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8F2173" w14:textId="77777777" w:rsidR="00F1469F" w:rsidRDefault="00F1469F" w:rsidP="00F1469F">
      <w:pPr>
        <w:rPr>
          <w:rFonts w:ascii="Verdana" w:hAnsi="Verdana"/>
          <w:b/>
          <w:bCs/>
          <w:i/>
          <w:iCs/>
          <w:color w:val="00B050"/>
          <w:sz w:val="32"/>
          <w:szCs w:val="32"/>
        </w:rPr>
      </w:pPr>
      <w:proofErr w:type="spellStart"/>
      <w:r w:rsidRPr="00AE56D3">
        <w:rPr>
          <w:rFonts w:ascii="Verdana" w:hAnsi="Verdana"/>
          <w:b/>
          <w:bCs/>
          <w:i/>
          <w:iCs/>
          <w:color w:val="00B050"/>
          <w:sz w:val="32"/>
          <w:szCs w:val="32"/>
        </w:rPr>
        <w:t>Vrinda</w:t>
      </w:r>
      <w:proofErr w:type="spellEnd"/>
      <w:r w:rsidRPr="00AE56D3">
        <w:rPr>
          <w:rFonts w:ascii="Verdana" w:hAnsi="Verdana"/>
          <w:b/>
          <w:bCs/>
          <w:i/>
          <w:iCs/>
          <w:color w:val="00B050"/>
          <w:sz w:val="32"/>
          <w:szCs w:val="32"/>
        </w:rPr>
        <w:t xml:space="preserve"> </w:t>
      </w:r>
      <w:proofErr w:type="spellStart"/>
      <w:r w:rsidRPr="00AE56D3">
        <w:rPr>
          <w:rFonts w:ascii="Verdana" w:hAnsi="Verdana"/>
          <w:b/>
          <w:bCs/>
          <w:i/>
          <w:iCs/>
          <w:color w:val="00B050"/>
          <w:sz w:val="32"/>
          <w:szCs w:val="32"/>
        </w:rPr>
        <w:t>Mavadhiya</w:t>
      </w:r>
      <w:proofErr w:type="spellEnd"/>
      <w:r w:rsidRPr="00AE56D3">
        <w:rPr>
          <w:rFonts w:ascii="Verdana" w:hAnsi="Verdana"/>
          <w:b/>
          <w:bCs/>
          <w:i/>
          <w:iCs/>
          <w:color w:val="00B050"/>
          <w:sz w:val="32"/>
          <w:szCs w:val="32"/>
        </w:rPr>
        <w:t xml:space="preserve"> </w:t>
      </w:r>
    </w:p>
    <w:p w14:paraId="43031850" w14:textId="77777777" w:rsidR="00F1469F" w:rsidRDefault="00F1469F" w:rsidP="00F1469F">
      <w:pPr>
        <w:rPr>
          <w:color w:val="7030A0"/>
        </w:rPr>
      </w:pPr>
      <w:r w:rsidRPr="00AE56D3">
        <w:rPr>
          <w:color w:val="7030A0"/>
        </w:rPr>
        <w:t xml:space="preserve">Python - Collections, Functions </w:t>
      </w:r>
      <w:proofErr w:type="gramStart"/>
      <w:r w:rsidRPr="00AE56D3">
        <w:rPr>
          <w:color w:val="7030A0"/>
        </w:rPr>
        <w:t>And</w:t>
      </w:r>
      <w:proofErr w:type="gramEnd"/>
      <w:r w:rsidRPr="00AE56D3">
        <w:rPr>
          <w:color w:val="7030A0"/>
        </w:rPr>
        <w:t xml:space="preserve"> Modules </w:t>
      </w:r>
      <w:proofErr w:type="gramStart"/>
      <w:r w:rsidRPr="00AE56D3">
        <w:rPr>
          <w:color w:val="7030A0"/>
        </w:rPr>
        <w:t>In</w:t>
      </w:r>
      <w:proofErr w:type="gramEnd"/>
      <w:r w:rsidRPr="00AE56D3">
        <w:rPr>
          <w:color w:val="7030A0"/>
        </w:rPr>
        <w:t xml:space="preserve"> Python</w:t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  <w:t>Batch – 10_june_Python;</w:t>
      </w:r>
    </w:p>
    <w:p w14:paraId="68C87F3D" w14:textId="77777777" w:rsidR="00F1469F" w:rsidRDefault="00F1469F" w:rsidP="00F1469F">
      <w:pPr>
        <w:rPr>
          <w:color w:val="7030A0"/>
        </w:rPr>
      </w:pPr>
    </w:p>
    <w:p w14:paraId="6EC6409E" w14:textId="77777777" w:rsidR="00F1469F" w:rsidRDefault="00F1469F" w:rsidP="00F1469F">
      <w:pPr>
        <w:jc w:val="center"/>
        <w:rPr>
          <w:rStyle w:val="Strong"/>
          <w:rFonts w:ascii="Verdana" w:hAnsi="Verdana"/>
          <w:color w:val="EE0000"/>
          <w:sz w:val="44"/>
          <w:szCs w:val="44"/>
        </w:rPr>
      </w:pPr>
      <w:r w:rsidRPr="00AE56D3">
        <w:rPr>
          <w:rStyle w:val="Strong"/>
          <w:rFonts w:ascii="Verdana" w:hAnsi="Verdana"/>
          <w:color w:val="EE0000"/>
          <w:sz w:val="44"/>
          <w:szCs w:val="44"/>
        </w:rPr>
        <w:t xml:space="preserve">Module </w:t>
      </w:r>
      <w:r>
        <w:rPr>
          <w:rStyle w:val="Strong"/>
          <w:rFonts w:ascii="Verdana" w:hAnsi="Verdana"/>
          <w:color w:val="EE0000"/>
          <w:sz w:val="44"/>
          <w:szCs w:val="44"/>
        </w:rPr>
        <w:t>–</w:t>
      </w:r>
      <w:r w:rsidRPr="00AE56D3">
        <w:rPr>
          <w:rStyle w:val="Strong"/>
          <w:rFonts w:ascii="Verdana" w:hAnsi="Verdana"/>
          <w:color w:val="EE0000"/>
          <w:sz w:val="44"/>
          <w:szCs w:val="44"/>
        </w:rPr>
        <w:t xml:space="preserve"> 7</w:t>
      </w:r>
    </w:p>
    <w:p w14:paraId="1985C94C" w14:textId="72D417A5" w:rsidR="00F1469F" w:rsidRDefault="00F1469F" w:rsidP="00F1469F">
      <w:pPr>
        <w:jc w:val="center"/>
        <w:rPr>
          <w:rStyle w:val="Strong"/>
          <w:color w:val="EE0000"/>
          <w:sz w:val="44"/>
          <w:szCs w:val="44"/>
          <w14:textFill>
            <w14:gradFill>
              <w14:gsLst>
                <w14:gs w14:pos="0">
                  <w14:srgbClr w14:val="EE0000">
                    <w14:tint w14:val="66000"/>
                    <w14:satMod w14:val="160000"/>
                  </w14:srgbClr>
                </w14:gs>
                <w14:gs w14:pos="50000">
                  <w14:srgbClr w14:val="EE0000">
                    <w14:tint w14:val="44500"/>
                    <w14:satMod w14:val="160000"/>
                  </w14:srgbClr>
                </w14:gs>
                <w14:gs w14:pos="100000">
                  <w14:srgbClr w14:val="EE0000">
                    <w14:tint w14:val="23500"/>
                    <w14:satMod w14:val="160000"/>
                  </w14:srgbClr>
                </w14:gs>
              </w14:gsLst>
              <w14:lin w14:ang="16200000" w14:scaled="0"/>
            </w14:gradFill>
          </w14:textFill>
        </w:rPr>
      </w:pPr>
      <w:r w:rsidRPr="00F1469F">
        <w:rPr>
          <w:rStyle w:val="Strong"/>
          <w:color w:val="EE0000"/>
          <w:sz w:val="44"/>
          <w:szCs w:val="44"/>
          <w14:textFill>
            <w14:gradFill>
              <w14:gsLst>
                <w14:gs w14:pos="0">
                  <w14:srgbClr w14:val="EE0000">
                    <w14:tint w14:val="66000"/>
                    <w14:satMod w14:val="160000"/>
                  </w14:srgbClr>
                </w14:gs>
                <w14:gs w14:pos="50000">
                  <w14:srgbClr w14:val="EE0000">
                    <w14:tint w14:val="44500"/>
                    <w14:satMod w14:val="160000"/>
                  </w14:srgbClr>
                </w14:gs>
                <w14:gs w14:pos="100000">
                  <w14:srgbClr w14:val="EE0000">
                    <w14:tint w14:val="23500"/>
                    <w14:satMod w14:val="160000"/>
                  </w14:srgbClr>
                </w14:gs>
              </w14:gsLst>
              <w14:lin w14:ang="16200000" w14:scaled="0"/>
            </w14:gradFill>
          </w14:textFill>
        </w:rPr>
        <w:t>5. Accessing Tuples</w:t>
      </w:r>
    </w:p>
    <w:p w14:paraId="35A05768" w14:textId="47BA621F" w:rsidR="00F1469F" w:rsidRDefault="00F1469F" w:rsidP="00F1469F">
      <w:pPr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 xml:space="preserve">Q1]. </w:t>
      </w:r>
      <w:r w:rsidRPr="00F1469F">
        <w:rPr>
          <w:rStyle w:val="Strong"/>
          <w:sz w:val="32"/>
          <w:szCs w:val="32"/>
        </w:rPr>
        <w:t xml:space="preserve">Accessing tuple elements using positive and negative indexing. </w:t>
      </w:r>
    </w:p>
    <w:p w14:paraId="6F6DB76D" w14:textId="1F9C7E24" w:rsidR="00F1469F" w:rsidRPr="00F1469F" w:rsidRDefault="00F1469F" w:rsidP="00F1469F">
      <w:pPr>
        <w:rPr>
          <w:b/>
          <w:bCs/>
          <w:color w:val="2E74B5" w:themeColor="accent5" w:themeShade="BF"/>
          <w:sz w:val="32"/>
          <w:szCs w:val="32"/>
        </w:rPr>
      </w:pPr>
      <w:r w:rsidRPr="00F1469F">
        <w:rPr>
          <w:b/>
          <w:bCs/>
          <w:color w:val="2E74B5" w:themeColor="accent5" w:themeShade="BF"/>
          <w:sz w:val="32"/>
          <w:szCs w:val="32"/>
        </w:rPr>
        <w:t>Accessing tuple elements using positive and negative indexing</w:t>
      </w:r>
    </w:p>
    <w:p w14:paraId="5F22D242" w14:textId="77777777" w:rsidR="00F1469F" w:rsidRPr="00F1469F" w:rsidRDefault="00F1469F" w:rsidP="00F1469F">
      <w:pPr>
        <w:rPr>
          <w:b/>
          <w:bCs/>
          <w:color w:val="2E74B5" w:themeColor="accent5" w:themeShade="BF"/>
          <w:sz w:val="32"/>
          <w:szCs w:val="32"/>
        </w:rPr>
      </w:pPr>
      <w:r w:rsidRPr="00F1469F">
        <w:rPr>
          <w:b/>
          <w:bCs/>
          <w:color w:val="2E74B5" w:themeColor="accent5" w:themeShade="BF"/>
          <w:sz w:val="32"/>
          <w:szCs w:val="32"/>
        </w:rPr>
        <w:t>Positive indexing:</w:t>
      </w:r>
    </w:p>
    <w:p w14:paraId="3FAC3265" w14:textId="77777777" w:rsidR="00F1469F" w:rsidRPr="00F1469F" w:rsidRDefault="00F1469F" w:rsidP="00F1469F">
      <w:pPr>
        <w:ind w:left="720"/>
        <w:rPr>
          <w:b/>
          <w:bCs/>
          <w:color w:val="2E74B5" w:themeColor="accent5" w:themeShade="BF"/>
          <w:sz w:val="32"/>
          <w:szCs w:val="32"/>
        </w:rPr>
      </w:pPr>
      <w:r w:rsidRPr="00F1469F">
        <w:rPr>
          <w:b/>
          <w:bCs/>
          <w:color w:val="2E74B5" w:themeColor="accent5" w:themeShade="BF"/>
          <w:sz w:val="32"/>
          <w:szCs w:val="32"/>
        </w:rPr>
        <w:t>t = (10, 20, 30)</w:t>
      </w:r>
    </w:p>
    <w:p w14:paraId="4C162123" w14:textId="77777777" w:rsidR="00F1469F" w:rsidRPr="00F1469F" w:rsidRDefault="00F1469F" w:rsidP="00F1469F">
      <w:pPr>
        <w:ind w:left="720"/>
        <w:rPr>
          <w:b/>
          <w:bCs/>
          <w:color w:val="2E74B5" w:themeColor="accent5" w:themeShade="BF"/>
          <w:sz w:val="32"/>
          <w:szCs w:val="32"/>
        </w:rPr>
      </w:pPr>
      <w:proofErr w:type="gramStart"/>
      <w:r w:rsidRPr="00F1469F">
        <w:rPr>
          <w:b/>
          <w:bCs/>
          <w:color w:val="2E74B5" w:themeColor="accent5" w:themeShade="BF"/>
          <w:sz w:val="32"/>
          <w:szCs w:val="32"/>
        </w:rPr>
        <w:t>t[</w:t>
      </w:r>
      <w:proofErr w:type="gramEnd"/>
      <w:r w:rsidRPr="00F1469F">
        <w:rPr>
          <w:b/>
          <w:bCs/>
          <w:color w:val="2E74B5" w:themeColor="accent5" w:themeShade="BF"/>
          <w:sz w:val="32"/>
          <w:szCs w:val="32"/>
        </w:rPr>
        <w:t>0</w:t>
      </w:r>
      <w:proofErr w:type="gramStart"/>
      <w:r w:rsidRPr="00F1469F">
        <w:rPr>
          <w:b/>
          <w:bCs/>
          <w:color w:val="2E74B5" w:themeColor="accent5" w:themeShade="BF"/>
          <w:sz w:val="32"/>
          <w:szCs w:val="32"/>
        </w:rPr>
        <w:t>]  #</w:t>
      </w:r>
      <w:proofErr w:type="gramEnd"/>
      <w:r w:rsidRPr="00F1469F">
        <w:rPr>
          <w:b/>
          <w:bCs/>
          <w:color w:val="2E74B5" w:themeColor="accent5" w:themeShade="BF"/>
          <w:sz w:val="32"/>
          <w:szCs w:val="32"/>
        </w:rPr>
        <w:t xml:space="preserve"> 10</w:t>
      </w:r>
    </w:p>
    <w:p w14:paraId="08020A65" w14:textId="77777777" w:rsidR="00F1469F" w:rsidRPr="00F1469F" w:rsidRDefault="00F1469F" w:rsidP="00F1469F">
      <w:pPr>
        <w:rPr>
          <w:b/>
          <w:bCs/>
          <w:color w:val="2E74B5" w:themeColor="accent5" w:themeShade="BF"/>
          <w:sz w:val="32"/>
          <w:szCs w:val="32"/>
        </w:rPr>
      </w:pPr>
      <w:r w:rsidRPr="00F1469F">
        <w:rPr>
          <w:b/>
          <w:bCs/>
          <w:color w:val="2E74B5" w:themeColor="accent5" w:themeShade="BF"/>
          <w:sz w:val="32"/>
          <w:szCs w:val="32"/>
        </w:rPr>
        <w:t>Negative indexing:</w:t>
      </w:r>
    </w:p>
    <w:p w14:paraId="1FADE92A" w14:textId="77777777" w:rsidR="00F1469F" w:rsidRPr="00F1469F" w:rsidRDefault="00F1469F" w:rsidP="00F1469F">
      <w:pPr>
        <w:ind w:firstLine="720"/>
        <w:rPr>
          <w:b/>
          <w:bCs/>
          <w:color w:val="2E74B5" w:themeColor="accent5" w:themeShade="BF"/>
          <w:sz w:val="32"/>
          <w:szCs w:val="32"/>
        </w:rPr>
      </w:pPr>
      <w:proofErr w:type="gramStart"/>
      <w:r w:rsidRPr="00F1469F">
        <w:rPr>
          <w:b/>
          <w:bCs/>
          <w:color w:val="2E74B5" w:themeColor="accent5" w:themeShade="BF"/>
          <w:sz w:val="32"/>
          <w:szCs w:val="32"/>
        </w:rPr>
        <w:t>t[</w:t>
      </w:r>
      <w:proofErr w:type="gramEnd"/>
      <w:r w:rsidRPr="00F1469F">
        <w:rPr>
          <w:b/>
          <w:bCs/>
          <w:color w:val="2E74B5" w:themeColor="accent5" w:themeShade="BF"/>
          <w:sz w:val="32"/>
          <w:szCs w:val="32"/>
        </w:rPr>
        <w:t>-1</w:t>
      </w:r>
      <w:proofErr w:type="gramStart"/>
      <w:r w:rsidRPr="00F1469F">
        <w:rPr>
          <w:b/>
          <w:bCs/>
          <w:color w:val="2E74B5" w:themeColor="accent5" w:themeShade="BF"/>
          <w:sz w:val="32"/>
          <w:szCs w:val="32"/>
        </w:rPr>
        <w:t>]  #</w:t>
      </w:r>
      <w:proofErr w:type="gramEnd"/>
      <w:r w:rsidRPr="00F1469F">
        <w:rPr>
          <w:b/>
          <w:bCs/>
          <w:color w:val="2E74B5" w:themeColor="accent5" w:themeShade="BF"/>
          <w:sz w:val="32"/>
          <w:szCs w:val="32"/>
        </w:rPr>
        <w:t xml:space="preserve"> 30</w:t>
      </w:r>
    </w:p>
    <w:p w14:paraId="143B9D82" w14:textId="77777777" w:rsidR="00F1469F" w:rsidRPr="00F1469F" w:rsidRDefault="00F1469F" w:rsidP="00F1469F">
      <w:pPr>
        <w:rPr>
          <w:rStyle w:val="Strong"/>
          <w:sz w:val="32"/>
          <w:szCs w:val="32"/>
        </w:rPr>
      </w:pPr>
    </w:p>
    <w:p w14:paraId="4734DF7B" w14:textId="0BAEC35F" w:rsidR="00F1469F" w:rsidRDefault="00F1469F" w:rsidP="00F1469F">
      <w:pPr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 xml:space="preserve">Q2]. </w:t>
      </w:r>
      <w:r w:rsidRPr="00F1469F">
        <w:rPr>
          <w:rStyle w:val="Strong"/>
          <w:sz w:val="32"/>
          <w:szCs w:val="32"/>
        </w:rPr>
        <w:t>Slicing a tuple to access ranges of elements.</w:t>
      </w:r>
    </w:p>
    <w:p w14:paraId="384D3851" w14:textId="77777777" w:rsidR="00F1469F" w:rsidRPr="00F1469F" w:rsidRDefault="00F1469F" w:rsidP="00F1469F">
      <w:pPr>
        <w:rPr>
          <w:b/>
          <w:bCs/>
          <w:color w:val="2E74B5" w:themeColor="accent5" w:themeShade="BF"/>
          <w:sz w:val="32"/>
          <w:szCs w:val="32"/>
        </w:rPr>
      </w:pPr>
      <w:r w:rsidRPr="00F1469F">
        <w:rPr>
          <w:b/>
          <w:bCs/>
          <w:color w:val="2E74B5" w:themeColor="accent5" w:themeShade="BF"/>
          <w:sz w:val="32"/>
          <w:szCs w:val="32"/>
        </w:rPr>
        <w:t>Slicing a tuple to access ranges of elements</w:t>
      </w:r>
    </w:p>
    <w:p w14:paraId="05765AF7" w14:textId="77777777" w:rsidR="00F1469F" w:rsidRPr="00F1469F" w:rsidRDefault="00F1469F" w:rsidP="00F1469F">
      <w:pPr>
        <w:rPr>
          <w:b/>
          <w:bCs/>
          <w:color w:val="2E74B5" w:themeColor="accent5" w:themeShade="BF"/>
          <w:sz w:val="32"/>
          <w:szCs w:val="32"/>
        </w:rPr>
      </w:pPr>
      <w:r w:rsidRPr="00F1469F">
        <w:rPr>
          <w:b/>
          <w:bCs/>
          <w:color w:val="2E74B5" w:themeColor="accent5" w:themeShade="BF"/>
          <w:sz w:val="32"/>
          <w:szCs w:val="32"/>
        </w:rPr>
        <w:t>Tuples support slicing just like lists:</w:t>
      </w:r>
    </w:p>
    <w:p w14:paraId="55CDD556" w14:textId="77777777" w:rsidR="00F1469F" w:rsidRPr="00F1469F" w:rsidRDefault="00F1469F" w:rsidP="00F1469F">
      <w:pPr>
        <w:ind w:left="720"/>
        <w:rPr>
          <w:b/>
          <w:bCs/>
          <w:color w:val="2E74B5" w:themeColor="accent5" w:themeShade="BF"/>
          <w:sz w:val="32"/>
          <w:szCs w:val="32"/>
        </w:rPr>
      </w:pPr>
      <w:r w:rsidRPr="00F1469F">
        <w:rPr>
          <w:b/>
          <w:bCs/>
          <w:color w:val="2E74B5" w:themeColor="accent5" w:themeShade="BF"/>
          <w:sz w:val="32"/>
          <w:szCs w:val="32"/>
        </w:rPr>
        <w:t>t = (1, 2, 3, 4, 5, 6)</w:t>
      </w:r>
    </w:p>
    <w:p w14:paraId="547E3742" w14:textId="77777777" w:rsidR="00F1469F" w:rsidRPr="00F1469F" w:rsidRDefault="00F1469F" w:rsidP="00F1469F">
      <w:pPr>
        <w:ind w:left="720"/>
        <w:rPr>
          <w:b/>
          <w:bCs/>
          <w:color w:val="2E74B5" w:themeColor="accent5" w:themeShade="BF"/>
          <w:sz w:val="32"/>
          <w:szCs w:val="32"/>
        </w:rPr>
      </w:pPr>
      <w:r w:rsidRPr="00F1469F">
        <w:rPr>
          <w:b/>
          <w:bCs/>
          <w:color w:val="2E74B5" w:themeColor="accent5" w:themeShade="BF"/>
          <w:sz w:val="32"/>
          <w:szCs w:val="32"/>
        </w:rPr>
        <w:t>print(</w:t>
      </w:r>
      <w:proofErr w:type="gramStart"/>
      <w:r w:rsidRPr="00F1469F">
        <w:rPr>
          <w:b/>
          <w:bCs/>
          <w:color w:val="2E74B5" w:themeColor="accent5" w:themeShade="BF"/>
          <w:sz w:val="32"/>
          <w:szCs w:val="32"/>
        </w:rPr>
        <w:t>t[</w:t>
      </w:r>
      <w:proofErr w:type="gramEnd"/>
      <w:r w:rsidRPr="00F1469F">
        <w:rPr>
          <w:b/>
          <w:bCs/>
          <w:color w:val="2E74B5" w:themeColor="accent5" w:themeShade="BF"/>
          <w:sz w:val="32"/>
          <w:szCs w:val="32"/>
        </w:rPr>
        <w:t>1:5</w:t>
      </w:r>
      <w:proofErr w:type="gramStart"/>
      <w:r w:rsidRPr="00F1469F">
        <w:rPr>
          <w:b/>
          <w:bCs/>
          <w:color w:val="2E74B5" w:themeColor="accent5" w:themeShade="BF"/>
          <w:sz w:val="32"/>
          <w:szCs w:val="32"/>
        </w:rPr>
        <w:t xml:space="preserve">])   </w:t>
      </w:r>
      <w:proofErr w:type="gramEnd"/>
      <w:r w:rsidRPr="00F1469F">
        <w:rPr>
          <w:b/>
          <w:bCs/>
          <w:color w:val="2E74B5" w:themeColor="accent5" w:themeShade="BF"/>
          <w:sz w:val="32"/>
          <w:szCs w:val="32"/>
        </w:rPr>
        <w:t xml:space="preserve">  # (2, 3, 4, 5)</w:t>
      </w:r>
    </w:p>
    <w:p w14:paraId="091AB1DA" w14:textId="77777777" w:rsidR="00F1469F" w:rsidRPr="00F1469F" w:rsidRDefault="00F1469F" w:rsidP="00F1469F">
      <w:pPr>
        <w:ind w:left="720"/>
        <w:rPr>
          <w:b/>
          <w:bCs/>
          <w:color w:val="2E74B5" w:themeColor="accent5" w:themeShade="BF"/>
          <w:sz w:val="32"/>
          <w:szCs w:val="32"/>
        </w:rPr>
      </w:pPr>
      <w:r w:rsidRPr="00F1469F">
        <w:rPr>
          <w:b/>
          <w:bCs/>
          <w:color w:val="2E74B5" w:themeColor="accent5" w:themeShade="BF"/>
          <w:sz w:val="32"/>
          <w:szCs w:val="32"/>
        </w:rPr>
        <w:t>print(</w:t>
      </w:r>
      <w:proofErr w:type="gramStart"/>
      <w:r w:rsidRPr="00F1469F">
        <w:rPr>
          <w:b/>
          <w:bCs/>
          <w:color w:val="2E74B5" w:themeColor="accent5" w:themeShade="BF"/>
          <w:sz w:val="32"/>
          <w:szCs w:val="32"/>
        </w:rPr>
        <w:t>t[</w:t>
      </w:r>
      <w:proofErr w:type="gramEnd"/>
      <w:r w:rsidRPr="00F1469F">
        <w:rPr>
          <w:b/>
          <w:bCs/>
          <w:color w:val="2E74B5" w:themeColor="accent5" w:themeShade="BF"/>
          <w:sz w:val="32"/>
          <w:szCs w:val="32"/>
        </w:rPr>
        <w:t>1:5:2</w:t>
      </w:r>
      <w:proofErr w:type="gramStart"/>
      <w:r w:rsidRPr="00F1469F">
        <w:rPr>
          <w:b/>
          <w:bCs/>
          <w:color w:val="2E74B5" w:themeColor="accent5" w:themeShade="BF"/>
          <w:sz w:val="32"/>
          <w:szCs w:val="32"/>
        </w:rPr>
        <w:t xml:space="preserve">])   </w:t>
      </w:r>
      <w:proofErr w:type="gramEnd"/>
      <w:r w:rsidRPr="00F1469F">
        <w:rPr>
          <w:b/>
          <w:bCs/>
          <w:color w:val="2E74B5" w:themeColor="accent5" w:themeShade="BF"/>
          <w:sz w:val="32"/>
          <w:szCs w:val="32"/>
        </w:rPr>
        <w:t># (2, 4) — alternate values</w:t>
      </w:r>
    </w:p>
    <w:p w14:paraId="10B2D976" w14:textId="77777777" w:rsidR="00F1469F" w:rsidRPr="00F1469F" w:rsidRDefault="00F1469F" w:rsidP="00F1469F">
      <w:pPr>
        <w:rPr>
          <w:rStyle w:val="Strong"/>
          <w:sz w:val="32"/>
          <w:szCs w:val="32"/>
        </w:rPr>
      </w:pPr>
    </w:p>
    <w:sectPr w:rsidR="00F1469F" w:rsidRPr="00F146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B2DBA"/>
    <w:multiLevelType w:val="multilevel"/>
    <w:tmpl w:val="CA36F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0474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69F"/>
    <w:rsid w:val="000E764C"/>
    <w:rsid w:val="004B36F4"/>
    <w:rsid w:val="00571F07"/>
    <w:rsid w:val="00F14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9847B"/>
  <w15:chartTrackingRefBased/>
  <w15:docId w15:val="{62CB77CA-3668-4EFD-ACDD-58946C972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69F"/>
  </w:style>
  <w:style w:type="paragraph" w:styleId="Heading1">
    <w:name w:val="heading 1"/>
    <w:basedOn w:val="Normal"/>
    <w:next w:val="Normal"/>
    <w:link w:val="Heading1Char"/>
    <w:uiPriority w:val="9"/>
    <w:qFormat/>
    <w:rsid w:val="00F146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46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46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46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46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46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46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46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46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46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46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46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46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46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46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46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46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46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46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46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46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46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46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46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46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46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46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46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469F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146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61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3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9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5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93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5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14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6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23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64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79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99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54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45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76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3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1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3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397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8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25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15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985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89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33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48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77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VRINDA MAVADHIYA</dc:creator>
  <cp:keywords/>
  <dc:description/>
  <cp:lastModifiedBy>VRINDA MAVADHIYA</cp:lastModifiedBy>
  <cp:revision>1</cp:revision>
  <dcterms:created xsi:type="dcterms:W3CDTF">2025-08-04T06:14:00Z</dcterms:created>
  <dcterms:modified xsi:type="dcterms:W3CDTF">2025-08-04T06:19:00Z</dcterms:modified>
</cp:coreProperties>
</file>