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87B06" w:rsidRPr="00287B06" w:rsidRDefault="00287B06" w:rsidP="00287B06">
      <w:pPr>
        <w:pStyle w:val="Ttulo1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proofErr w:type="spellStart"/>
      <w:r w:rsidRPr="00287B06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Universidade</w:t>
      </w:r>
      <w:proofErr w:type="spellEnd"/>
      <w:r w:rsidRPr="00287B06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São Judas Tadeu</w:t>
      </w:r>
    </w:p>
    <w:p w:rsidR="00287B06" w:rsidRDefault="00287B06" w:rsidP="00287B06">
      <w:pPr>
        <w:pStyle w:val="Ttulo1"/>
        <w:jc w:val="center"/>
      </w:pPr>
    </w:p>
    <w:p w:rsidR="00287B06" w:rsidRDefault="00287B06" w:rsidP="00287B06"/>
    <w:p w:rsidR="00287B06" w:rsidRPr="00287B06" w:rsidRDefault="00287B06" w:rsidP="00287B06"/>
    <w:p w:rsidR="00287B06" w:rsidRPr="00287B06" w:rsidRDefault="00287B06" w:rsidP="00287B06">
      <w:pPr>
        <w:pStyle w:val="Ttulo1"/>
        <w:jc w:val="center"/>
        <w:rPr>
          <w:sz w:val="72"/>
          <w:szCs w:val="72"/>
        </w:rPr>
      </w:pPr>
      <w:r w:rsidRPr="00287B06">
        <w:rPr>
          <w:sz w:val="72"/>
          <w:szCs w:val="72"/>
        </w:rPr>
        <w:t xml:space="preserve">Plano de </w:t>
      </w:r>
      <w:proofErr w:type="spellStart"/>
      <w:r w:rsidRPr="00287B06">
        <w:rPr>
          <w:sz w:val="72"/>
          <w:szCs w:val="72"/>
        </w:rPr>
        <w:t>Continuidade</w:t>
      </w:r>
      <w:proofErr w:type="spellEnd"/>
      <w:r w:rsidRPr="00287B06">
        <w:rPr>
          <w:sz w:val="72"/>
          <w:szCs w:val="72"/>
        </w:rPr>
        <w:t xml:space="preserve"> de </w:t>
      </w:r>
      <w:proofErr w:type="spellStart"/>
      <w:r w:rsidRPr="00287B06">
        <w:rPr>
          <w:sz w:val="72"/>
          <w:szCs w:val="72"/>
        </w:rPr>
        <w:t>Negócios</w:t>
      </w:r>
      <w:proofErr w:type="spellEnd"/>
      <w:r w:rsidRPr="00287B06">
        <w:rPr>
          <w:sz w:val="72"/>
          <w:szCs w:val="72"/>
        </w:rPr>
        <w:t xml:space="preserve"> – BCP:</w:t>
      </w:r>
    </w:p>
    <w:p w:rsidR="00287B06" w:rsidRDefault="00287B06">
      <w:pPr>
        <w:pStyle w:val="Ttulo1"/>
      </w:pPr>
    </w:p>
    <w:p w:rsidR="00287B06" w:rsidRDefault="00287B06" w:rsidP="00287B06">
      <w:pPr>
        <w:pStyle w:val="Ttulo1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287B06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Vitor Rodrigues Freitas Dos Santos</w:t>
      </w:r>
    </w:p>
    <w:p w:rsidR="00287B06" w:rsidRDefault="00287B06" w:rsidP="00287B06"/>
    <w:p w:rsidR="00287B06" w:rsidRDefault="00287B06" w:rsidP="00287B06"/>
    <w:p w:rsidR="00287B06" w:rsidRDefault="00287B06" w:rsidP="00287B06"/>
    <w:p w:rsidR="00287B06" w:rsidRDefault="00287B06" w:rsidP="00287B06"/>
    <w:p w:rsidR="00287B06" w:rsidRDefault="00287B06" w:rsidP="00287B06"/>
    <w:p w:rsidR="00287B06" w:rsidRDefault="00287B06" w:rsidP="00287B06"/>
    <w:p w:rsidR="00287B06" w:rsidRDefault="00287B06" w:rsidP="00287B06"/>
    <w:p w:rsidR="00287B06" w:rsidRDefault="00287B06" w:rsidP="00287B06"/>
    <w:p w:rsidR="00287B06" w:rsidRDefault="00287B06" w:rsidP="00287B06"/>
    <w:p w:rsidR="00287B06" w:rsidRDefault="00287B06" w:rsidP="00287B06"/>
    <w:p w:rsidR="00287B06" w:rsidRDefault="00287B06" w:rsidP="00287B06"/>
    <w:p w:rsidR="00287B06" w:rsidRPr="00287B06" w:rsidRDefault="00287B06" w:rsidP="00287B06">
      <w:pPr>
        <w:jc w:val="center"/>
        <w:rPr>
          <w:rFonts w:ascii="Arial" w:hAnsi="Arial" w:cs="Arial"/>
          <w:sz w:val="24"/>
          <w:szCs w:val="24"/>
        </w:rPr>
      </w:pPr>
      <w:r w:rsidRPr="00287B06">
        <w:rPr>
          <w:rFonts w:ascii="Arial" w:hAnsi="Arial" w:cs="Arial"/>
          <w:sz w:val="24"/>
          <w:szCs w:val="24"/>
        </w:rPr>
        <w:t>São Paulo</w:t>
      </w:r>
    </w:p>
    <w:p w:rsidR="00287B06" w:rsidRPr="00287B06" w:rsidRDefault="00287B06" w:rsidP="00287B06">
      <w:pPr>
        <w:jc w:val="center"/>
        <w:rPr>
          <w:rFonts w:ascii="Arial" w:hAnsi="Arial" w:cs="Arial"/>
          <w:sz w:val="24"/>
          <w:szCs w:val="24"/>
        </w:rPr>
      </w:pPr>
      <w:r w:rsidRPr="00287B06">
        <w:rPr>
          <w:rFonts w:ascii="Arial" w:hAnsi="Arial" w:cs="Arial"/>
          <w:sz w:val="24"/>
          <w:szCs w:val="24"/>
        </w:rPr>
        <w:t>2025</w:t>
      </w:r>
    </w:p>
    <w:p w:rsidR="001B679E" w:rsidRDefault="00000000">
      <w:pPr>
        <w:pStyle w:val="Ttulo1"/>
      </w:pPr>
      <w:r>
        <w:lastRenderedPageBreak/>
        <w:t>1. Introdução da Empresa e Seu Cenário</w:t>
      </w:r>
    </w:p>
    <w:p w:rsidR="001B679E" w:rsidRDefault="00000000">
      <w:r>
        <w:t>A TechSolutions Ltda. é uma empresa de médio porte especializada em serviços de tecnologia da informação, oferecendo soluções de hospedagem, suporte técnico, desenvolvimento de software e consultoria. O cenário envolve forte dependência de sistemas online, riscos operacionais e necessidade constante de alta disponibilidade.</w:t>
      </w:r>
    </w:p>
    <w:p w:rsidR="001B679E" w:rsidRDefault="00000000">
      <w:pPr>
        <w:pStyle w:val="Ttulo1"/>
      </w:pPr>
      <w:r>
        <w:t>2. Recursos Críticos Identificados</w:t>
      </w:r>
    </w:p>
    <w:p w:rsidR="001B679E" w:rsidRDefault="00000000">
      <w:r>
        <w:t>- Infraestrutura: Servidores, rede, firewall</w:t>
      </w:r>
      <w:r>
        <w:br/>
        <w:t>- Sistemas: CRM, plataforma de hospedagem, sistema de tickets</w:t>
      </w:r>
      <w:r>
        <w:br/>
        <w:t>- Pessoas: Equipe de TI e segurança</w:t>
      </w:r>
      <w:r>
        <w:br/>
        <w:t>- Fornecedores: Provedores de nuvem, internet e energia</w:t>
      </w:r>
      <w:r>
        <w:br/>
        <w:t>- Dados: Bancos de dados, logs e backups</w:t>
      </w:r>
    </w:p>
    <w:p w:rsidR="001B679E" w:rsidRDefault="00000000">
      <w:pPr>
        <w:pStyle w:val="Ttulo1"/>
      </w:pPr>
      <w:r>
        <w:t>3. Análise de Impacto nos Negócios (BIA)</w:t>
      </w:r>
    </w:p>
    <w:p w:rsidR="001B679E" w:rsidRDefault="00000000">
      <w:r>
        <w:t>Processos essenciais: serviços hospedados, suporte ao cliente, CRM, segurança.</w:t>
      </w:r>
      <w:r>
        <w:br/>
        <w:t>Impactos da interrupção: financeiros, operacionais e reputacionais.</w:t>
      </w:r>
      <w:r>
        <w:br/>
        <w:t>RTO: 2h a 8h conforme o processo.</w:t>
      </w:r>
      <w:r>
        <w:br/>
        <w:t>RPO: 30 minutos.</w:t>
      </w:r>
      <w:r>
        <w:br/>
        <w:t>Necessidade de backups contínuos e redundância.</w:t>
      </w:r>
    </w:p>
    <w:p w:rsidR="001B679E" w:rsidRDefault="00000000">
      <w:pPr>
        <w:pStyle w:val="Ttulo1"/>
      </w:pPr>
      <w:r>
        <w:t>4. Estratégias de Recuperação Propostas</w:t>
      </w:r>
    </w:p>
    <w:p w:rsidR="001B679E" w:rsidRDefault="00000000">
      <w:r>
        <w:t>- Nuvem com failover automático</w:t>
      </w:r>
      <w:r>
        <w:br/>
        <w:t>- Data centers redundantes</w:t>
      </w:r>
      <w:r>
        <w:br/>
        <w:t>- Backups incrementais horários</w:t>
      </w:r>
      <w:r>
        <w:br/>
        <w:t>- Monitoramento 24/7</w:t>
      </w:r>
      <w:r>
        <w:br/>
        <w:t>- Duplicação de links e energia</w:t>
      </w:r>
      <w:r>
        <w:br/>
        <w:t>- Treinamentos e comunicação definida</w:t>
      </w:r>
    </w:p>
    <w:p w:rsidR="001B679E" w:rsidRDefault="00000000">
      <w:pPr>
        <w:pStyle w:val="Ttulo1"/>
      </w:pPr>
      <w:r>
        <w:t>5. Plano de Ação Detalhado</w:t>
      </w:r>
    </w:p>
    <w:p w:rsidR="001B679E" w:rsidRDefault="00000000">
      <w:r>
        <w:t>Resposta imediata: acionar equipe de crise, avaliar impacto, isolar falha.</w:t>
      </w:r>
      <w:r>
        <w:br/>
        <w:t>Recuperação: ativar ambiente redundante, restaurar dados, validar sistemas.</w:t>
      </w:r>
      <w:r>
        <w:br/>
        <w:t>Retorno à normalidade: investigação da causa raiz e relatório final.</w:t>
      </w:r>
    </w:p>
    <w:p w:rsidR="001B679E" w:rsidRDefault="00000000">
      <w:pPr>
        <w:pStyle w:val="Ttulo1"/>
      </w:pPr>
      <w:r>
        <w:t>6. Sugestão de Teste do Plano</w:t>
      </w:r>
    </w:p>
    <w:p w:rsidR="001B679E" w:rsidRDefault="00000000">
      <w:r>
        <w:t>Realizar teste de mesa (tabletop) com simulação parcial.</w:t>
      </w:r>
      <w:r>
        <w:br/>
        <w:t>Objetivos: validar comunicação, funções da equipe, tempo de resposta e recuperação.</w:t>
      </w:r>
      <w:r>
        <w:br/>
        <w:t>Registrar lições aprendidas e atualizar o plano.</w:t>
      </w:r>
    </w:p>
    <w:sectPr w:rsidR="001B67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200151">
    <w:abstractNumId w:val="8"/>
  </w:num>
  <w:num w:numId="2" w16cid:durableId="552350299">
    <w:abstractNumId w:val="6"/>
  </w:num>
  <w:num w:numId="3" w16cid:durableId="1801454495">
    <w:abstractNumId w:val="5"/>
  </w:num>
  <w:num w:numId="4" w16cid:durableId="462428685">
    <w:abstractNumId w:val="4"/>
  </w:num>
  <w:num w:numId="5" w16cid:durableId="807475310">
    <w:abstractNumId w:val="7"/>
  </w:num>
  <w:num w:numId="6" w16cid:durableId="225528606">
    <w:abstractNumId w:val="3"/>
  </w:num>
  <w:num w:numId="7" w16cid:durableId="1591767505">
    <w:abstractNumId w:val="2"/>
  </w:num>
  <w:num w:numId="8" w16cid:durableId="2045205148">
    <w:abstractNumId w:val="1"/>
  </w:num>
  <w:num w:numId="9" w16cid:durableId="63846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79E"/>
    <w:rsid w:val="00287B06"/>
    <w:rsid w:val="0029639D"/>
    <w:rsid w:val="00326F90"/>
    <w:rsid w:val="004545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A3BBB4"/>
  <w14:defaultImageDpi w14:val="300"/>
  <w15:docId w15:val="{E72AF2F9-9809-4159-BF09-B081421A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Katia</cp:lastModifiedBy>
  <cp:revision>2</cp:revision>
  <dcterms:created xsi:type="dcterms:W3CDTF">2025-11-26T18:43:00Z</dcterms:created>
  <dcterms:modified xsi:type="dcterms:W3CDTF">2025-11-26T18:43:00Z</dcterms:modified>
  <cp:category/>
</cp:coreProperties>
</file>