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Operations brief</w:t>
      </w:r>
    </w:p>
    <w:p>
      <w:r>
        <w:t>October 2026 · Product &amp; delivery</w:t>
      </w:r>
    </w:p>
    <w:p>
      <w:pPr>
        <w:pStyle w:val="Heading1"/>
      </w:pPr>
      <w:r>
        <w:t>Project overview</w:t>
      </w:r>
    </w:p>
    <w:p>
      <w:r>
        <w:t>A clear workspace helps teams move from an idea to a dependable outcome. This brief brings the current priorities, owners and milestones into one place.</w:t>
      </w:r>
    </w:p>
    <w:p>
      <w:pPr>
        <w:pStyle w:val="Heading2"/>
      </w:pPr>
      <w:r>
        <w:t>Our focus</w:t>
      </w:r>
    </w:p>
    <w:p>
      <w:r>
        <w:t>Make the important work easy to find. Give every document a comfortable reading view, and keep navigation predictable across phones and desktops.</w:t>
      </w:r>
    </w:p>
    <w:p>
      <w:pPr>
        <w:pStyle w:val="Heading1"/>
      </w:pPr>
      <w:r>
        <w:t>Delivery milestones</w:t>
      </w:r>
    </w:p>
    <w:p>
      <w:r>
        <w:t>Each milestone has a named owner and an observable outcome. Review the table before the next planning session.</w:t>
      </w:r>
    </w:p>
    <w:tbl>
      <w:tr>
        <w:tc>
          <w:p>
            <w:r>
              <w:t>Milestone</w:t>
            </w:r>
          </w:p>
        </w:tc>
        <w:tc>
          <w:p>
            <w:r>
              <w:t>Owner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Design review</w:t>
            </w:r>
          </w:p>
        </w:tc>
        <w:tc>
          <w:p>
            <w:r>
              <w:t>Maya Chen</w:t>
            </w:r>
          </w:p>
        </w:tc>
        <w:tc>
          <w:p>
            <w:r>
              <w:t>Complete</w:t>
            </w:r>
          </w:p>
        </w:tc>
      </w:tr>
      <w:tr>
        <w:tc>
          <w:p>
            <w:r>
              <w:t>Reader implementation</w:t>
            </w:r>
          </w:p>
        </w:tc>
        <w:tc>
          <w:p>
            <w:r>
              <w:t>Alex Rivera</w:t>
            </w:r>
          </w:p>
        </w:tc>
        <w:tc>
          <w:p>
            <w:r>
              <w:t>In progress</w:t>
            </w:r>
          </w:p>
        </w:tc>
      </w:tr>
      <w:tr>
        <w:tc>
          <w:p>
            <w:r>
              <w:t>Accessibility review</w:t>
            </w:r>
          </w:p>
        </w:tc>
        <w:tc>
          <w:p>
            <w:r>
              <w:t>Sam Taylor</w:t>
            </w:r>
          </w:p>
        </w:tc>
        <w:tc>
          <w:p>
            <w:r>
              <w:t>Scheduled</w:t>
            </w:r>
          </w:p>
        </w:tc>
      </w:tr>
    </w:tbl>
    <w:p>
      <w:pPr>
        <w:pStyle w:val="Heading1"/>
      </w:pPr>
      <w:r>
        <w:t>Quality principles</w:t>
      </w:r>
    </w:p>
    <w:p>
      <w:r>
        <w:t>Readable content comes first. Controls should be easy to discover and stay out of the way when they are not needed.</w:t>
      </w:r>
    </w:p>
    <w:p>
      <w:r>
        <w:t>A reliable navigation path lets people explore freely and return to where they started without losing context.</w:t>
      </w:r>
    </w:p>
    <w:p>
      <w:pPr>
        <w:pStyle w:val="Heading2"/>
      </w:pPr>
      <w:r>
        <w:t>Next steps</w:t>
      </w:r>
    </w:p>
    <w:p>
      <w:r>
        <w:t>Review the document on a phone and a desktop. Check long paragraphs, tables, headings and the path back to the containing folder.</w:t>
      </w:r>
    </w:p>
    <w:sectPr/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