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jc w:val="center"/>
        <w:rPr/>
      </w:pPr>
      <w:r>
        <w:rPr>
          <w:rStyle w:val="StrongEmphasis"/>
          <w:color w:val="A1467E"/>
          <w:sz w:val="32"/>
          <w:szCs w:val="32"/>
        </w:rPr>
        <w:t>Circuitos da Imaginação: Oficina de Arte e Tecnologia Criativa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>
          <w:rStyle w:val="StrongEmphasis"/>
          <w:color w:val="A1467E"/>
          <w:sz w:val="28"/>
          <w:szCs w:val="28"/>
        </w:rPr>
        <w:t>Introdução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t xml:space="preserve">A oficina </w:t>
      </w:r>
      <w:r>
        <w:rPr>
          <w:rStyle w:val="StrongEmphasis"/>
        </w:rPr>
        <w:t>Circuitos da Imaginação</w:t>
      </w:r>
      <w:r>
        <w:rPr/>
        <w:t xml:space="preserve"> é uma experiência criativa que integra arte, tecnologia simples e expressão pessoal. Aberta a pessoas de todas as idades, ela utiliza tinta condutiva artesanal e LEDs para transformar desenhos e composições em narrativas visuais iluminadas. Focando na experimentação e sustentabilidade, o projeto conecta a arte tradicional à tecnologia básica, criando experiências inovadoras e personalizadas.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t>A tinta condutiva forma pequenos circuitos que iluminam palavras, imagens ou padrões, estimulando a criatividade e o aprendizado prático. Os participantes exploram cor, forma e luz de maneira inclusiva, transformando ideias em composições dinâmicas.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>
          <w:rStyle w:val="StrongEmphasis"/>
          <w:color w:val="A1467E"/>
          <w:sz w:val="28"/>
          <w:szCs w:val="28"/>
        </w:rPr>
        <w:t>Objetivos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t>O principal objetivo é promover a expressão criativa e o aprendizado prático, unindo arte e tecnologia com materiais simples e sustentáveis. A oficina incentiva a personalização das criações, enquanto ensina conceitos básicos de circuitos elétricos e valoriza a sustentabilidade.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>
          <w:rStyle w:val="StrongEmphasis"/>
          <w:color w:val="A1467E"/>
          <w:sz w:val="28"/>
          <w:szCs w:val="28"/>
        </w:rPr>
        <w:t>Como Funciona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t>Os participantes começam desenhando livremente, inspirados por narrativas ou poesias. A tinta condutiva é usada para criar circuitos que conectam LEDs móveis às composições. Esses LEDs podem ser trocados de lugar, permitindo a criação de novas narrativas e interpretações. Cada LED é adornado com papel e tinta, exibindo desenhos ou ilustrações que redefinem a leitura das composições. Após a montagem e testes, as peças são decoradas e finalizadas, resultando em criações únicas. O processo culmina em uma exposição onde os participantes refletem sobre suas obras e aprendizados.</w:t>
      </w:r>
    </w:p>
    <w:p>
      <w:pPr>
        <w:pStyle w:val="TextBody"/>
        <w:bidi w:val="0"/>
        <w:jc w:val="start"/>
        <w:rPr>
          <w:rStyle w:val="StrongEmphasis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rStyle w:val="StrongEmphasis"/>
          <w:color w:val="A1467E"/>
          <w:sz w:val="28"/>
          <w:szCs w:val="28"/>
        </w:rPr>
        <w:t>Público-Alvo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Crianças a partir de </w:t>
      </w:r>
      <w:r>
        <w:rPr/>
        <w:t>12</w:t>
      </w:r>
      <w:r>
        <w:rPr/>
        <w:t xml:space="preserve"> anos 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Jovens e adultos interessados em arte e tecnologia 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Educadores e pais em busca de atividades criativas e educativas 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 xml:space="preserve">Profissionais e entusiastas da área de design, artes ou tecnologias acessíveis </w:t>
      </w:r>
    </w:p>
    <w:p>
      <w:pPr>
        <w:pStyle w:val="TextBody"/>
        <w:bidi w:val="0"/>
        <w:jc w:val="start"/>
        <w:rPr>
          <w:rStyle w:val="StrongEmphasis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rStyle w:val="StrongEmphasis"/>
          <w:color w:val="A1467E"/>
          <w:sz w:val="28"/>
          <w:szCs w:val="28"/>
        </w:rPr>
        <w:t>Benefícios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t>Além de estimular habilidades criativas e técnicas, a oficina promove a autoestima e o interesse por tecnologia acessível. É um espaço para conexão, diálogo e aprendizado, celebrando a união entre arte e tecnologia simples.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>
          <w:rStyle w:val="StrongEmphasis"/>
          <w:color w:val="A1467E"/>
          <w:sz w:val="28"/>
          <w:szCs w:val="28"/>
        </w:rPr>
        <w:t>Conclusão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>
          <w:rStyle w:val="StrongEmphasis"/>
        </w:rPr>
        <w:t>Circuitos da Imaginação</w:t>
      </w:r>
      <w:r>
        <w:rPr/>
        <w:t xml:space="preserve"> convida os participantes a explorar, criar e transformar, celebrando o potencial inovador da arte e da tecnologia básica. Cada criação é uma expressão única de ideias e identidade.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jc w:val="start"/>
        <w:rPr>
          <w:rStyle w:val="StrongEmphasis"/>
        </w:rPr>
      </w:pPr>
      <w:r>
        <w:rPr/>
      </w:r>
    </w:p>
    <w:p>
      <w:pPr>
        <w:pStyle w:val="TextBody"/>
        <w:bidi w:val="0"/>
        <w:jc w:val="start"/>
        <w:rPr/>
      </w:pPr>
      <w:r>
        <w:rPr>
          <w:rStyle w:val="StrongEmphasis"/>
          <w:color w:val="A1467E"/>
          <w:sz w:val="28"/>
          <w:szCs w:val="28"/>
        </w:rPr>
        <w:t>Materiais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Papel resistente para desenhos e pintura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Grafite em pó ou pó de carbono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Cola branca à base de água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LEDs móveis adornados com papel e tinta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 </w:t>
      </w:r>
      <w:r>
        <w:rPr/>
        <w:t>Pilhas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>Suporte para pilhas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Suportes para baterias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Lápis, canetas e tintas para decoração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start="709" w:hanging="283"/>
        <w:jc w:val="start"/>
        <w:rPr/>
      </w:pPr>
      <w:r>
        <w:rPr/>
        <w:t xml:space="preserve">Pincéis e esponjas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 xml:space="preserve">Mesas e cadeiras para os participantes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color w:val="A1467E"/>
          <w:sz w:val="28"/>
          <w:szCs w:val="28"/>
        </w:rPr>
        <w:t>Fotos ilustrativas: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1564005</wp:posOffset>
            </wp:positionH>
            <wp:positionV relativeFrom="paragraph">
              <wp:posOffset>189865</wp:posOffset>
            </wp:positionV>
            <wp:extent cx="2773045" cy="191452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3488690</wp:posOffset>
            </wp:positionH>
            <wp:positionV relativeFrom="paragraph">
              <wp:posOffset>12065</wp:posOffset>
            </wp:positionV>
            <wp:extent cx="2406015" cy="15151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372745</wp:posOffset>
            </wp:positionH>
            <wp:positionV relativeFrom="paragraph">
              <wp:posOffset>1905</wp:posOffset>
            </wp:positionV>
            <wp:extent cx="2287905" cy="151066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Fabrício de Camargo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Bacharelado Artes Visuais – Centro Universitário Belas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Artes de São Paulo Pós-graduação Artes Visuais - Unicamp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 xml:space="preserve">– </w:t>
      </w:r>
      <w:r>
        <w:rPr>
          <w:sz w:val="20"/>
          <w:szCs w:val="20"/>
        </w:rPr>
        <w:t>Campinas-SP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Pós-graduação Neurociência Cognitiva e Comportamental Aplicada ao Marketing – Inova –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Campinas- SP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Contato: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fabriciodecamargo44@gmail.com</w:t>
      </w:r>
    </w:p>
    <w:p>
      <w:pPr>
        <w:pStyle w:val="Normal"/>
        <w:bidi w:val="0"/>
        <w:jc w:val="start"/>
        <w:rPr>
          <w:sz w:val="20"/>
          <w:szCs w:val="20"/>
        </w:rPr>
      </w:pPr>
      <w:r>
        <w:rPr>
          <w:sz w:val="20"/>
          <w:szCs w:val="20"/>
        </w:rPr>
        <w:t>Fone: (19)99795-3330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LibreOffice/7.3.7.2$Linux_X86_64 LibreOffice_project/30$Build-2</Application>
  <AppVersion>15.0000</AppVersion>
  <Pages>3</Pages>
  <Words>434</Words>
  <Characters>2535</Characters>
  <CharactersWithSpaces>3387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2025-01-06T10:20:11Z</dcterms:created>
  <dc:creator/>
  <dc:description/>
  <dc:language>pt-BR</dc:language>
  <cp:lastModifiedBy/>
  <dcterms:modified xsi:type="dcterms:W3CDTF">2025-01-06T10:57:08Z</dcterms:modified>
  <cp:revision>4</cp:revision>
  <dc:subject/>
  <dc:title/>
</cp:coreProperties>
</file>