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CB5F" w14:textId="3053B3BB" w:rsidR="00492D12" w:rsidRPr="00DC62B4" w:rsidRDefault="00DC62B4" w:rsidP="00DC62B4">
      <w:pPr>
        <w:jc w:val="center"/>
        <w:rPr>
          <w:rFonts w:ascii="Times New Roman" w:hAnsi="Times New Roman" w:cs="Times New Roman"/>
          <w:b/>
          <w:bCs/>
          <w:sz w:val="28"/>
          <w:szCs w:val="28"/>
          <w:lang w:val="en-US"/>
        </w:rPr>
      </w:pPr>
      <w:r w:rsidRPr="00DC62B4">
        <w:rPr>
          <w:rFonts w:ascii="Times New Roman" w:hAnsi="Times New Roman" w:cs="Times New Roman"/>
          <w:b/>
          <w:bCs/>
          <w:sz w:val="28"/>
          <w:szCs w:val="28"/>
          <w:lang w:val="en-US"/>
        </w:rPr>
        <w:t>Week 2</w:t>
      </w:r>
    </w:p>
    <w:p w14:paraId="2CB4709F" w14:textId="6F98C86C" w:rsidR="00DC62B4" w:rsidRPr="00DC62B4" w:rsidRDefault="005D3236">
      <w:pPr>
        <w:rPr>
          <w:rFonts w:ascii="Times New Roman" w:hAnsi="Times New Roman" w:cs="Times New Roman"/>
          <w:b/>
          <w:bCs/>
          <w:lang w:val="en-US"/>
        </w:rPr>
      </w:pPr>
      <w:r>
        <w:rPr>
          <w:rFonts w:ascii="Times New Roman" w:hAnsi="Times New Roman" w:cs="Times New Roman"/>
          <w:b/>
          <w:bCs/>
          <w:lang w:val="en-US"/>
        </w:rPr>
        <w:t>1.</w:t>
      </w:r>
      <w:r w:rsidR="00DC62B4" w:rsidRPr="00DC62B4">
        <w:rPr>
          <w:rFonts w:ascii="Times New Roman" w:hAnsi="Times New Roman" w:cs="Times New Roman"/>
          <w:b/>
          <w:bCs/>
          <w:lang w:val="en-US"/>
        </w:rPr>
        <w:t>Purpose:</w:t>
      </w:r>
    </w:p>
    <w:p w14:paraId="4ADF9B5D" w14:textId="2137AF5D" w:rsidR="00DC62B4" w:rsidRPr="00DC62B4" w:rsidRDefault="00DC62B4">
      <w:pPr>
        <w:rPr>
          <w:rFonts w:ascii="Times New Roman" w:hAnsi="Times New Roman" w:cs="Times New Roman"/>
        </w:rPr>
      </w:pPr>
      <w:r w:rsidRPr="00DC62B4">
        <w:rPr>
          <w:rFonts w:ascii="Times New Roman" w:hAnsi="Times New Roman" w:cs="Times New Roman"/>
        </w:rPr>
        <w:t>The objective of Week 2 is to finalize the project proposal developed in Week 1 by validating dataset suitability, reviewing existing Syracuse Open Data projects, refining the project scope, and confirming readiness to move into Phase 2 (Data Acquisition and Exploration). This submission demonstrates a deeper understanding of the Vacant Properties dataset and the broader Syracuse Open Data landscape.</w:t>
      </w:r>
    </w:p>
    <w:p w14:paraId="769ACD25" w14:textId="689FDFDA" w:rsidR="00DC62B4" w:rsidRPr="00DC62B4" w:rsidRDefault="005D3236">
      <w:pPr>
        <w:rPr>
          <w:rFonts w:ascii="Times New Roman" w:hAnsi="Times New Roman" w:cs="Times New Roman"/>
          <w:b/>
          <w:bCs/>
        </w:rPr>
      </w:pPr>
      <w:r>
        <w:rPr>
          <w:rFonts w:ascii="Times New Roman" w:hAnsi="Times New Roman" w:cs="Times New Roman"/>
          <w:b/>
          <w:bCs/>
        </w:rPr>
        <w:t>2.</w:t>
      </w:r>
      <w:r w:rsidR="00DC62B4" w:rsidRPr="00DC62B4">
        <w:rPr>
          <w:rFonts w:ascii="Times New Roman" w:hAnsi="Times New Roman" w:cs="Times New Roman"/>
          <w:b/>
          <w:bCs/>
        </w:rPr>
        <w:t>Review:</w:t>
      </w:r>
    </w:p>
    <w:p w14:paraId="6119C23D" w14:textId="0140E4D8" w:rsidR="00DC62B4" w:rsidRPr="00DC62B4" w:rsidRDefault="005D3236" w:rsidP="00DC62B4">
      <w:pPr>
        <w:rPr>
          <w:rFonts w:ascii="Times New Roman" w:hAnsi="Times New Roman" w:cs="Times New Roman"/>
        </w:rPr>
      </w:pPr>
      <w:r>
        <w:rPr>
          <w:rFonts w:ascii="Times New Roman" w:hAnsi="Times New Roman" w:cs="Times New Roman"/>
        </w:rPr>
        <w:t>T</w:t>
      </w:r>
      <w:r w:rsidR="00DC62B4" w:rsidRPr="00DC62B4">
        <w:rPr>
          <w:rFonts w:ascii="Times New Roman" w:hAnsi="Times New Roman" w:cs="Times New Roman"/>
        </w:rPr>
        <w:t xml:space="preserve">he Syracuse Open Data Portal (data.syr.gov) was explored in detail, with a focus on datasets related to housing, land use, and </w:t>
      </w:r>
      <w:r w:rsidR="00DC62B4" w:rsidRPr="00DC62B4">
        <w:rPr>
          <w:rFonts w:ascii="Times New Roman" w:hAnsi="Times New Roman" w:cs="Times New Roman"/>
        </w:rPr>
        <w:t>neighbourhood</w:t>
      </w:r>
      <w:r w:rsidR="00DC62B4" w:rsidRPr="00DC62B4">
        <w:rPr>
          <w:rFonts w:ascii="Times New Roman" w:hAnsi="Times New Roman" w:cs="Times New Roman"/>
        </w:rPr>
        <w:t xml:space="preserve"> conditions. Several datasets related to property conditions and housing characteristics were reviewed to assess data completeness, geographic coverage, and update frequency.</w:t>
      </w:r>
    </w:p>
    <w:p w14:paraId="343D8E07" w14:textId="440F490D" w:rsidR="00DC62B4" w:rsidRPr="00DC62B4" w:rsidRDefault="00DC62B4" w:rsidP="00DC62B4">
      <w:pPr>
        <w:rPr>
          <w:rFonts w:ascii="Times New Roman" w:hAnsi="Times New Roman" w:cs="Times New Roman"/>
        </w:rPr>
      </w:pPr>
      <w:r w:rsidRPr="00DC62B4">
        <w:rPr>
          <w:rFonts w:ascii="Times New Roman" w:hAnsi="Times New Roman" w:cs="Times New Roman"/>
        </w:rPr>
        <w:t xml:space="preserve">After comparison, the Vacant Properties dataset was confirmed as the most appropriate dataset for this project. The dataset provides citywide coverage, includes address-level information, and enables aggregation at the </w:t>
      </w:r>
      <w:r w:rsidRPr="00DC62B4">
        <w:rPr>
          <w:rFonts w:ascii="Times New Roman" w:hAnsi="Times New Roman" w:cs="Times New Roman"/>
        </w:rPr>
        <w:t>neighbourhood</w:t>
      </w:r>
      <w:r w:rsidRPr="00DC62B4">
        <w:rPr>
          <w:rFonts w:ascii="Times New Roman" w:hAnsi="Times New Roman" w:cs="Times New Roman"/>
        </w:rPr>
        <w:t xml:space="preserve"> level. Its focus on vacancy directly aligns with the civic issue of </w:t>
      </w:r>
      <w:r w:rsidRPr="00DC62B4">
        <w:rPr>
          <w:rFonts w:ascii="Times New Roman" w:hAnsi="Times New Roman" w:cs="Times New Roman"/>
        </w:rPr>
        <w:t>neighbourhood</w:t>
      </w:r>
      <w:r w:rsidRPr="00DC62B4">
        <w:rPr>
          <w:rFonts w:ascii="Times New Roman" w:hAnsi="Times New Roman" w:cs="Times New Roman"/>
        </w:rPr>
        <w:t xml:space="preserve"> stability and urban revitalization, making it suitable for meaningful analysis.</w:t>
      </w:r>
    </w:p>
    <w:p w14:paraId="3AF33A39" w14:textId="4CD1982C" w:rsidR="00DC62B4" w:rsidRPr="00DC62B4" w:rsidRDefault="005D3236" w:rsidP="00DC62B4">
      <w:pPr>
        <w:rPr>
          <w:rFonts w:ascii="Times New Roman" w:hAnsi="Times New Roman" w:cs="Times New Roman"/>
          <w:b/>
          <w:bCs/>
        </w:rPr>
      </w:pPr>
      <w:r>
        <w:rPr>
          <w:rFonts w:ascii="Times New Roman" w:hAnsi="Times New Roman" w:cs="Times New Roman"/>
          <w:b/>
          <w:bCs/>
        </w:rPr>
        <w:t>3.</w:t>
      </w:r>
      <w:r w:rsidR="00DC62B4" w:rsidRPr="00DC62B4">
        <w:rPr>
          <w:rFonts w:ascii="Times New Roman" w:hAnsi="Times New Roman" w:cs="Times New Roman"/>
          <w:b/>
          <w:bCs/>
        </w:rPr>
        <w:t>Study of Existing Syracuse Open Data Projects:</w:t>
      </w:r>
    </w:p>
    <w:p w14:paraId="15C0F031" w14:textId="00A6E66B" w:rsidR="00DC62B4" w:rsidRPr="00DC62B4" w:rsidRDefault="00DC62B4" w:rsidP="00DC62B4">
      <w:pPr>
        <w:rPr>
          <w:rFonts w:ascii="Times New Roman" w:hAnsi="Times New Roman" w:cs="Times New Roman"/>
        </w:rPr>
      </w:pPr>
      <w:r w:rsidRPr="00DC62B4">
        <w:rPr>
          <w:rFonts w:ascii="Times New Roman" w:hAnsi="Times New Roman" w:cs="Times New Roman"/>
        </w:rPr>
        <w:t xml:space="preserve">The projects page on the Syracuse Open Data Portal was reviewed, including past Syracuse Data Challenge submissions. Many existing projects focus on crime analysis, infrastructure performance, environmental data, and service requests. While these projects provide valuable civic insights, relatively few focus on housing vacancy patterns at the </w:t>
      </w:r>
      <w:r w:rsidRPr="00DC62B4">
        <w:rPr>
          <w:rFonts w:ascii="Times New Roman" w:hAnsi="Times New Roman" w:cs="Times New Roman"/>
        </w:rPr>
        <w:t>neighbourhood</w:t>
      </w:r>
      <w:r w:rsidRPr="00DC62B4">
        <w:rPr>
          <w:rFonts w:ascii="Times New Roman" w:hAnsi="Times New Roman" w:cs="Times New Roman"/>
        </w:rPr>
        <w:t xml:space="preserve"> level.</w:t>
      </w:r>
    </w:p>
    <w:p w14:paraId="25CB3D4D" w14:textId="1CCA9601" w:rsidR="00DC62B4" w:rsidRDefault="00DC62B4" w:rsidP="00DC62B4">
      <w:pPr>
        <w:rPr>
          <w:rFonts w:ascii="Times New Roman" w:hAnsi="Times New Roman" w:cs="Times New Roman"/>
        </w:rPr>
      </w:pPr>
      <w:r w:rsidRPr="00DC62B4">
        <w:rPr>
          <w:rFonts w:ascii="Times New Roman" w:hAnsi="Times New Roman" w:cs="Times New Roman"/>
        </w:rPr>
        <w:t xml:space="preserve">This project addresses an identified gap by translating raw vacant property records into spatial insights that highlight where vacancy is most concentrated. By focusing on </w:t>
      </w:r>
      <w:r w:rsidRPr="00DC62B4">
        <w:rPr>
          <w:rFonts w:ascii="Times New Roman" w:hAnsi="Times New Roman" w:cs="Times New Roman"/>
        </w:rPr>
        <w:t>neighbourhood</w:t>
      </w:r>
      <w:r w:rsidRPr="00DC62B4">
        <w:rPr>
          <w:rFonts w:ascii="Times New Roman" w:hAnsi="Times New Roman" w:cs="Times New Roman"/>
        </w:rPr>
        <w:t>-level patterns, the project complements existing work and adds value to discussions around housing policy, redevelopment planning, and community investment.</w:t>
      </w:r>
    </w:p>
    <w:p w14:paraId="7E4E1DEF" w14:textId="485DC5C0" w:rsidR="00DC62B4" w:rsidRPr="005D3236" w:rsidRDefault="005D3236" w:rsidP="00DC62B4">
      <w:pPr>
        <w:rPr>
          <w:rFonts w:ascii="Times New Roman" w:hAnsi="Times New Roman" w:cs="Times New Roman"/>
          <w:b/>
          <w:bCs/>
        </w:rPr>
      </w:pPr>
      <w:r>
        <w:rPr>
          <w:rFonts w:ascii="Times New Roman" w:hAnsi="Times New Roman" w:cs="Times New Roman"/>
          <w:b/>
          <w:bCs/>
        </w:rPr>
        <w:t>4.</w:t>
      </w:r>
      <w:r w:rsidRPr="005D3236">
        <w:rPr>
          <w:rFonts w:ascii="Times New Roman" w:hAnsi="Times New Roman" w:cs="Times New Roman"/>
          <w:b/>
          <w:bCs/>
        </w:rPr>
        <w:t>Audience Consideration:</w:t>
      </w:r>
    </w:p>
    <w:p w14:paraId="6DA13049" w14:textId="1CF2DEB3" w:rsidR="005D3236" w:rsidRPr="005D3236" w:rsidRDefault="005D3236" w:rsidP="005D3236">
      <w:pPr>
        <w:rPr>
          <w:rFonts w:ascii="Times New Roman" w:hAnsi="Times New Roman" w:cs="Times New Roman"/>
        </w:rPr>
      </w:pPr>
      <w:r w:rsidRPr="005D3236">
        <w:rPr>
          <w:rFonts w:ascii="Times New Roman" w:hAnsi="Times New Roman" w:cs="Times New Roman"/>
        </w:rPr>
        <w:t>The intended audience for this project includes:</w:t>
      </w:r>
    </w:p>
    <w:p w14:paraId="621AE62A" w14:textId="2E995E0A" w:rsidR="005D3236" w:rsidRPr="005D3236" w:rsidRDefault="005D3236" w:rsidP="005D3236">
      <w:pPr>
        <w:rPr>
          <w:rFonts w:ascii="Times New Roman" w:hAnsi="Times New Roman" w:cs="Times New Roman"/>
        </w:rPr>
      </w:pPr>
      <w:r w:rsidRPr="005D3236">
        <w:rPr>
          <w:rFonts w:ascii="Times New Roman" w:hAnsi="Times New Roman" w:cs="Times New Roman"/>
        </w:rPr>
        <w:t>City officials and planners, who can use vacancy insights to prioritize redevelopment efforts and allocate resources effectively.</w:t>
      </w:r>
    </w:p>
    <w:p w14:paraId="49328C6E" w14:textId="7F830FDE" w:rsidR="005D3236" w:rsidRPr="005D3236" w:rsidRDefault="005D3236" w:rsidP="005D3236">
      <w:pPr>
        <w:rPr>
          <w:rFonts w:ascii="Times New Roman" w:hAnsi="Times New Roman" w:cs="Times New Roman"/>
        </w:rPr>
      </w:pPr>
      <w:r w:rsidRPr="005D3236">
        <w:rPr>
          <w:rFonts w:ascii="Times New Roman" w:hAnsi="Times New Roman" w:cs="Times New Roman"/>
        </w:rPr>
        <w:t xml:space="preserve">Community organizations, which may use </w:t>
      </w:r>
      <w:r w:rsidRPr="005D3236">
        <w:rPr>
          <w:rFonts w:ascii="Times New Roman" w:hAnsi="Times New Roman" w:cs="Times New Roman"/>
        </w:rPr>
        <w:t>neighbourhood</w:t>
      </w:r>
      <w:r w:rsidRPr="005D3236">
        <w:rPr>
          <w:rFonts w:ascii="Times New Roman" w:hAnsi="Times New Roman" w:cs="Times New Roman"/>
        </w:rPr>
        <w:t>-level vacancy patterns to plan targeted revitalization programs.</w:t>
      </w:r>
    </w:p>
    <w:p w14:paraId="0D803705" w14:textId="40B188BE" w:rsidR="005D3236" w:rsidRPr="005D3236" w:rsidRDefault="005D3236" w:rsidP="005D3236">
      <w:pPr>
        <w:rPr>
          <w:rFonts w:ascii="Times New Roman" w:hAnsi="Times New Roman" w:cs="Times New Roman"/>
        </w:rPr>
      </w:pPr>
      <w:r w:rsidRPr="005D3236">
        <w:rPr>
          <w:rFonts w:ascii="Times New Roman" w:hAnsi="Times New Roman" w:cs="Times New Roman"/>
        </w:rPr>
        <w:t xml:space="preserve">Residents and </w:t>
      </w:r>
      <w:r w:rsidRPr="005D3236">
        <w:rPr>
          <w:rFonts w:ascii="Times New Roman" w:hAnsi="Times New Roman" w:cs="Times New Roman"/>
        </w:rPr>
        <w:t>neighbourhood</w:t>
      </w:r>
      <w:r w:rsidRPr="005D3236">
        <w:rPr>
          <w:rFonts w:ascii="Times New Roman" w:hAnsi="Times New Roman" w:cs="Times New Roman"/>
        </w:rPr>
        <w:t xml:space="preserve"> associations, who benefit from increased transparency regarding housing conditions in their areas.</w:t>
      </w:r>
    </w:p>
    <w:p w14:paraId="38A3ACCF" w14:textId="25E1B981" w:rsidR="005D3236" w:rsidRPr="005D3236" w:rsidRDefault="005D3236" w:rsidP="005D3236">
      <w:pPr>
        <w:rPr>
          <w:rFonts w:ascii="Times New Roman" w:hAnsi="Times New Roman" w:cs="Times New Roman"/>
        </w:rPr>
      </w:pPr>
      <w:r w:rsidRPr="005D3236">
        <w:rPr>
          <w:rFonts w:ascii="Times New Roman" w:hAnsi="Times New Roman" w:cs="Times New Roman"/>
        </w:rPr>
        <w:t>Journalists and researchers, who may use the analysis to support reporting and further study of urban housing trends.</w:t>
      </w:r>
    </w:p>
    <w:p w14:paraId="3AF384A0" w14:textId="7A29496D" w:rsidR="005D3236" w:rsidRDefault="005D3236" w:rsidP="005D3236">
      <w:pPr>
        <w:rPr>
          <w:rFonts w:ascii="Times New Roman" w:hAnsi="Times New Roman" w:cs="Times New Roman"/>
        </w:rPr>
      </w:pPr>
      <w:r w:rsidRPr="005D3236">
        <w:rPr>
          <w:rFonts w:ascii="Times New Roman" w:hAnsi="Times New Roman" w:cs="Times New Roman"/>
        </w:rPr>
        <w:t>The project is designed to present findings in a clear and accessible manner suitable for both technical and non-technical stakeholders.</w:t>
      </w:r>
    </w:p>
    <w:p w14:paraId="2BCD9AF9" w14:textId="37F0F47B" w:rsidR="005D3236" w:rsidRPr="005D3236" w:rsidRDefault="005D3236" w:rsidP="005D3236">
      <w:pPr>
        <w:rPr>
          <w:rFonts w:ascii="Times New Roman" w:hAnsi="Times New Roman" w:cs="Times New Roman"/>
          <w:b/>
          <w:bCs/>
        </w:rPr>
      </w:pPr>
      <w:r w:rsidRPr="005D3236">
        <w:rPr>
          <w:rFonts w:ascii="Times New Roman" w:hAnsi="Times New Roman" w:cs="Times New Roman"/>
          <w:b/>
          <w:bCs/>
        </w:rPr>
        <w:t>5. Dataset Confirmation and Justification:</w:t>
      </w:r>
    </w:p>
    <w:p w14:paraId="6A7EED36" w14:textId="77777777" w:rsidR="005D3236" w:rsidRPr="005D3236" w:rsidRDefault="005D3236" w:rsidP="005D3236">
      <w:pPr>
        <w:rPr>
          <w:rFonts w:ascii="Times New Roman" w:hAnsi="Times New Roman" w:cs="Times New Roman"/>
        </w:rPr>
      </w:pPr>
      <w:r w:rsidRPr="005D3236">
        <w:rPr>
          <w:rFonts w:ascii="Times New Roman" w:hAnsi="Times New Roman" w:cs="Times New Roman"/>
        </w:rPr>
        <w:t>The Vacant Properties dataset from the City of Syracuse Open Data Portal has been finalized as the sole data source for this project. The dataset contains property-level records identifying vacant properties across Syracuse and includes location-based attributes that support spatial analysis.</w:t>
      </w:r>
    </w:p>
    <w:p w14:paraId="225F1732" w14:textId="77777777" w:rsidR="005D3236" w:rsidRPr="005D3236" w:rsidRDefault="005D3236" w:rsidP="005D3236">
      <w:pPr>
        <w:rPr>
          <w:rFonts w:ascii="Times New Roman" w:hAnsi="Times New Roman" w:cs="Times New Roman"/>
        </w:rPr>
      </w:pPr>
      <w:r w:rsidRPr="005D3236">
        <w:rPr>
          <w:rFonts w:ascii="Times New Roman" w:hAnsi="Times New Roman" w:cs="Times New Roman"/>
        </w:rPr>
        <w:lastRenderedPageBreak/>
        <w:t>Compared to other housing-related datasets available on the portal, this dataset provides the most direct representation of vacancy patterns. Its public availability and municipal maintenance make it appropriate for civic analysis and public-facing deliverables.</w:t>
      </w:r>
    </w:p>
    <w:p w14:paraId="77E61250" w14:textId="277F0C22" w:rsidR="005D3236" w:rsidRPr="005D3236" w:rsidRDefault="005D3236" w:rsidP="005D3236">
      <w:pPr>
        <w:rPr>
          <w:rFonts w:ascii="Times New Roman" w:hAnsi="Times New Roman" w:cs="Times New Roman"/>
          <w:b/>
          <w:bCs/>
        </w:rPr>
      </w:pPr>
      <w:r w:rsidRPr="005D3236">
        <w:rPr>
          <w:rFonts w:ascii="Times New Roman" w:hAnsi="Times New Roman" w:cs="Times New Roman"/>
          <w:b/>
          <w:bCs/>
        </w:rPr>
        <w:t xml:space="preserve">6. Expand Data Quality and Limitations </w:t>
      </w:r>
    </w:p>
    <w:p w14:paraId="5F2089A8" w14:textId="77777777" w:rsidR="005D3236" w:rsidRPr="005D3236" w:rsidRDefault="005D3236" w:rsidP="005D3236">
      <w:pPr>
        <w:rPr>
          <w:rFonts w:ascii="Times New Roman" w:hAnsi="Times New Roman" w:cs="Times New Roman"/>
        </w:rPr>
      </w:pPr>
      <w:r w:rsidRPr="005D3236">
        <w:rPr>
          <w:rFonts w:ascii="Times New Roman" w:hAnsi="Times New Roman" w:cs="Times New Roman"/>
        </w:rPr>
        <w:t>A preliminary review of the dataset indicates several limitations that will be considered during analysis:</w:t>
      </w:r>
    </w:p>
    <w:p w14:paraId="7E4DEC63" w14:textId="77777777" w:rsidR="005D3236" w:rsidRPr="005D3236" w:rsidRDefault="005D3236" w:rsidP="005D3236">
      <w:pPr>
        <w:rPr>
          <w:rFonts w:ascii="Times New Roman" w:hAnsi="Times New Roman" w:cs="Times New Roman"/>
        </w:rPr>
      </w:pPr>
      <w:r w:rsidRPr="005D3236">
        <w:rPr>
          <w:rFonts w:ascii="Times New Roman" w:hAnsi="Times New Roman" w:cs="Times New Roman"/>
        </w:rPr>
        <w:t>Some records may contain missing or incomplete geographic information.</w:t>
      </w:r>
    </w:p>
    <w:p w14:paraId="0E72838F" w14:textId="77777777" w:rsidR="005D3236" w:rsidRPr="005D3236" w:rsidRDefault="005D3236" w:rsidP="005D3236">
      <w:pPr>
        <w:rPr>
          <w:rFonts w:ascii="Times New Roman" w:hAnsi="Times New Roman" w:cs="Times New Roman"/>
        </w:rPr>
      </w:pPr>
      <w:r w:rsidRPr="005D3236">
        <w:rPr>
          <w:rFonts w:ascii="Times New Roman" w:hAnsi="Times New Roman" w:cs="Times New Roman"/>
        </w:rPr>
        <w:t>Vacancy status may not reflect recent changes such as rehabilitation or demolition.</w:t>
      </w:r>
    </w:p>
    <w:p w14:paraId="5A2DC683" w14:textId="77777777" w:rsidR="005D3236" w:rsidRPr="005D3236" w:rsidRDefault="005D3236" w:rsidP="005D3236">
      <w:pPr>
        <w:rPr>
          <w:rFonts w:ascii="Times New Roman" w:hAnsi="Times New Roman" w:cs="Times New Roman"/>
        </w:rPr>
      </w:pPr>
      <w:r w:rsidRPr="005D3236">
        <w:rPr>
          <w:rFonts w:ascii="Times New Roman" w:hAnsi="Times New Roman" w:cs="Times New Roman"/>
        </w:rPr>
        <w:t>Informal or temporary occupancy is not captured.</w:t>
      </w:r>
    </w:p>
    <w:p w14:paraId="292566F5" w14:textId="77777777" w:rsidR="005D3236" w:rsidRPr="005D3236" w:rsidRDefault="005D3236" w:rsidP="005D3236">
      <w:pPr>
        <w:rPr>
          <w:rFonts w:ascii="Times New Roman" w:hAnsi="Times New Roman" w:cs="Times New Roman"/>
        </w:rPr>
      </w:pPr>
      <w:r w:rsidRPr="005D3236">
        <w:rPr>
          <w:rFonts w:ascii="Times New Roman" w:hAnsi="Times New Roman" w:cs="Times New Roman"/>
        </w:rPr>
        <w:t>The dataset supports descriptive and exploratory analysis but does not enable causal conclusions.</w:t>
      </w:r>
    </w:p>
    <w:p w14:paraId="1AEB96E7" w14:textId="77777777" w:rsidR="005D3236" w:rsidRPr="005D3236" w:rsidRDefault="005D3236" w:rsidP="005D3236">
      <w:pPr>
        <w:rPr>
          <w:rFonts w:ascii="Times New Roman" w:hAnsi="Times New Roman" w:cs="Times New Roman"/>
        </w:rPr>
      </w:pPr>
      <w:r w:rsidRPr="005D3236">
        <w:rPr>
          <w:rFonts w:ascii="Times New Roman" w:hAnsi="Times New Roman" w:cs="Times New Roman"/>
        </w:rPr>
        <w:t>These limitations will be documented explicitly to ensure findings are interpreted appropriately.</w:t>
      </w:r>
    </w:p>
    <w:p w14:paraId="578FBF9E" w14:textId="77777777" w:rsidR="005D3236" w:rsidRPr="00DC62B4" w:rsidRDefault="005D3236" w:rsidP="005D3236">
      <w:pPr>
        <w:rPr>
          <w:rFonts w:ascii="Times New Roman" w:hAnsi="Times New Roman" w:cs="Times New Roman"/>
        </w:rPr>
      </w:pPr>
    </w:p>
    <w:p w14:paraId="4B7FBD7F" w14:textId="77777777" w:rsidR="00DC62B4" w:rsidRPr="00DC62B4" w:rsidRDefault="00DC62B4" w:rsidP="00DC62B4">
      <w:pPr>
        <w:rPr>
          <w:rFonts w:ascii="Times New Roman" w:hAnsi="Times New Roman" w:cs="Times New Roman"/>
        </w:rPr>
      </w:pPr>
    </w:p>
    <w:p w14:paraId="2E78A1E7" w14:textId="77777777" w:rsidR="00DC62B4" w:rsidRPr="00DC62B4" w:rsidRDefault="00DC62B4">
      <w:pPr>
        <w:rPr>
          <w:rFonts w:ascii="Times New Roman" w:hAnsi="Times New Roman" w:cs="Times New Roman"/>
        </w:rPr>
      </w:pPr>
    </w:p>
    <w:sectPr w:rsidR="00DC62B4" w:rsidRPr="00DC6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83742"/>
    <w:multiLevelType w:val="multilevel"/>
    <w:tmpl w:val="1DC6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1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2B4"/>
    <w:rsid w:val="00492D12"/>
    <w:rsid w:val="005D3236"/>
    <w:rsid w:val="007046D2"/>
    <w:rsid w:val="00BA100C"/>
    <w:rsid w:val="00DC62B4"/>
    <w:rsid w:val="00F25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A6C87"/>
  <w15:chartTrackingRefBased/>
  <w15:docId w15:val="{E7BD92D1-CB07-4FE5-B07A-230FB8EE0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2B4"/>
    <w:rPr>
      <w:rFonts w:eastAsiaTheme="majorEastAsia" w:cstheme="majorBidi"/>
      <w:color w:val="272727" w:themeColor="text1" w:themeTint="D8"/>
    </w:rPr>
  </w:style>
  <w:style w:type="paragraph" w:styleId="Title">
    <w:name w:val="Title"/>
    <w:basedOn w:val="Normal"/>
    <w:next w:val="Normal"/>
    <w:link w:val="TitleChar"/>
    <w:uiPriority w:val="10"/>
    <w:qFormat/>
    <w:rsid w:val="00DC6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2B4"/>
    <w:pPr>
      <w:spacing w:before="160"/>
      <w:jc w:val="center"/>
    </w:pPr>
    <w:rPr>
      <w:i/>
      <w:iCs/>
      <w:color w:val="404040" w:themeColor="text1" w:themeTint="BF"/>
    </w:rPr>
  </w:style>
  <w:style w:type="character" w:customStyle="1" w:styleId="QuoteChar">
    <w:name w:val="Quote Char"/>
    <w:basedOn w:val="DefaultParagraphFont"/>
    <w:link w:val="Quote"/>
    <w:uiPriority w:val="29"/>
    <w:rsid w:val="00DC62B4"/>
    <w:rPr>
      <w:i/>
      <w:iCs/>
      <w:color w:val="404040" w:themeColor="text1" w:themeTint="BF"/>
    </w:rPr>
  </w:style>
  <w:style w:type="paragraph" w:styleId="ListParagraph">
    <w:name w:val="List Paragraph"/>
    <w:basedOn w:val="Normal"/>
    <w:uiPriority w:val="34"/>
    <w:qFormat/>
    <w:rsid w:val="00DC62B4"/>
    <w:pPr>
      <w:ind w:left="720"/>
      <w:contextualSpacing/>
    </w:pPr>
  </w:style>
  <w:style w:type="character" w:styleId="IntenseEmphasis">
    <w:name w:val="Intense Emphasis"/>
    <w:basedOn w:val="DefaultParagraphFont"/>
    <w:uiPriority w:val="21"/>
    <w:qFormat/>
    <w:rsid w:val="00DC62B4"/>
    <w:rPr>
      <w:i/>
      <w:iCs/>
      <w:color w:val="2F5496" w:themeColor="accent1" w:themeShade="BF"/>
    </w:rPr>
  </w:style>
  <w:style w:type="paragraph" w:styleId="IntenseQuote">
    <w:name w:val="Intense Quote"/>
    <w:basedOn w:val="Normal"/>
    <w:next w:val="Normal"/>
    <w:link w:val="IntenseQuoteChar"/>
    <w:uiPriority w:val="30"/>
    <w:qFormat/>
    <w:rsid w:val="00DC6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2B4"/>
    <w:rPr>
      <w:i/>
      <w:iCs/>
      <w:color w:val="2F5496" w:themeColor="accent1" w:themeShade="BF"/>
    </w:rPr>
  </w:style>
  <w:style w:type="character" w:styleId="IntenseReference">
    <w:name w:val="Intense Reference"/>
    <w:basedOn w:val="DefaultParagraphFont"/>
    <w:uiPriority w:val="32"/>
    <w:qFormat/>
    <w:rsid w:val="00DC62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Patil</dc:creator>
  <cp:keywords/>
  <dc:description/>
  <cp:lastModifiedBy>Nidhi Patil</cp:lastModifiedBy>
  <cp:revision>1</cp:revision>
  <dcterms:created xsi:type="dcterms:W3CDTF">2026-01-01T03:24:00Z</dcterms:created>
  <dcterms:modified xsi:type="dcterms:W3CDTF">2026-01-01T03:48:00Z</dcterms:modified>
</cp:coreProperties>
</file>