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44"/>
        </w:rPr>
        <w:t>Project Defense &amp; Viva Examination Guide</w:t>
      </w:r>
    </w:p>
    <w:p>
      <w:pPr>
        <w:spacing w:before="0" w:after="280"/>
        <w:jc w:val="center"/>
      </w:pPr>
      <w:r>
        <w:rPr>
          <w:rFonts w:ascii="Calibri" w:hAnsi="Calibri"/>
          <w:i/>
          <w:color w:val="4682B4"/>
          <w:sz w:val="22"/>
        </w:rPr>
        <w:t>Comprehensive Technical Q&amp;A: Fine-Tuned RoBERTa Fake Review Detection System</w:t>
        <w:br/>
        <w:t>Author: Vrushan Patil | Model: RoBERTa-Base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Q1: </w:t>
      </w:r>
      <w:r>
        <w:rPr>
          <w:rFonts w:ascii="Calibri" w:hAnsi="Calibri"/>
          <w:b/>
          <w:color w:val="1B365D"/>
          <w:sz w:val="25"/>
        </w:rPr>
        <w:t>What problem does your project solve?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Core Problem: </w:t>
      </w:r>
      <w:r>
        <w:rPr>
          <w:rFonts w:ascii="Calibri" w:hAnsi="Calibri"/>
          <w:color w:val="333333"/>
          <w:sz w:val="21"/>
        </w:rPr>
        <w:t>The rampant proliferation of deceptive, computer-generated (CG), paid, and incentivized fake reviews across major e-commerce platforms such as Amazon and Flipkart.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Industry Impact: </w:t>
      </w:r>
      <w:r>
        <w:rPr>
          <w:rFonts w:ascii="Calibri" w:hAnsi="Calibri"/>
          <w:color w:val="333333"/>
          <w:sz w:val="21"/>
        </w:rPr>
        <w:t>Over 30% to 40% of online customer feedback is estimated to be fabricated. Consumers rely heavily on aggregate star ratings to make purchasing decisions; manipulated ratings lead to direct financial loss for buyers and unfair algorithmic penalties for honest sellers.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Technical Gap Solved: </w:t>
      </w:r>
      <w:r>
        <w:rPr>
          <w:rFonts w:ascii="Calibri" w:hAnsi="Calibri"/>
          <w:color w:val="333333"/>
          <w:sz w:val="21"/>
        </w:rPr>
        <w:t>Traditional filter systems rely on simple keyword blacklists or basic metadata (like verified purchase badges), which completely fail against modern, grammatically fluent AI-generated reviews. Our system solves this by deploying a fine-tuned contextual Transformer (RoBERTa-Base) within a real-time, browser-integrated Chrome Extension for instant client-side verification.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1B365D"/>
              <w:bottom w:val="none"/>
              <w:right w:val="none"/>
            </w:tcBorders>
            <w:shd w:fill="F0F4F8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[EXAMINER KEY TAKEAWAY] </w:t>
            </w:r>
            <w:r>
              <w:rPr>
                <w:rFonts w:ascii="Calibri" w:hAnsi="Calibri"/>
                <w:color w:val="333333"/>
                <w:sz w:val="20"/>
              </w:rPr>
              <w:t>Solves consumer misinformation and deceptive e-commerce marketing by providing real-time, on-page neural verification of customer reviews.</w:t>
            </w:r>
          </w:p>
        </w:tc>
      </w:tr>
    </w:tbl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Q2: </w:t>
      </w:r>
      <w:r>
        <w:rPr>
          <w:rFonts w:ascii="Calibri" w:hAnsi="Calibri"/>
          <w:b/>
          <w:color w:val="1B365D"/>
          <w:sz w:val="25"/>
        </w:rPr>
        <w:t>Why did you select this problem?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High Socio-Economic Relevance: </w:t>
      </w:r>
      <w:r>
        <w:rPr>
          <w:rFonts w:ascii="Calibri" w:hAnsi="Calibri"/>
          <w:color w:val="333333"/>
          <w:sz w:val="21"/>
        </w:rPr>
        <w:t>E-commerce transactions exceed hundreds of billions of dollars globally. Maintaining consumer trust and marketplace transparency is a vital real-world priority.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Challenging Frontier in NLP: </w:t>
      </w:r>
      <w:r>
        <w:rPr>
          <w:rFonts w:ascii="Calibri" w:hAnsi="Calibri"/>
          <w:color w:val="333333"/>
          <w:sz w:val="21"/>
        </w:rPr>
        <w:t>Modern fake reviews are no longer obvious spam; they are syntactically pristine, semantically diverse, and fluent. Detecting deceptive intent in natural language requires deep contextual understanding, making it an ideal problem for state-of-the-art Transformer architectures.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Consumer Accessibility Gap: </w:t>
      </w:r>
      <w:r>
        <w:rPr>
          <w:rFonts w:ascii="Calibri" w:hAnsi="Calibri"/>
          <w:color w:val="333333"/>
          <w:sz w:val="21"/>
        </w:rPr>
        <w:t>While academic literature proposes server-side offline filters, everyday shoppers lack immediate, transparent tools while browsing. We bridged this gap by developing an end-to-end Chrome extension backed by a high-throughput FastAPI microservice.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Q3: </w:t>
      </w:r>
      <w:r>
        <w:rPr>
          <w:rFonts w:ascii="Calibri" w:hAnsi="Calibri"/>
          <w:b/>
          <w:color w:val="1B365D"/>
          <w:sz w:val="25"/>
        </w:rPr>
        <w:t>What dataset did you use?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Benchmark Dataset: </w:t>
      </w:r>
      <w:r>
        <w:rPr>
          <w:rFonts w:ascii="Calibri" w:hAnsi="Calibri"/>
          <w:color w:val="333333"/>
          <w:sz w:val="21"/>
        </w:rPr>
        <w:t>The standard benchmark Fake Reviews Dataset comprising approximately 40,432 labeled product reviews.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Balanced Binary Classes: </w:t>
      </w:r>
      <w:r>
        <w:rPr>
          <w:rFonts w:ascii="Calibri" w:hAnsi="Calibri"/>
          <w:color w:val="333333"/>
          <w:sz w:val="21"/>
        </w:rPr>
        <w:t>The dataset features an even 50:50 distribution to eliminate majority-class prediction bias: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OR (Original / Authentic Reviews - 50%): </w:t>
      </w:r>
      <w:r>
        <w:rPr>
          <w:rFonts w:ascii="Calibri" w:hAnsi="Calibri"/>
          <w:color w:val="333333"/>
          <w:sz w:val="21"/>
        </w:rPr>
        <w:t>Authentic customer reviews written by verified human buyers describing genuine product experiences.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CG (Computer-Generated / Fake Reviews - 50%): </w:t>
      </w:r>
      <w:r>
        <w:rPr>
          <w:rFonts w:ascii="Calibri" w:hAnsi="Calibri"/>
          <w:color w:val="333333"/>
          <w:sz w:val="21"/>
        </w:rPr>
        <w:t>Synthetically created or commercially fabricated reviews designed to distort consumer perception.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Pre-processing Applied: </w:t>
      </w:r>
      <w:r>
        <w:rPr>
          <w:rFonts w:ascii="Calibri" w:hAnsi="Calibri"/>
          <w:color w:val="333333"/>
          <w:sz w:val="21"/>
        </w:rPr>
        <w:t>Removed URLs, web hyperlinks, non-ASCII noise, and normalized whitespaces while preserving letter casing (vital for RoBERTa Byte-Pair Encoding subword representations).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Stratified Partitioning: </w:t>
      </w:r>
      <w:r>
        <w:rPr>
          <w:rFonts w:ascii="Calibri" w:hAnsi="Calibri"/>
          <w:color w:val="333333"/>
          <w:sz w:val="21"/>
        </w:rPr>
        <w:t>Applied an 80% Training, 10% Validation, and 10% Test split, stratified by class labels to guarantee identical class distributions across all sets.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Q4: </w:t>
      </w:r>
      <w:r>
        <w:rPr>
          <w:rFonts w:ascii="Calibri" w:hAnsi="Calibri"/>
          <w:b/>
          <w:color w:val="1B365D"/>
          <w:sz w:val="25"/>
        </w:rPr>
        <w:t>Why and what did you select technique?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Selected Model: </w:t>
      </w:r>
      <w:r>
        <w:rPr>
          <w:rFonts w:ascii="Calibri" w:hAnsi="Calibri"/>
          <w:color w:val="333333"/>
          <w:sz w:val="21"/>
        </w:rPr>
        <w:t>Fine-Tuned RoBERTa-Base (Robustly Optimized BERT Approach), featuring 12 Transformer encoder layers, 144 self-attention heads, and 125 million parameters.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Why Deep Learning over Traditional ML (Naive Bayes, SVM, Logistic Regression): </w:t>
      </w:r>
      <w:r>
        <w:rPr>
          <w:rFonts w:ascii="Calibri" w:hAnsi="Calibri"/>
          <w:color w:val="333333"/>
          <w:sz w:val="21"/>
        </w:rPr>
        <w:t>Traditional statistical models rely on Bag-of-Words or TF-IDF, treating words as isolated frequency counts. They completely ignore word order, negation, syntactic dependencies, and nuance (e.g., "not bad, very good" vs. "not good, very bad" yield identical word bags).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Why RoBERTa over Standard BERT: </w:t>
      </w:r>
      <w:r>
        <w:rPr>
          <w:rFonts w:ascii="Calibri" w:hAnsi="Calibri"/>
          <w:color w:val="333333"/>
          <w:sz w:val="21"/>
        </w:rPr>
        <w:t>RoBERTa introduces key architectural improvements over standard BERT: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1. Dynamic Masking: </w:t>
      </w:r>
      <w:r>
        <w:rPr>
          <w:rFonts w:ascii="Calibri" w:hAnsi="Calibri"/>
          <w:color w:val="333333"/>
          <w:sz w:val="21"/>
        </w:rPr>
        <w:t>BERT masks tokens once during data preprocessing; RoBERTa re-masks tokens dynamically across training epochs, learning richer contextual representations.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2. Removal of Next Sentence Prediction (NSP): </w:t>
      </w:r>
      <w:r>
        <w:rPr>
          <w:rFonts w:ascii="Calibri" w:hAnsi="Calibri"/>
          <w:color w:val="333333"/>
          <w:sz w:val="21"/>
        </w:rPr>
        <w:t>Empirical research proved that the NSP pretraining task degrades single-sequence sentence classification performance.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3. Byte-Pair Encoding (BPE) with 50,265 Vocab: </w:t>
      </w:r>
      <w:r>
        <w:rPr>
          <w:rFonts w:ascii="Calibri" w:hAnsi="Calibri"/>
          <w:color w:val="333333"/>
          <w:sz w:val="21"/>
        </w:rPr>
        <w:t>RoBERTa uses byte-level BPE, completely eliminating Out-Of-Vocabulary (OOV) tokens and [UNK] errors, effectively encoding specialized product jargon and slang.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4. Scaled Pre-training: </w:t>
      </w:r>
      <w:r>
        <w:rPr>
          <w:rFonts w:ascii="Calibri" w:hAnsi="Calibri"/>
          <w:color w:val="333333"/>
          <w:sz w:val="21"/>
        </w:rPr>
        <w:t>Pre-trained over 160 GB of uncompressed text corpora (over 10x larger than BERT).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Q5: </w:t>
      </w:r>
      <w:r>
        <w:rPr>
          <w:rFonts w:ascii="Calibri" w:hAnsi="Calibri"/>
          <w:b/>
          <w:color w:val="1B365D"/>
          <w:sz w:val="25"/>
        </w:rPr>
        <w:t>How does your segmentation method work?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Byte-Pair Encoding (BPE) Token Segmentation: </w:t>
      </w:r>
      <w:r>
        <w:rPr>
          <w:rFonts w:ascii="Calibri" w:hAnsi="Calibri"/>
          <w:color w:val="333333"/>
          <w:sz w:val="21"/>
        </w:rPr>
        <w:t>Rather than naive whitespace splitting, RoBERTa decomposes text into statistical byte-level subwords prefixed with "Ġ" (indicating leading whitespace). For example, "waterproofing" is segmented into ["Ġwater", "proof", "ing"]. This preserves morphological roots and prevents vocabulary gaps.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Sequence Boundary Ingestion: </w:t>
      </w:r>
      <w:r>
        <w:rPr>
          <w:rFonts w:ascii="Calibri" w:hAnsi="Calibri"/>
          <w:color w:val="333333"/>
          <w:sz w:val="21"/>
        </w:rPr>
        <w:t>Prepends the sequence classification start token &lt;s&gt; (Index 0) and appends the sequence delimiter &lt;/s&gt; (Index 2).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Sequence Length Normalization (Padding &amp; Truncation): </w:t>
      </w:r>
      <w:r>
        <w:rPr>
          <w:rFonts w:ascii="Calibri" w:hAnsi="Calibri"/>
          <w:color w:val="333333"/>
          <w:sz w:val="21"/>
        </w:rPr>
        <w:t>Sequences are normalized to max length L = 128 tokens. Shorter sequences are padded with &lt;pad&gt; tokens, and a binary attention mask vector (1 for tokens, 0 for padding) prevents attention heads from computing non-zero weights over pad tokens.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Classification Context Pooling: </w:t>
      </w:r>
      <w:r>
        <w:rPr>
          <w:rFonts w:ascii="Calibri" w:hAnsi="Calibri"/>
          <w:color w:val="333333"/>
          <w:sz w:val="21"/>
        </w:rPr>
        <w:t>The output representation corresponding to the &lt;s&gt; root token across all 12 Transformer layers is routed into a dense linear layer with Tanh non-linear activation, compressing the full contextual sequence into a dense 768-dimensional feature vector.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Q6: </w:t>
      </w:r>
      <w:r>
        <w:rPr>
          <w:rFonts w:ascii="Calibri" w:hAnsi="Calibri"/>
          <w:b/>
          <w:color w:val="1B365D"/>
          <w:sz w:val="25"/>
        </w:rPr>
        <w:t>How did you evaluate your results?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Evaluation Metrics: </w:t>
      </w:r>
      <w:r>
        <w:rPr>
          <w:rFonts w:ascii="Calibri" w:hAnsi="Calibri"/>
          <w:color w:val="333333"/>
          <w:sz w:val="21"/>
        </w:rPr>
        <w:t>Evaluated comprehensively on an unseen, stratified test split using standard academic metrics: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Classification Accuracy (&gt;90%): </w:t>
      </w:r>
      <w:r>
        <w:rPr>
          <w:rFonts w:ascii="Calibri" w:hAnsi="Calibri"/>
          <w:color w:val="333333"/>
          <w:sz w:val="21"/>
        </w:rPr>
        <w:t>Measures overall correct predictions across both genuine and fake classes.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Precision: </w:t>
      </w:r>
      <w:r>
        <w:rPr>
          <w:rFonts w:ascii="Calibri" w:hAnsi="Calibri"/>
          <w:color w:val="333333"/>
          <w:sz w:val="21"/>
        </w:rPr>
        <w:t>Measures exactness—ensuring legitimate customer reviews are not falsely condemned as fraudulent (minimizing false alarms).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Recall (Sensitivity): </w:t>
      </w:r>
      <w:r>
        <w:rPr>
          <w:rFonts w:ascii="Calibri" w:hAnsi="Calibri"/>
          <w:color w:val="333333"/>
          <w:sz w:val="21"/>
        </w:rPr>
        <w:t>Measures completeness—ensuring the algorithm successfully captures the maximum volume of actual fake reviews.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F1-Score (Macro &amp; Weighted): </w:t>
      </w:r>
      <w:r>
        <w:rPr>
          <w:rFonts w:ascii="Calibri" w:hAnsi="Calibri"/>
          <w:color w:val="333333"/>
          <w:sz w:val="21"/>
        </w:rPr>
        <w:t>The harmonic mean of precision and recall, serving as the definitive performance metric under balanced classification.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  • Confusion Matrix Analysis: </w:t>
      </w:r>
      <w:r>
        <w:rPr>
          <w:rFonts w:ascii="Calibri" w:hAnsi="Calibri"/>
          <w:color w:val="333333"/>
          <w:sz w:val="21"/>
        </w:rPr>
        <w:t>Quantified False Positives and False Negatives to confirm model fairness and balanced diagnostic sensitivity.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Empirical Benchmarking: </w:t>
      </w:r>
      <w:r>
        <w:rPr>
          <w:rFonts w:ascii="Calibri" w:hAnsi="Calibri"/>
          <w:color w:val="333333"/>
          <w:sz w:val="21"/>
        </w:rPr>
        <w:t>Compared directly against standard baseline models (Multinomial Naive Bayes, Linear Support Vector Machines, Logistic Regression, and standard BERT-Base), demonstrating statistically superior generalization and F1-score.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Q7: </w:t>
      </w:r>
      <w:r>
        <w:rPr>
          <w:rFonts w:ascii="Calibri" w:hAnsi="Calibri"/>
          <w:b/>
          <w:color w:val="1B365D"/>
          <w:sz w:val="25"/>
        </w:rPr>
        <w:t>What are the limitations of your system?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Maximum Sequence Window (128 Tokens): </w:t>
      </w:r>
      <w:r>
        <w:rPr>
          <w:rFonts w:ascii="Calibri" w:hAnsi="Calibri"/>
          <w:color w:val="333333"/>
          <w:sz w:val="21"/>
        </w:rPr>
        <w:t>To preserve real-time inference speed (&lt;150ms per review), reviews exceeding 128 subwords are truncated, potentially excluding supplementary paragraphs.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Text-Only Unimodal Modality: </w:t>
      </w:r>
      <w:r>
        <w:rPr>
          <w:rFonts w:ascii="Calibri" w:hAnsi="Calibri"/>
          <w:color w:val="333333"/>
          <w:sz w:val="21"/>
        </w:rPr>
        <w:t>The classifier analyzes purely linguistic content. It currently does not ingest external metadata signals such as reviewer account age, historical purchase volume, IP address clustering, or attached photographic evidence.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Evolving LLM-Generated Adversarial Reviews: </w:t>
      </w:r>
      <w:r>
        <w:rPr>
          <w:rFonts w:ascii="Calibri" w:hAnsi="Calibri"/>
          <w:color w:val="333333"/>
          <w:sz w:val="21"/>
        </w:rPr>
        <w:t>Advanced large generative models (such as GPT-4) can be prompted to imitate subtle human idiosyncrasies, minor typos, and emotional storytelling, which poses an ongoing challenge for purely static textual classifiers.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Computational Overhead on CPU Deployments: </w:t>
      </w:r>
      <w:r>
        <w:rPr>
          <w:rFonts w:ascii="Calibri" w:hAnsi="Calibri"/>
          <w:color w:val="333333"/>
          <w:sz w:val="21"/>
        </w:rPr>
        <w:t>Transformer matrix multiplications require GPU acceleration or quantized runtimes; standard low-resource CPUs exhibit higher latency during large concurrent batches.</w:t>
      </w:r>
    </w:p>
    <w:p>
      <w:pPr>
        <w:keepNext/>
        <w:spacing w:before="280" w:after="60"/>
      </w:pPr>
      <w:r>
        <w:rPr>
          <w:rFonts w:ascii="Calibri" w:hAnsi="Calibri"/>
          <w:b/>
          <w:color w:val="1B365D"/>
          <w:sz w:val="25"/>
        </w:rPr>
        <w:t xml:space="preserve">Q8: </w:t>
      </w:r>
      <w:r>
        <w:rPr>
          <w:rFonts w:ascii="Calibri" w:hAnsi="Calibri"/>
          <w:b/>
          <w:color w:val="1B365D"/>
          <w:sz w:val="25"/>
        </w:rPr>
        <w:t>What improvements can be made in the future?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Multimodal &amp; Metadata Feature Fusion: </w:t>
      </w:r>
      <w:r>
        <w:rPr>
          <w:rFonts w:ascii="Calibri" w:hAnsi="Calibri"/>
          <w:color w:val="333333"/>
          <w:sz w:val="21"/>
        </w:rPr>
        <w:t>Construct a hybrid deep learning architecture concatenating RoBERTa text embeddings with buyer metadata vectors (verified badge, review timestamp frequency, account trust score, rating variance).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Model Distillation &amp; Quantization (DistilRoBERTa / ONNX): </w:t>
      </w:r>
      <w:r>
        <w:rPr>
          <w:rFonts w:ascii="Calibri" w:hAnsi="Calibri"/>
          <w:color w:val="333333"/>
          <w:sz w:val="21"/>
        </w:rPr>
        <w:t>Distill the 125M parameter network into a lightweight 6-layer model and export to ONNX / INT8 format, enabling client-side in-browser WebAssembly execution without backend server calls.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Long-Document Sparse Attention (Longformer): </w:t>
      </w:r>
      <w:r>
        <w:rPr>
          <w:rFonts w:ascii="Calibri" w:hAnsi="Calibri"/>
          <w:color w:val="333333"/>
          <w:sz w:val="21"/>
        </w:rPr>
        <w:t>Implement dilated sliding-window attention mechanisms to process extensive multi-paragraph product evaluations up to 4,096 tokens without information truncation.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1B365D"/>
          <w:sz w:val="21"/>
        </w:rPr>
        <w:t xml:space="preserve">Active Human-in-the-Loop Feedback Loop: </w:t>
      </w:r>
      <w:r>
        <w:rPr>
          <w:rFonts w:ascii="Calibri" w:hAnsi="Calibri"/>
          <w:color w:val="333333"/>
          <w:sz w:val="21"/>
        </w:rPr>
        <w:t>Integrate a user feedback mechanism in the Chrome Extension allowing consumers to flag disputable classifications, feeding uncertain samples into an active learning retraining pipeline.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