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C839" w14:textId="669742E4" w:rsidR="00B00D3A" w:rsidRDefault="00000000">
      <w:pPr>
        <w:spacing w:after="0" w:line="389" w:lineRule="auto"/>
        <w:ind w:left="4282" w:right="1849" w:hanging="1775"/>
        <w:jc w:val="left"/>
      </w:pPr>
      <w:r>
        <w:rPr>
          <w:b/>
          <w:color w:val="1A1A2E"/>
          <w:sz w:val="40"/>
        </w:rPr>
        <w:t>BIG MOUNTAIN</w:t>
      </w:r>
      <w:r w:rsidR="00761914"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RESORT</w:t>
      </w:r>
      <w:r>
        <w:rPr>
          <w:color w:val="000999"/>
          <w:sz w:val="16"/>
        </w:rPr>
        <w:t xml:space="preserve"> </w:t>
      </w:r>
    </w:p>
    <w:p w14:paraId="3A1A1BC2" w14:textId="77777777" w:rsidR="00B00D3A" w:rsidRDefault="00000000">
      <w:pPr>
        <w:spacing w:after="200" w:line="259" w:lineRule="auto"/>
        <w:ind w:left="16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56B5EE9" wp14:editId="63250096">
                <wp:extent cx="6339841" cy="27940"/>
                <wp:effectExtent l="0" t="0" r="0" b="0"/>
                <wp:docPr id="3208" name="Group 3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7940"/>
                          <a:chOff x="0" y="0"/>
                          <a:chExt cx="6339841" cy="2794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339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</a:path>
                            </a:pathLst>
                          </a:custGeom>
                          <a:ln w="27940" cap="rnd">
                            <a:miter lim="127000"/>
                          </a:ln>
                        </wps:spPr>
                        <wps:style>
                          <a:lnRef idx="1">
                            <a:srgbClr val="C039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8" style="width:499.2pt;height:2.2pt;mso-position-horizontal-relative:char;mso-position-vertical-relative:line" coordsize="63398,279">
                <v:shape id="Shape 9" style="position:absolute;width:63398;height:0;left:0;top:0;" coordsize="6339841,0" path="m0,0l6339841,0">
                  <v:stroke weight="2.2pt" endcap="round" joinstyle="miter" miterlimit="10" on="true" color="#c0392b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504" w:type="dxa"/>
        <w:tblInd w:w="400" w:type="dxa"/>
        <w:tblCellMar>
          <w:top w:w="72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B00D3A" w14:paraId="44EF709F" w14:textId="77777777">
        <w:trPr>
          <w:trHeight w:val="480"/>
        </w:trPr>
        <w:tc>
          <w:tcPr>
            <w:tcW w:w="2376" w:type="dxa"/>
            <w:tcBorders>
              <w:top w:val="single" w:sz="4" w:space="0" w:color="CCCCCC"/>
              <w:left w:val="single" w:sz="4" w:space="0" w:color="CCCCCC"/>
              <w:bottom w:val="single" w:sz="2" w:space="0" w:color="E0E0E0"/>
              <w:right w:val="single" w:sz="2" w:space="0" w:color="E0E0E0"/>
            </w:tcBorders>
            <w:shd w:val="clear" w:color="auto" w:fill="F3F4F6"/>
            <w:vAlign w:val="bottom"/>
          </w:tcPr>
          <w:p w14:paraId="16A7AE48" w14:textId="77777777" w:rsidR="00B00D3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C0392B"/>
                <w:sz w:val="32"/>
              </w:rPr>
              <w:t>$81.00</w:t>
            </w:r>
          </w:p>
        </w:tc>
        <w:tc>
          <w:tcPr>
            <w:tcW w:w="2376" w:type="dxa"/>
            <w:tcBorders>
              <w:top w:val="single" w:sz="4" w:space="0" w:color="CCCCCC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3F4F6"/>
            <w:vAlign w:val="bottom"/>
          </w:tcPr>
          <w:p w14:paraId="39D5BA9A" w14:textId="77777777" w:rsidR="00B00D3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C0392B"/>
                <w:sz w:val="32"/>
              </w:rPr>
              <w:t>$95.87</w:t>
            </w:r>
          </w:p>
        </w:tc>
        <w:tc>
          <w:tcPr>
            <w:tcW w:w="2376" w:type="dxa"/>
            <w:tcBorders>
              <w:top w:val="single" w:sz="4" w:space="0" w:color="CCCCCC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3F4F6"/>
            <w:vAlign w:val="bottom"/>
          </w:tcPr>
          <w:p w14:paraId="5764737F" w14:textId="77777777" w:rsidR="00B00D3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C0392B"/>
                <w:sz w:val="32"/>
              </w:rPr>
              <w:t>+$14.87</w:t>
            </w:r>
          </w:p>
        </w:tc>
        <w:tc>
          <w:tcPr>
            <w:tcW w:w="2376" w:type="dxa"/>
            <w:tcBorders>
              <w:top w:val="single" w:sz="4" w:space="0" w:color="CCCCCC"/>
              <w:left w:val="single" w:sz="2" w:space="0" w:color="E0E0E0"/>
              <w:bottom w:val="single" w:sz="2" w:space="0" w:color="E0E0E0"/>
              <w:right w:val="single" w:sz="4" w:space="0" w:color="CCCCCC"/>
            </w:tcBorders>
            <w:shd w:val="clear" w:color="auto" w:fill="F3F4F6"/>
            <w:vAlign w:val="bottom"/>
          </w:tcPr>
          <w:p w14:paraId="43AFA8E7" w14:textId="77777777" w:rsidR="00B00D3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C0392B"/>
                <w:sz w:val="32"/>
              </w:rPr>
              <w:t>~$0.88</w:t>
            </w:r>
          </w:p>
        </w:tc>
      </w:tr>
      <w:tr w:rsidR="00B00D3A" w14:paraId="0812E882" w14:textId="77777777">
        <w:trPr>
          <w:trHeight w:val="260"/>
        </w:trPr>
        <w:tc>
          <w:tcPr>
            <w:tcW w:w="2376" w:type="dxa"/>
            <w:tcBorders>
              <w:top w:val="single" w:sz="2" w:space="0" w:color="E0E0E0"/>
              <w:left w:val="single" w:sz="4" w:space="0" w:color="CCCCCC"/>
              <w:bottom w:val="single" w:sz="4" w:space="0" w:color="CCCCCC"/>
              <w:right w:val="single" w:sz="2" w:space="0" w:color="E0E0E0"/>
            </w:tcBorders>
            <w:shd w:val="clear" w:color="auto" w:fill="F3F4F6"/>
          </w:tcPr>
          <w:p w14:paraId="30C06146" w14:textId="77777777" w:rsidR="00B00D3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5"/>
              </w:rPr>
              <w:t>Current Ticket Price</w:t>
            </w:r>
          </w:p>
        </w:tc>
        <w:tc>
          <w:tcPr>
            <w:tcW w:w="2376" w:type="dxa"/>
            <w:tcBorders>
              <w:top w:val="single" w:sz="2" w:space="0" w:color="E0E0E0"/>
              <w:left w:val="single" w:sz="2" w:space="0" w:color="E0E0E0"/>
              <w:bottom w:val="single" w:sz="4" w:space="0" w:color="CCCCCC"/>
              <w:right w:val="single" w:sz="2" w:space="0" w:color="E0E0E0"/>
            </w:tcBorders>
            <w:shd w:val="clear" w:color="auto" w:fill="F3F4F6"/>
          </w:tcPr>
          <w:p w14:paraId="5F608847" w14:textId="77777777" w:rsidR="00B00D3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5"/>
              </w:rPr>
              <w:t>Model-Supported Price</w:t>
            </w:r>
          </w:p>
        </w:tc>
        <w:tc>
          <w:tcPr>
            <w:tcW w:w="2376" w:type="dxa"/>
            <w:tcBorders>
              <w:top w:val="single" w:sz="2" w:space="0" w:color="E0E0E0"/>
              <w:left w:val="single" w:sz="2" w:space="0" w:color="E0E0E0"/>
              <w:bottom w:val="single" w:sz="4" w:space="0" w:color="CCCCCC"/>
              <w:right w:val="single" w:sz="2" w:space="0" w:color="E0E0E0"/>
            </w:tcBorders>
            <w:shd w:val="clear" w:color="auto" w:fill="F3F4F6"/>
          </w:tcPr>
          <w:p w14:paraId="1559016F" w14:textId="77777777" w:rsidR="00B00D3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5"/>
              </w:rPr>
              <w:t>Pricing Opportunity</w:t>
            </w:r>
          </w:p>
        </w:tc>
        <w:tc>
          <w:tcPr>
            <w:tcW w:w="2376" w:type="dxa"/>
            <w:tcBorders>
              <w:top w:val="single" w:sz="2" w:space="0" w:color="E0E0E0"/>
              <w:left w:val="single" w:sz="2" w:space="0" w:color="E0E0E0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1298B98C" w14:textId="77777777" w:rsidR="00B00D3A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15"/>
              </w:rPr>
              <w:t>New Chairlift Cost/Ticket</w:t>
            </w:r>
          </w:p>
        </w:tc>
      </w:tr>
    </w:tbl>
    <w:p w14:paraId="586E82FD" w14:textId="77777777" w:rsidR="00B00D3A" w:rsidRDefault="00000000">
      <w:pPr>
        <w:pStyle w:val="Heading1"/>
        <w:ind w:left="-5"/>
      </w:pPr>
      <w:r>
        <w:t>1. Problem Statement</w:t>
      </w:r>
    </w:p>
    <w:p w14:paraId="22A413DB" w14:textId="77777777" w:rsidR="00B00D3A" w:rsidRDefault="00000000">
      <w:pPr>
        <w:ind w:left="215"/>
      </w:pPr>
      <w:r>
        <w:t xml:space="preserve">Big Mountain Resort (Montana, 105 trails) recently installed a new chairlift adding </w:t>
      </w:r>
      <w:r>
        <w:rPr>
          <w:b/>
        </w:rPr>
        <w:t>$1,540,000</w:t>
      </w:r>
      <w:r>
        <w:t xml:space="preserve"> in seasonal operating costs. The business needed a data-driven answer to two questions: are we pricing our tickets correctly, and which facility investments will strengthen our market position?</w:t>
      </w:r>
    </w:p>
    <w:p w14:paraId="0B9A7A46" w14:textId="77777777" w:rsidR="00B00D3A" w:rsidRDefault="00000000">
      <w:pPr>
        <w:spacing w:after="507"/>
        <w:ind w:left="215"/>
      </w:pPr>
      <w:r>
        <w:t xml:space="preserve">A machine learning model was trained on competitor US resort data to predict the ticket price Big Mountain's facilities can support — and four investment scenarios were modelled. Revenue calculations assume </w:t>
      </w:r>
      <w:r>
        <w:rPr>
          <w:b/>
        </w:rPr>
        <w:t>350,000 annual visitors</w:t>
      </w:r>
      <w:r>
        <w:t xml:space="preserve"> buying an average of </w:t>
      </w:r>
      <w:r>
        <w:rPr>
          <w:b/>
        </w:rPr>
        <w:t>5 tickets each</w:t>
      </w:r>
      <w:r>
        <w:t>.</w:t>
      </w:r>
    </w:p>
    <w:p w14:paraId="40518E5F" w14:textId="77777777" w:rsidR="00B00D3A" w:rsidRDefault="00000000">
      <w:pPr>
        <w:pStyle w:val="Heading1"/>
        <w:ind w:left="-5"/>
      </w:pPr>
      <w:r>
        <w:t>2. Data Wrangling and Exploratory Analysis</w:t>
      </w:r>
    </w:p>
    <w:p w14:paraId="13CF9C2B" w14:textId="77777777" w:rsidR="00B00D3A" w:rsidRDefault="00000000">
      <w:pPr>
        <w:spacing w:after="117"/>
        <w:ind w:left="215"/>
      </w:pPr>
      <w:r>
        <w:t xml:space="preserve">The raw dataset had </w:t>
      </w:r>
      <w:r>
        <w:rPr>
          <w:b/>
        </w:rPr>
        <w:t>330 US ski resorts and 27 features.</w:t>
      </w:r>
      <w:r>
        <w:t xml:space="preserve"> Key cleaning steps:</w:t>
      </w:r>
    </w:p>
    <w:p w14:paraId="1EA6E64E" w14:textId="77777777" w:rsidR="00B00D3A" w:rsidRDefault="00000000">
      <w:pPr>
        <w:numPr>
          <w:ilvl w:val="0"/>
          <w:numId w:val="1"/>
        </w:numPr>
        <w:ind w:hanging="148"/>
      </w:pPr>
      <w:proofErr w:type="spellStart"/>
      <w:r>
        <w:rPr>
          <w:b/>
        </w:rPr>
        <w:t>fastEight</w:t>
      </w:r>
      <w:proofErr w:type="spellEnd"/>
      <w:r>
        <w:rPr>
          <w:b/>
        </w:rPr>
        <w:t xml:space="preserve"> column dropped</w:t>
      </w:r>
      <w:r>
        <w:t xml:space="preserve"> — over 50% missing, all remaining values were zero.</w:t>
      </w:r>
    </w:p>
    <w:p w14:paraId="03DDF929" w14:textId="77777777" w:rsidR="00B00D3A" w:rsidRDefault="00000000">
      <w:pPr>
        <w:numPr>
          <w:ilvl w:val="0"/>
          <w:numId w:val="1"/>
        </w:numPr>
        <w:ind w:hanging="148"/>
      </w:pPr>
      <w:r>
        <w:rPr>
          <w:b/>
        </w:rPr>
        <w:t>Silverton Mountain corrected</w:t>
      </w:r>
      <w:r>
        <w:t xml:space="preserve"> — skiable area recorded as 26,819 acres (transcription error); confirmed real value is 1,819 acres.</w:t>
      </w:r>
    </w:p>
    <w:p w14:paraId="75AC3D8F" w14:textId="77777777" w:rsidR="00B00D3A" w:rsidRDefault="00000000">
      <w:pPr>
        <w:numPr>
          <w:ilvl w:val="0"/>
          <w:numId w:val="1"/>
        </w:numPr>
        <w:ind w:hanging="148"/>
      </w:pPr>
      <w:r>
        <w:rPr>
          <w:b/>
        </w:rPr>
        <w:t>53 rows dropped</w:t>
      </w:r>
      <w:r>
        <w:t xml:space="preserve"> — resorts with no ticket price data at all. Final dataset: </w:t>
      </w:r>
      <w:r>
        <w:rPr>
          <w:b/>
        </w:rPr>
        <w:t>277 rows, 25 columns.</w:t>
      </w:r>
    </w:p>
    <w:p w14:paraId="6BC28278" w14:textId="77777777" w:rsidR="00B00D3A" w:rsidRDefault="00000000">
      <w:pPr>
        <w:numPr>
          <w:ilvl w:val="0"/>
          <w:numId w:val="1"/>
        </w:numPr>
        <w:spacing w:after="191"/>
        <w:ind w:hanging="148"/>
      </w:pPr>
      <w:r>
        <w:rPr>
          <w:b/>
        </w:rPr>
        <w:t xml:space="preserve">Target: </w:t>
      </w:r>
      <w:proofErr w:type="spellStart"/>
      <w:r>
        <w:rPr>
          <w:b/>
        </w:rPr>
        <w:t>AdultWeekend</w:t>
      </w:r>
      <w:proofErr w:type="spellEnd"/>
      <w:r>
        <w:t xml:space="preserve"> — Montana resorts charge identical weekday/weekend prices; weekend had fewer missing values.</w:t>
      </w:r>
    </w:p>
    <w:p w14:paraId="2014289C" w14:textId="77777777" w:rsidR="00B00D3A" w:rsidRDefault="00000000">
      <w:pPr>
        <w:spacing w:after="37"/>
        <w:ind w:left="215"/>
      </w:pPr>
      <w:r>
        <w:t xml:space="preserve">State PCA captured </w:t>
      </w:r>
      <w:r>
        <w:rPr>
          <w:b/>
        </w:rPr>
        <w:t>77% of variance in 2 components</w:t>
      </w:r>
      <w:r>
        <w:t xml:space="preserve"> with no geographic pricing pattern — all states treated equally.</w:t>
      </w:r>
    </w:p>
    <w:p w14:paraId="4066BB9E" w14:textId="77777777" w:rsidR="00B00D3A" w:rsidRDefault="00000000">
      <w:pPr>
        <w:spacing w:after="37"/>
        <w:ind w:left="215"/>
      </w:pPr>
      <w:r>
        <w:t>The correlation heatmap below confirms fast quads, vertical drop, and snow making as the strongest positive predictors.</w:t>
      </w:r>
    </w:p>
    <w:p w14:paraId="40387929" w14:textId="74BAF925" w:rsidR="00B00D3A" w:rsidRDefault="00000000">
      <w:pPr>
        <w:ind w:left="215"/>
      </w:pPr>
      <w:r>
        <w:t>Skiable terrain area is slightly negative — more terrain with the same lifts means thinner coverage per skier.</w:t>
      </w:r>
    </w:p>
    <w:p w14:paraId="518CEECA" w14:textId="0C44F621" w:rsidR="00B00D3A" w:rsidRDefault="00B00D3A">
      <w:pPr>
        <w:spacing w:after="85" w:line="259" w:lineRule="auto"/>
        <w:ind w:left="400" w:firstLine="0"/>
        <w:jc w:val="left"/>
      </w:pPr>
    </w:p>
    <w:p w14:paraId="26B18D82" w14:textId="6B4AD6C9" w:rsidR="00B00D3A" w:rsidRDefault="00000000">
      <w:pPr>
        <w:spacing w:after="252" w:line="313" w:lineRule="auto"/>
        <w:ind w:left="158" w:right="13"/>
        <w:jc w:val="center"/>
      </w:pPr>
      <w:r>
        <w:rPr>
          <w:i/>
          <w:color w:val="000555"/>
          <w:sz w:val="16"/>
        </w:rPr>
        <w:t>Figure 1: Feature Correlation Heatmap (Notebook 03 — EDA, Section 3.5.</w:t>
      </w:r>
      <w:r w:rsidR="00761914" w:rsidRPr="00761914">
        <w:rPr>
          <w:noProof/>
        </w:rPr>
        <w:t xml:space="preserve"> </w:t>
      </w:r>
      <w:r w:rsidR="00761914">
        <w:rPr>
          <w:noProof/>
        </w:rPr>
        <w:drawing>
          <wp:inline distT="0" distB="0" distL="0" distR="0" wp14:anchorId="2BD0632B" wp14:editId="55B095AD">
            <wp:extent cx="6033770" cy="2430780"/>
            <wp:effectExtent l="0" t="0" r="5080" b="762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555"/>
          <w:sz w:val="16"/>
        </w:rPr>
        <w:t xml:space="preserve">5.2). Green = strong positive correlation with ticket price. </w:t>
      </w:r>
      <w:proofErr w:type="spellStart"/>
      <w:r>
        <w:rPr>
          <w:i/>
          <w:color w:val="000555"/>
          <w:sz w:val="16"/>
        </w:rPr>
        <w:t>fastQuads</w:t>
      </w:r>
      <w:proofErr w:type="spellEnd"/>
      <w:r>
        <w:rPr>
          <w:i/>
          <w:color w:val="000555"/>
          <w:sz w:val="16"/>
        </w:rPr>
        <w:t xml:space="preserve">, </w:t>
      </w:r>
      <w:proofErr w:type="spellStart"/>
      <w:r>
        <w:rPr>
          <w:i/>
          <w:color w:val="000555"/>
          <w:sz w:val="16"/>
        </w:rPr>
        <w:t>vertical_drop</w:t>
      </w:r>
      <w:proofErr w:type="spellEnd"/>
      <w:r>
        <w:rPr>
          <w:i/>
          <w:color w:val="000555"/>
          <w:sz w:val="16"/>
        </w:rPr>
        <w:t xml:space="preserve">, Snow </w:t>
      </w:r>
      <w:proofErr w:type="spellStart"/>
      <w:r>
        <w:rPr>
          <w:i/>
          <w:color w:val="000555"/>
          <w:sz w:val="16"/>
        </w:rPr>
        <w:t>Making_ac</w:t>
      </w:r>
      <w:proofErr w:type="spellEnd"/>
      <w:r>
        <w:rPr>
          <w:i/>
          <w:color w:val="000555"/>
          <w:sz w:val="16"/>
        </w:rPr>
        <w:t xml:space="preserve">, and Runs are the top drivers. </w:t>
      </w:r>
      <w:proofErr w:type="spellStart"/>
      <w:r>
        <w:rPr>
          <w:i/>
          <w:color w:val="000555"/>
          <w:sz w:val="16"/>
        </w:rPr>
        <w:t>SkiableTerrain_ac</w:t>
      </w:r>
      <w:proofErr w:type="spellEnd"/>
      <w:r>
        <w:rPr>
          <w:i/>
          <w:color w:val="000555"/>
          <w:sz w:val="16"/>
        </w:rPr>
        <w:t xml:space="preserve"> is slightly negative.</w:t>
      </w:r>
    </w:p>
    <w:tbl>
      <w:tblPr>
        <w:tblStyle w:val="TableGrid"/>
        <w:tblW w:w="10544" w:type="dxa"/>
        <w:tblInd w:w="-120" w:type="dxa"/>
        <w:tblCellMar>
          <w:top w:w="12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20"/>
        <w:gridCol w:w="2376"/>
        <w:gridCol w:w="7128"/>
        <w:gridCol w:w="520"/>
      </w:tblGrid>
      <w:tr w:rsidR="00B00D3A" w14:paraId="66A030E3" w14:textId="77777777">
        <w:trPr>
          <w:trHeight w:val="491"/>
        </w:trPr>
        <w:tc>
          <w:tcPr>
            <w:tcW w:w="10544" w:type="dxa"/>
            <w:gridSpan w:val="4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1A1A2E"/>
            <w:vAlign w:val="center"/>
          </w:tcPr>
          <w:p w14:paraId="048E6AB4" w14:textId="77777777" w:rsidR="00B00D3A" w:rsidRDefault="00000000">
            <w:pPr>
              <w:spacing w:after="0" w:line="259" w:lineRule="auto"/>
              <w:ind w:left="20" w:firstLine="0"/>
              <w:jc w:val="left"/>
            </w:pPr>
            <w:r>
              <w:rPr>
                <w:b/>
                <w:color w:val="FFFFFF"/>
                <w:sz w:val="22"/>
              </w:rPr>
              <w:lastRenderedPageBreak/>
              <w:t>3. Modelling and Evaluation</w:t>
            </w:r>
          </w:p>
        </w:tc>
      </w:tr>
      <w:tr w:rsidR="00B00D3A" w14:paraId="5DBF6F00" w14:textId="77777777">
        <w:trPr>
          <w:trHeight w:val="389"/>
        </w:trPr>
        <w:tc>
          <w:tcPr>
            <w:tcW w:w="520" w:type="dxa"/>
            <w:vMerge w:val="restart"/>
            <w:tcBorders>
              <w:top w:val="nil"/>
              <w:left w:val="nil"/>
              <w:bottom w:val="nil"/>
              <w:right w:val="single" w:sz="4" w:space="0" w:color="CCCCCC"/>
            </w:tcBorders>
          </w:tcPr>
          <w:p w14:paraId="2A8068D5" w14:textId="77777777" w:rsidR="00B00D3A" w:rsidRDefault="00B00D3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76" w:type="dxa"/>
            <w:tcBorders>
              <w:top w:val="single" w:sz="4" w:space="0" w:color="CCCCCC"/>
              <w:left w:val="single" w:sz="4" w:space="0" w:color="CCCCCC"/>
              <w:bottom w:val="single" w:sz="2" w:space="0" w:color="E8E8E8"/>
              <w:right w:val="single" w:sz="2" w:space="0" w:color="E8E8E8"/>
            </w:tcBorders>
            <w:shd w:val="clear" w:color="auto" w:fill="F3F4F6"/>
          </w:tcPr>
          <w:p w14:paraId="1B426A3B" w14:textId="77777777" w:rsidR="00B00D3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1A2E"/>
                <w:sz w:val="17"/>
              </w:rPr>
              <w:t>Preprocessing</w:t>
            </w:r>
          </w:p>
        </w:tc>
        <w:tc>
          <w:tcPr>
            <w:tcW w:w="7128" w:type="dxa"/>
            <w:tcBorders>
              <w:top w:val="single" w:sz="4" w:space="0" w:color="CCCCCC"/>
              <w:left w:val="single" w:sz="2" w:space="0" w:color="E8E8E8"/>
              <w:bottom w:val="single" w:sz="2" w:space="0" w:color="E8E8E8"/>
              <w:right w:val="single" w:sz="4" w:space="0" w:color="CCCCCC"/>
            </w:tcBorders>
          </w:tcPr>
          <w:p w14:paraId="5DF20B69" w14:textId="77777777" w:rsidR="00B00D3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Median imputation, </w:t>
            </w:r>
            <w:proofErr w:type="spellStart"/>
            <w:r>
              <w:rPr>
                <w:sz w:val="17"/>
              </w:rPr>
              <w:t>StandardScaler</w:t>
            </w:r>
            <w:proofErr w:type="spellEnd"/>
            <w:r>
              <w:rPr>
                <w:sz w:val="17"/>
              </w:rPr>
              <w:t xml:space="preserve"> (linear only), </w:t>
            </w:r>
            <w:proofErr w:type="spellStart"/>
            <w:r>
              <w:rPr>
                <w:sz w:val="17"/>
              </w:rPr>
              <w:t>SelectKBest</w:t>
            </w:r>
            <w:proofErr w:type="spellEnd"/>
            <w:r>
              <w:rPr>
                <w:sz w:val="17"/>
              </w:rPr>
              <w:t xml:space="preserve"> k=8 via </w:t>
            </w:r>
            <w:proofErr w:type="spellStart"/>
            <w:r>
              <w:rPr>
                <w:sz w:val="17"/>
              </w:rPr>
              <w:t>GridSearchCV</w:t>
            </w:r>
            <w:proofErr w:type="spellEnd"/>
          </w:p>
        </w:tc>
        <w:tc>
          <w:tcPr>
            <w:tcW w:w="520" w:type="dxa"/>
            <w:vMerge w:val="restart"/>
            <w:tcBorders>
              <w:top w:val="nil"/>
              <w:left w:val="single" w:sz="4" w:space="0" w:color="CCCCCC"/>
              <w:bottom w:val="nil"/>
              <w:right w:val="nil"/>
            </w:tcBorders>
          </w:tcPr>
          <w:p w14:paraId="29AC9AE8" w14:textId="77777777" w:rsidR="00B00D3A" w:rsidRDefault="00B00D3A">
            <w:pPr>
              <w:spacing w:after="160" w:line="259" w:lineRule="auto"/>
              <w:ind w:left="0" w:firstLine="0"/>
              <w:jc w:val="left"/>
            </w:pPr>
          </w:p>
        </w:tc>
      </w:tr>
      <w:tr w:rsidR="00B00D3A" w14:paraId="290DA10F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CCCCC"/>
            </w:tcBorders>
          </w:tcPr>
          <w:p w14:paraId="14124019" w14:textId="77777777" w:rsidR="00B00D3A" w:rsidRDefault="00B00D3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76" w:type="dxa"/>
            <w:tcBorders>
              <w:top w:val="single" w:sz="2" w:space="0" w:color="E8E8E8"/>
              <w:left w:val="single" w:sz="4" w:space="0" w:color="CCCCCC"/>
              <w:bottom w:val="single" w:sz="2" w:space="0" w:color="E8E8E8"/>
              <w:right w:val="single" w:sz="2" w:space="0" w:color="E8E8E8"/>
            </w:tcBorders>
            <w:shd w:val="clear" w:color="auto" w:fill="F3F4F6"/>
          </w:tcPr>
          <w:p w14:paraId="1B31C48B" w14:textId="77777777" w:rsidR="00B00D3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1A2E"/>
                <w:sz w:val="17"/>
              </w:rPr>
              <w:t>Train / Test</w:t>
            </w:r>
          </w:p>
        </w:tc>
        <w:tc>
          <w:tcPr>
            <w:tcW w:w="7128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4" w:space="0" w:color="CCCCCC"/>
            </w:tcBorders>
          </w:tcPr>
          <w:p w14:paraId="5F4DCA95" w14:textId="77777777" w:rsidR="00B00D3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70% train, 30% test — </w:t>
            </w:r>
            <w:proofErr w:type="spellStart"/>
            <w:r>
              <w:rPr>
                <w:sz w:val="17"/>
              </w:rPr>
              <w:t>random_state</w:t>
            </w:r>
            <w:proofErr w:type="spellEnd"/>
            <w:r>
              <w:rPr>
                <w:sz w:val="17"/>
              </w:rPr>
              <w:t>=47 for reproducibility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CCCCCC"/>
              <w:bottom w:val="nil"/>
              <w:right w:val="nil"/>
            </w:tcBorders>
          </w:tcPr>
          <w:p w14:paraId="466197E9" w14:textId="77777777" w:rsidR="00B00D3A" w:rsidRDefault="00B00D3A">
            <w:pPr>
              <w:spacing w:after="160" w:line="259" w:lineRule="auto"/>
              <w:ind w:left="0" w:firstLine="0"/>
              <w:jc w:val="left"/>
            </w:pPr>
          </w:p>
        </w:tc>
      </w:tr>
      <w:tr w:rsidR="00B00D3A" w14:paraId="32C327D7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CCCCC"/>
            </w:tcBorders>
          </w:tcPr>
          <w:p w14:paraId="0AE88702" w14:textId="77777777" w:rsidR="00B00D3A" w:rsidRDefault="00B00D3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76" w:type="dxa"/>
            <w:tcBorders>
              <w:top w:val="single" w:sz="2" w:space="0" w:color="E8E8E8"/>
              <w:left w:val="single" w:sz="4" w:space="0" w:color="CCCCCC"/>
              <w:bottom w:val="single" w:sz="2" w:space="0" w:color="E8E8E8"/>
              <w:right w:val="single" w:sz="2" w:space="0" w:color="E8E8E8"/>
            </w:tcBorders>
            <w:shd w:val="clear" w:color="auto" w:fill="F3F4F6"/>
          </w:tcPr>
          <w:p w14:paraId="159000F1" w14:textId="77777777" w:rsidR="00B00D3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1A2E"/>
                <w:sz w:val="17"/>
              </w:rPr>
              <w:t>Validation</w:t>
            </w:r>
          </w:p>
        </w:tc>
        <w:tc>
          <w:tcPr>
            <w:tcW w:w="7128" w:type="dxa"/>
            <w:tcBorders>
              <w:top w:val="single" w:sz="2" w:space="0" w:color="E8E8E8"/>
              <w:left w:val="single" w:sz="2" w:space="0" w:color="E8E8E8"/>
              <w:bottom w:val="single" w:sz="2" w:space="0" w:color="E8E8E8"/>
              <w:right w:val="single" w:sz="4" w:space="0" w:color="CCCCCC"/>
            </w:tcBorders>
          </w:tcPr>
          <w:p w14:paraId="5080CD48" w14:textId="77777777" w:rsidR="00B00D3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5-fold cross-validation on all models before final test evaluation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CCCCCC"/>
              <w:bottom w:val="nil"/>
              <w:right w:val="nil"/>
            </w:tcBorders>
          </w:tcPr>
          <w:p w14:paraId="785011AE" w14:textId="77777777" w:rsidR="00B00D3A" w:rsidRDefault="00B00D3A">
            <w:pPr>
              <w:spacing w:after="160" w:line="259" w:lineRule="auto"/>
              <w:ind w:left="0" w:firstLine="0"/>
              <w:jc w:val="left"/>
            </w:pPr>
          </w:p>
        </w:tc>
      </w:tr>
      <w:tr w:rsidR="00B00D3A" w14:paraId="35138D32" w14:textId="77777777">
        <w:trPr>
          <w:trHeight w:val="38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CCCCCC"/>
            </w:tcBorders>
          </w:tcPr>
          <w:p w14:paraId="03DC1EAD" w14:textId="77777777" w:rsidR="00B00D3A" w:rsidRDefault="00B00D3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76" w:type="dxa"/>
            <w:tcBorders>
              <w:top w:val="single" w:sz="2" w:space="0" w:color="E8E8E8"/>
              <w:left w:val="single" w:sz="4" w:space="0" w:color="CCCCCC"/>
              <w:bottom w:val="single" w:sz="4" w:space="0" w:color="CCCCCC"/>
              <w:right w:val="single" w:sz="2" w:space="0" w:color="E8E8E8"/>
            </w:tcBorders>
            <w:shd w:val="clear" w:color="auto" w:fill="F3F4F6"/>
          </w:tcPr>
          <w:p w14:paraId="2E9195D6" w14:textId="77777777" w:rsidR="00B00D3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1A1A2E"/>
                <w:sz w:val="17"/>
              </w:rPr>
              <w:t>Big Mountain</w:t>
            </w:r>
          </w:p>
        </w:tc>
        <w:tc>
          <w:tcPr>
            <w:tcW w:w="7128" w:type="dxa"/>
            <w:tcBorders>
              <w:top w:val="single" w:sz="2" w:space="0" w:color="E8E8E8"/>
              <w:left w:val="single" w:sz="2" w:space="0" w:color="E8E8E8"/>
              <w:bottom w:val="single" w:sz="4" w:space="0" w:color="CCCCCC"/>
              <w:right w:val="single" w:sz="4" w:space="0" w:color="CCCCCC"/>
            </w:tcBorders>
          </w:tcPr>
          <w:p w14:paraId="222DF50E" w14:textId="77777777" w:rsidR="00B00D3A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Excluded from training — price predicted purely from competitor data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CCCCCC"/>
              <w:bottom w:val="nil"/>
              <w:right w:val="nil"/>
            </w:tcBorders>
          </w:tcPr>
          <w:p w14:paraId="581EEA68" w14:textId="77777777" w:rsidR="00B00D3A" w:rsidRDefault="00B00D3A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A1C82D7" w14:textId="77777777" w:rsidR="00B00D3A" w:rsidRDefault="00000000">
      <w:pPr>
        <w:spacing w:after="85" w:line="259" w:lineRule="auto"/>
        <w:ind w:left="400" w:firstLine="0"/>
        <w:jc w:val="left"/>
      </w:pPr>
      <w:r>
        <w:rPr>
          <w:noProof/>
        </w:rPr>
        <w:drawing>
          <wp:inline distT="0" distB="0" distL="0" distR="0" wp14:anchorId="7E3B1BD6" wp14:editId="3CA7CFC9">
            <wp:extent cx="6035041" cy="2111627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21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5D7A" w14:textId="77777777" w:rsidR="00B00D3A" w:rsidRDefault="00000000">
      <w:pPr>
        <w:spacing w:after="304" w:line="313" w:lineRule="auto"/>
        <w:ind w:left="158" w:right="68"/>
        <w:jc w:val="center"/>
      </w:pPr>
      <w:r>
        <w:rPr>
          <w:i/>
          <w:color w:val="000555"/>
          <w:sz w:val="16"/>
        </w:rPr>
        <w:t>Figure 2 (left): Model MAE comparison — Random Forest cuts the baseline error by over 57%. Figure 2 (right): Big Mountain's current $81.00 vs the model-supported $95.87 — a $14.87 pricing gap.</w:t>
      </w:r>
    </w:p>
    <w:p w14:paraId="6812F652" w14:textId="77777777" w:rsidR="00B00D3A" w:rsidRDefault="00000000">
      <w:pPr>
        <w:numPr>
          <w:ilvl w:val="0"/>
          <w:numId w:val="1"/>
        </w:numPr>
        <w:ind w:hanging="148"/>
      </w:pPr>
      <w:r>
        <w:rPr>
          <w:b/>
        </w:rPr>
        <w:t>Baseline (Dummy):</w:t>
      </w:r>
      <w:r>
        <w:t xml:space="preserve"> Always predicts the training mean. MAE = $18.80, R² = 0. The floor every real model must beat.</w:t>
      </w:r>
    </w:p>
    <w:p w14:paraId="3A80A24C" w14:textId="77777777" w:rsidR="00B00D3A" w:rsidRDefault="00000000">
      <w:pPr>
        <w:numPr>
          <w:ilvl w:val="0"/>
          <w:numId w:val="1"/>
        </w:numPr>
        <w:ind w:hanging="148"/>
      </w:pPr>
      <w:r>
        <w:rPr>
          <w:b/>
        </w:rPr>
        <w:t>Linear Regression:</w:t>
      </w:r>
      <w:r>
        <w:t xml:space="preserve"> Median imputation + scaling + </w:t>
      </w:r>
      <w:proofErr w:type="spellStart"/>
      <w:r>
        <w:t>SelectKBest</w:t>
      </w:r>
      <w:proofErr w:type="spellEnd"/>
      <w:r>
        <w:t xml:space="preserve"> (k=8). Explains 80%+ variance on train, 70%+ on test. MAE </w:t>
      </w:r>
      <w:r>
        <w:rPr>
          <w:rFonts w:ascii="Segoe UI Symbol" w:eastAsia="Segoe UI Symbol" w:hAnsi="Segoe UI Symbol" w:cs="Segoe UI Symbol"/>
        </w:rPr>
        <w:t>≈</w:t>
      </w:r>
      <w:r>
        <w:t xml:space="preserve"> $9.00. CV and test consistent.</w:t>
      </w:r>
    </w:p>
    <w:p w14:paraId="73DF16C5" w14:textId="77777777" w:rsidR="00B00D3A" w:rsidRDefault="00000000">
      <w:pPr>
        <w:numPr>
          <w:ilvl w:val="0"/>
          <w:numId w:val="1"/>
        </w:numPr>
        <w:spacing w:after="171"/>
        <w:ind w:hanging="148"/>
      </w:pPr>
      <w:r>
        <w:rPr>
          <w:b/>
        </w:rPr>
        <w:t>Random Forest (selected):</w:t>
      </w:r>
      <w:r>
        <w:t xml:space="preserve"> Median imputation, no scaling needed. CV MAE </w:t>
      </w:r>
      <w:r>
        <w:rPr>
          <w:rFonts w:ascii="Segoe UI Symbol" w:eastAsia="Segoe UI Symbol" w:hAnsi="Segoe UI Symbol" w:cs="Segoe UI Symbol"/>
        </w:rPr>
        <w:t>≈</w:t>
      </w:r>
      <w:r>
        <w:t xml:space="preserve"> $8.00 — nearly $1 lower than linear regression, less fold variability, test matched CV.</w:t>
      </w:r>
    </w:p>
    <w:p w14:paraId="5079899D" w14:textId="77777777" w:rsidR="00B00D3A" w:rsidRDefault="00000000">
      <w:pPr>
        <w:pBdr>
          <w:top w:val="single" w:sz="6" w:space="0" w:color="2C5282"/>
          <w:left w:val="single" w:sz="6" w:space="0" w:color="2C5282"/>
          <w:bottom w:val="single" w:sz="6" w:space="0" w:color="2C5282"/>
          <w:right w:val="single" w:sz="6" w:space="0" w:color="2C5282"/>
        </w:pBdr>
        <w:shd w:val="clear" w:color="auto" w:fill="EBF4FF"/>
        <w:spacing w:after="198" w:line="306" w:lineRule="auto"/>
        <w:ind w:left="160" w:firstLine="0"/>
        <w:jc w:val="left"/>
      </w:pPr>
      <w:r>
        <w:rPr>
          <w:b/>
          <w:color w:val="1A1A2E"/>
        </w:rPr>
        <w:t>Why Random Forest?</w:t>
      </w:r>
      <w:r>
        <w:rPr>
          <w:color w:val="1A1A2E"/>
        </w:rPr>
        <w:t xml:space="preserve"> Better accuracy, handles non-linear patterns naturally, stable cross-validation, and test results matched CV — clear signs the model genuinely generalises to unseen data.</w:t>
      </w:r>
    </w:p>
    <w:p w14:paraId="61A12439" w14:textId="77777777" w:rsidR="00B00D3A" w:rsidRDefault="00000000">
      <w:pPr>
        <w:spacing w:after="482" w:line="259" w:lineRule="auto"/>
        <w:ind w:left="-120" w:right="-28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DB335B" wp14:editId="69833037">
                <wp:extent cx="8609787" cy="2120900"/>
                <wp:effectExtent l="0" t="0" r="0" b="12700"/>
                <wp:docPr id="3419" name="Group 3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09787" cy="2120900"/>
                          <a:chOff x="0" y="0"/>
                          <a:chExt cx="8609787" cy="2120900"/>
                        </a:xfrm>
                      </wpg:grpSpPr>
                      <wps:wsp>
                        <wps:cNvPr id="3690" name="Shape 3690"/>
                        <wps:cNvSpPr/>
                        <wps:spPr>
                          <a:xfrm>
                            <a:off x="0" y="0"/>
                            <a:ext cx="669544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5440" h="304800">
                                <a:moveTo>
                                  <a:pt x="0" y="0"/>
                                </a:moveTo>
                                <a:lnTo>
                                  <a:pt x="6695440" y="0"/>
                                </a:lnTo>
                                <a:lnTo>
                                  <a:pt x="669544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2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1" name="Rectangle 2581"/>
                        <wps:cNvSpPr/>
                        <wps:spPr>
                          <a:xfrm>
                            <a:off x="76200" y="115595"/>
                            <a:ext cx="10330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A8F6C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153873" y="115595"/>
                            <a:ext cx="2343694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CC288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2"/>
                                </w:rPr>
                                <w:t>. Pricing Recommendation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1" name="Shape 3691"/>
                        <wps:cNvSpPr/>
                        <wps:spPr>
                          <a:xfrm>
                            <a:off x="330200" y="317500"/>
                            <a:ext cx="150876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8760" h="965200">
                                <a:moveTo>
                                  <a:pt x="0" y="0"/>
                                </a:moveTo>
                                <a:lnTo>
                                  <a:pt x="1508760" y="0"/>
                                </a:lnTo>
                                <a:lnTo>
                                  <a:pt x="1508760" y="965200"/>
                                </a:lnTo>
                                <a:lnTo>
                                  <a:pt x="0" y="965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93700" y="398742"/>
                            <a:ext cx="1324609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D6F45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A1A2E"/>
                                  <w:sz w:val="17"/>
                                </w:rPr>
                                <w:t>Ticket-days/season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1902460" y="398742"/>
                            <a:ext cx="51887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0194C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350,000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2292592" y="398742"/>
                            <a:ext cx="88168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EADF5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 xml:space="preserve"> visitors x 5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2955513" y="398742"/>
                            <a:ext cx="63861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62C91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1,750,000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93700" y="640042"/>
                            <a:ext cx="126057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ABC0C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A1A2E"/>
                                  <w:sz w:val="17"/>
                                </w:rPr>
                                <w:t>New lift cost/ticket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902460" y="640042"/>
                            <a:ext cx="2083539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AF356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$1,540,000 / 1,750,000 = ~$0.88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93700" y="881342"/>
                            <a:ext cx="781901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070AA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A1A2E"/>
                                  <w:sz w:val="17"/>
                                </w:rPr>
                                <w:t>Pricing gap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902460" y="881342"/>
                            <a:ext cx="3324014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75DF5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$95.87 - $81.00 = $14.87 (17x the lift cost per ticket)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93700" y="1122642"/>
                            <a:ext cx="77400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18736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A1A2E"/>
                                  <w:sz w:val="17"/>
                                </w:rPr>
                                <w:t>Break-even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902460" y="1122642"/>
                            <a:ext cx="3882371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EB994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A $1/ticket increase = $1,750,000 — covers the lift cost in 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Shape 151"/>
                        <wps:cNvSpPr/>
                        <wps:spPr>
                          <a:xfrm>
                            <a:off x="330200" y="317500"/>
                            <a:ext cx="603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041">
                                <a:moveTo>
                                  <a:pt x="0" y="0"/>
                                </a:moveTo>
                                <a:lnTo>
                                  <a:pt x="603504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330200" y="1282700"/>
                            <a:ext cx="603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041">
                                <a:moveTo>
                                  <a:pt x="0" y="0"/>
                                </a:moveTo>
                                <a:lnTo>
                                  <a:pt x="603504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330200" y="317500"/>
                            <a:ext cx="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200">
                                <a:moveTo>
                                  <a:pt x="0" y="96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6365241" y="317500"/>
                            <a:ext cx="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200">
                                <a:moveTo>
                                  <a:pt x="0" y="96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330200" y="558800"/>
                            <a:ext cx="603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041">
                                <a:moveTo>
                                  <a:pt x="0" y="0"/>
                                </a:moveTo>
                                <a:lnTo>
                                  <a:pt x="603504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330200" y="800100"/>
                            <a:ext cx="603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041">
                                <a:moveTo>
                                  <a:pt x="0" y="0"/>
                                </a:moveTo>
                                <a:lnTo>
                                  <a:pt x="603504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330200" y="1041400"/>
                            <a:ext cx="60350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041">
                                <a:moveTo>
                                  <a:pt x="0" y="0"/>
                                </a:moveTo>
                                <a:lnTo>
                                  <a:pt x="6035041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838960" y="317500"/>
                            <a:ext cx="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5200">
                                <a:moveTo>
                                  <a:pt x="0" y="965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" cap="rnd">
                            <a:round/>
                          </a:ln>
                        </wps:spPr>
                        <wps:style>
                          <a:lnRef idx="1">
                            <a:srgbClr val="E8E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2" name="Shape 3692"/>
                        <wps:cNvSpPr/>
                        <wps:spPr>
                          <a:xfrm>
                            <a:off x="101600" y="1282700"/>
                            <a:ext cx="6492241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1" h="838200">
                                <a:moveTo>
                                  <a:pt x="0" y="0"/>
                                </a:moveTo>
                                <a:lnTo>
                                  <a:pt x="6492241" y="0"/>
                                </a:lnTo>
                                <a:lnTo>
                                  <a:pt x="6492241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27AE60"/>
                          </a:lnRef>
                          <a:fillRef idx="1">
                            <a:srgbClr val="EAFA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77800" y="1391849"/>
                            <a:ext cx="2228801" cy="6580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19378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1A4D2E"/>
                                </w:rPr>
                                <w:t>How to present to leadership: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853590" y="1391850"/>
                            <a:ext cx="6203187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2655A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A4D2E"/>
                                </w:rPr>
                                <w:t xml:space="preserve"> Lead with the facility comparison charts — once executives see Big Mountain in the 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77800" y="1563300"/>
                            <a:ext cx="8431987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9AB9D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A4D2E"/>
                                </w:rPr>
                                <w:t>quartile on snow making, chairs, vertical drop, fast quads, and runs while charging less than inferior competitors,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77800" y="1734750"/>
                            <a:ext cx="8431987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AC62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A4D2E"/>
                                </w:rPr>
                                <w:t>$95.87 lands as a natural confirmation. Recommend a phased approach: $86 in Year 1, $91 in Year 2. Be honest about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77800" y="1906199"/>
                            <a:ext cx="1835241" cy="143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86109" w14:textId="77777777" w:rsidR="00B00D3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1A4D2E"/>
                                </w:rPr>
                                <w:t>~$8 model margin of error.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DB335B" id="Group 3419" o:spid="_x0000_s1026" style="width:677.95pt;height:167pt;mso-position-horizontal-relative:char;mso-position-vertical-relative:line" coordsize="86097,21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">
                <v:shape id="Shape 3690" o:spid="_x0000_s1027" style="position:absolute;width:66954;height:3048;visibility:visible;mso-wrap-style:square;v-text-anchor:top" coordsize="669544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" path="m,l6695440,r,304800l,304800,,e" fillcolor="#1a1a2e" stroked="f" strokeweight="0">
                  <v:stroke miterlimit="83231f" joinstyle="miter"/>
                  <v:path arrowok="t" textboxrect="0,0,6695440,304800"/>
                </v:shape>
                <v:rect id="Rectangle 2581" o:spid="_x0000_s1028" style="position:absolute;left:762;top:1155;width:103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NLd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L8w0t3HAAAA3QAA&#10;AA8AAAAAAAAAAAAAAAAABwIAAGRycy9kb3ducmV2LnhtbFBLBQYAAAAAAwADALcAAAD7AgAAAAA=&#10;" filled="f" stroked="f">
                  <v:textbox inset="0,0,0,0">
                    <w:txbxContent>
                      <w:p w14:paraId="591A8F6C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4</w:t>
                        </w:r>
                      </w:p>
                    </w:txbxContent>
                  </v:textbox>
                </v:rect>
                <v:rect id="Rectangle 2582" o:spid="_x0000_s1029" style="position:absolute;left:1538;top:1155;width:2343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q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T+JMqsYAAADdAAAA&#10;DwAAAAAAAAAAAAAAAAAHAgAAZHJzL2Rvd25yZXYueG1sUEsFBgAAAAADAAMAtwAAAPoCAAAAAA==&#10;" filled="f" stroked="f">
                  <v:textbox inset="0,0,0,0">
                    <w:txbxContent>
                      <w:p w14:paraId="081CC288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2"/>
                          </w:rPr>
                          <w:t>. Pricing Recommendation</w:t>
                        </w:r>
                      </w:p>
                    </w:txbxContent>
                  </v:textbox>
                </v:rect>
                <v:shape id="Shape 3691" o:spid="_x0000_s1030" style="position:absolute;left:3302;top:3175;width:15087;height:9652;visibility:visible;mso-wrap-style:square;v-text-anchor:top" coordsize="150876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" path="m,l1508760,r,965200l,965200,,e" fillcolor="#f3f4f6" stroked="f" strokeweight="0">
                  <v:stroke miterlimit="83231f" joinstyle="miter"/>
                  <v:path arrowok="t" textboxrect="0,0,1508760,965200"/>
                </v:shape>
                <v:rect id="Rectangle 143" o:spid="_x0000_s1031" style="position:absolute;left:3937;top:3987;width:13246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8ED6F45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1A1A2E"/>
                            <w:sz w:val="17"/>
                          </w:rPr>
                          <w:t>Ticket-days/season</w:t>
                        </w:r>
                      </w:p>
                    </w:txbxContent>
                  </v:textbox>
                </v:rect>
                <v:rect id="Rectangle 2583" o:spid="_x0000_s1032" style="position:absolute;left:19024;top:3987;width:5189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kx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IK7pMcYAAADdAAAA&#10;DwAAAAAAAAAAAAAAAAAHAgAAZHJzL2Rvd25yZXYueG1sUEsFBgAAAAADAAMAtwAAAPoCAAAAAA==&#10;" filled="f" stroked="f">
                  <v:textbox inset="0,0,0,0">
                    <w:txbxContent>
                      <w:p w14:paraId="33D0194C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350,000</w:t>
                        </w:r>
                      </w:p>
                    </w:txbxContent>
                  </v:textbox>
                </v:rect>
                <v:rect id="Rectangle 2585" o:spid="_x0000_s1033" style="position:absolute;left:22925;top:3987;width:8817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Te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AC9TexQAAAN0AAAAP&#10;AAAAAAAAAAAAAAAAAAcCAABkcnMvZG93bnJldi54bWxQSwUGAAAAAAMAAwC3AAAA+QIAAAAA&#10;" filled="f" stroked="f">
                  <v:textbox inset="0,0,0,0">
                    <w:txbxContent>
                      <w:p w14:paraId="01DEADF5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 visitors x 5 = </w:t>
                        </w:r>
                      </w:p>
                    </w:txbxContent>
                  </v:textbox>
                </v:rect>
                <v:rect id="Rectangle 2584" o:spid="_x0000_s1034" style="position:absolute;left:29555;top:3987;width:6386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14:paraId="40862C91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1,750,000</w:t>
                        </w:r>
                      </w:p>
                    </w:txbxContent>
                  </v:textbox>
                </v:rect>
                <v:rect id="Rectangle 145" o:spid="_x0000_s1035" style="position:absolute;left:3937;top:6400;width:12605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5AABC0C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1A1A2E"/>
                            <w:sz w:val="17"/>
                          </w:rPr>
                          <w:t>New lift cost/ticket</w:t>
                        </w:r>
                      </w:p>
                    </w:txbxContent>
                  </v:textbox>
                </v:rect>
                <v:rect id="Rectangle 146" o:spid="_x0000_s1036" style="position:absolute;left:19024;top:6400;width:20835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7E3AF356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$1,540,000 / 1,750,000 = ~$0.88</w:t>
                        </w:r>
                      </w:p>
                    </w:txbxContent>
                  </v:textbox>
                </v:rect>
                <v:rect id="Rectangle 147" o:spid="_x0000_s1037" style="position:absolute;left:3937;top:8813;width:7819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394070AA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1A1A2E"/>
                            <w:sz w:val="17"/>
                          </w:rPr>
                          <w:t>Pricing gap</w:t>
                        </w:r>
                      </w:p>
                    </w:txbxContent>
                  </v:textbox>
                </v:rect>
                <v:rect id="Rectangle 148" o:spid="_x0000_s1038" style="position:absolute;left:19024;top:8813;width:33240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3B375DF5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$95.87 - $81.00 = $14.87 (17x the lift cost per ticket)</w:t>
                        </w:r>
                      </w:p>
                    </w:txbxContent>
                  </v:textbox>
                </v:rect>
                <v:rect id="Rectangle 149" o:spid="_x0000_s1039" style="position:absolute;left:3937;top:11226;width:7740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8818736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1A1A2E"/>
                            <w:sz w:val="17"/>
                          </w:rPr>
                          <w:t>Break-even</w:t>
                        </w:r>
                      </w:p>
                    </w:txbxContent>
                  </v:textbox>
                </v:rect>
                <v:rect id="Rectangle 150" o:spid="_x0000_s1040" style="position:absolute;left:19024;top:11226;width:38824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232EB994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A $1/ticket increase = $1,750,000 — covers the lift cost in full</w:t>
                        </w:r>
                      </w:p>
                    </w:txbxContent>
                  </v:textbox>
                </v:rect>
                <v:shape id="Shape 151" o:spid="_x0000_s1041" style="position:absolute;left:3302;top:3175;width:60350;height:0;visibility:visible;mso-wrap-style:square;v-text-anchor:top" coordsize="603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" path="m,l6035041,e" filled="f" strokecolor="#ccc" strokeweight=".5pt">
                  <v:stroke endcap="round"/>
                  <v:path arrowok="t" textboxrect="0,0,6035041,0"/>
                </v:shape>
                <v:shape id="Shape 152" o:spid="_x0000_s1042" style="position:absolute;left:3302;top:12827;width:60350;height:0;visibility:visible;mso-wrap-style:square;v-text-anchor:top" coordsize="603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" path="m,l6035041,e" filled="f" strokecolor="#ccc" strokeweight=".5pt">
                  <v:stroke endcap="round"/>
                  <v:path arrowok="t" textboxrect="0,0,6035041,0"/>
                </v:shape>
                <v:shape id="Shape 153" o:spid="_x0000_s1043" style="position:absolute;left:3302;top:3175;width:0;height:9652;visibility:visible;mso-wrap-style:square;v-text-anchor:top" coordsize="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" path="m,965200l,e" filled="f" strokecolor="#ccc" strokeweight=".5pt">
                  <v:stroke endcap="round"/>
                  <v:path arrowok="t" textboxrect="0,0,0,965200"/>
                </v:shape>
                <v:shape id="Shape 154" o:spid="_x0000_s1044" style="position:absolute;left:63652;top:3175;width:0;height:9652;visibility:visible;mso-wrap-style:square;v-text-anchor:top" coordsize="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" path="m,965200l,e" filled="f" strokecolor="#ccc" strokeweight=".5pt">
                  <v:stroke endcap="round"/>
                  <v:path arrowok="t" textboxrect="0,0,0,965200"/>
                </v:shape>
                <v:shape id="Shape 155" o:spid="_x0000_s1045" style="position:absolute;left:3302;top:5588;width:60350;height:0;visibility:visible;mso-wrap-style:square;v-text-anchor:top" coordsize="603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" path="m,l6035041,e" filled="f" strokecolor="#e8e8e8" strokeweight=".3pt">
                  <v:stroke endcap="round"/>
                  <v:path arrowok="t" textboxrect="0,0,6035041,0"/>
                </v:shape>
                <v:shape id="Shape 156" o:spid="_x0000_s1046" style="position:absolute;left:3302;top:8001;width:60350;height:0;visibility:visible;mso-wrap-style:square;v-text-anchor:top" coordsize="603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" path="m,l6035041,e" filled="f" strokecolor="#e8e8e8" strokeweight=".3pt">
                  <v:stroke endcap="round"/>
                  <v:path arrowok="t" textboxrect="0,0,6035041,0"/>
                </v:shape>
                <v:shape id="Shape 157" o:spid="_x0000_s1047" style="position:absolute;left:3302;top:10414;width:60350;height:0;visibility:visible;mso-wrap-style:square;v-text-anchor:top" coordsize="603504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" path="m,l6035041,e" filled="f" strokecolor="#e8e8e8" strokeweight=".3pt">
                  <v:stroke endcap="round"/>
                  <v:path arrowok="t" textboxrect="0,0,6035041,0"/>
                </v:shape>
                <v:shape id="Shape 158" o:spid="_x0000_s1048" style="position:absolute;left:18389;top:3175;width:0;height:9652;visibility:visible;mso-wrap-style:square;v-text-anchor:top" coordsize="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" path="m,965200l,e" filled="f" strokecolor="#e8e8e8" strokeweight=".3pt">
                  <v:stroke endcap="round"/>
                  <v:path arrowok="t" textboxrect="0,0,0,965200"/>
                </v:shape>
                <v:shape id="Shape 3692" o:spid="_x0000_s1049" style="position:absolute;left:1016;top:12827;width:64922;height:8382;visibility:visible;mso-wrap-style:square;v-text-anchor:top" coordsize="6492241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" path="m,l6492241,r,838200l,838200,,e" fillcolor="#eafaf1" strokecolor="#27ae60" strokeweight=".8pt">
                  <v:stroke miterlimit="83231f" joinstyle="miter"/>
                  <v:path arrowok="t" textboxrect="0,0,6492241,838200"/>
                </v:shape>
                <v:rect id="Rectangle 160" o:spid="_x0000_s1050" style="position:absolute;left:1778;top:13918;width:22288;height:6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A019378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1A4D2E"/>
                          </w:rPr>
                          <w:t>How to present to leadership:</w:t>
                        </w:r>
                      </w:p>
                    </w:txbxContent>
                  </v:textbox>
                </v:rect>
                <v:rect id="Rectangle 161" o:spid="_x0000_s1051" style="position:absolute;left:18535;top:13918;width:62032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7D02655A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A4D2E"/>
                          </w:rPr>
                          <w:t xml:space="preserve"> Lead with the facility comparison charts — once executives see Big Mountain in the top</w:t>
                        </w:r>
                      </w:p>
                    </w:txbxContent>
                  </v:textbox>
                </v:rect>
                <v:rect id="Rectangle 162" o:spid="_x0000_s1052" style="position:absolute;left:1778;top:15633;width:84319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7D9AB9D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A4D2E"/>
                          </w:rPr>
                          <w:t>quartile on snow making, chairs, vertical drop, fast quads, and runs while charging less than inferior competitors, the</w:t>
                        </w:r>
                      </w:p>
                    </w:txbxContent>
                  </v:textbox>
                </v:rect>
                <v:rect id="Rectangle 163" o:spid="_x0000_s1053" style="position:absolute;left:1778;top:17347;width:84319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F3EAC62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A4D2E"/>
                          </w:rPr>
                          <w:t>$95.87 lands as a natural confirmation. Recommend a phased approach: $86 in Year 1, $91 in Year 2. Be honest about the</w:t>
                        </w:r>
                      </w:p>
                    </w:txbxContent>
                  </v:textbox>
                </v:rect>
                <v:rect id="Rectangle 164" o:spid="_x0000_s1054" style="position:absolute;left:1778;top:19061;width:18352;height:1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7D186109" w14:textId="77777777" w:rsidR="00B00D3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1A4D2E"/>
                          </w:rPr>
                          <w:t>~$8 model margin of error.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F796E3" w14:textId="77777777" w:rsidR="00B00D3A" w:rsidRDefault="00000000">
      <w:pPr>
        <w:pStyle w:val="Heading1"/>
        <w:ind w:left="-5"/>
      </w:pPr>
      <w:r>
        <w:lastRenderedPageBreak/>
        <w:t>5. Scenario Analysis</w:t>
      </w:r>
    </w:p>
    <w:p w14:paraId="1E649028" w14:textId="77777777" w:rsidR="00B00D3A" w:rsidRDefault="00000000">
      <w:pPr>
        <w:spacing w:after="85" w:line="259" w:lineRule="auto"/>
        <w:ind w:left="400" w:firstLine="0"/>
        <w:jc w:val="left"/>
      </w:pPr>
      <w:r>
        <w:rPr>
          <w:noProof/>
        </w:rPr>
        <w:drawing>
          <wp:inline distT="0" distB="0" distL="0" distR="0" wp14:anchorId="55F0C5AC" wp14:editId="10DC4B2D">
            <wp:extent cx="6035041" cy="2872754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1" cy="287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1498" w14:textId="77777777" w:rsidR="00B00D3A" w:rsidRDefault="00000000">
      <w:pPr>
        <w:spacing w:after="304" w:line="313" w:lineRule="auto"/>
        <w:ind w:left="158"/>
        <w:jc w:val="center"/>
      </w:pPr>
      <w:r>
        <w:rPr>
          <w:i/>
          <w:color w:val="000555"/>
          <w:sz w:val="16"/>
        </w:rPr>
        <w:t>Figure 3: Projected annual revenue impact by scenario (350k visitors x 5 tickets). Scenario 2 generates +$3.47M — more than double the new lift's $1.54M operating cost (dashed blue line).</w:t>
      </w:r>
    </w:p>
    <w:p w14:paraId="4551B853" w14:textId="77777777" w:rsidR="00B00D3A" w:rsidRDefault="00000000">
      <w:pPr>
        <w:numPr>
          <w:ilvl w:val="0"/>
          <w:numId w:val="2"/>
        </w:numPr>
        <w:ind w:hanging="179"/>
      </w:pPr>
      <w:r>
        <w:rPr>
          <w:b/>
        </w:rPr>
        <w:t>Scenario 1 — Close Runs:</w:t>
      </w:r>
      <w:r>
        <w:t xml:space="preserve"> Only reduces revenue. Closing 1 run = no impact. Closing 2-5 = gradual drop (~$0.67/ticket). Closing 6+ = large drop (&gt;$1.26/ticket). Pilot 1-2 runs off-peak before any permanent decision.</w:t>
      </w:r>
    </w:p>
    <w:p w14:paraId="6B192F54" w14:textId="77777777" w:rsidR="00B00D3A" w:rsidRDefault="00000000">
      <w:pPr>
        <w:numPr>
          <w:ilvl w:val="0"/>
          <w:numId w:val="2"/>
        </w:numPr>
        <w:ind w:hanging="179"/>
      </w:pPr>
      <w:r>
        <w:rPr>
          <w:b/>
        </w:rPr>
        <w:t>Scenario 2 — Vertical Drop +150ft + New Chair RECOMMENDED:</w:t>
      </w:r>
      <w:r>
        <w:t xml:space="preserve"> +$1.99/ticket, estimated +$3,474,638 seasonal revenue. Targets the two strongest price drivers simultaneously.</w:t>
      </w:r>
    </w:p>
    <w:p w14:paraId="403987ED" w14:textId="77777777" w:rsidR="00B00D3A" w:rsidRDefault="00000000">
      <w:pPr>
        <w:numPr>
          <w:ilvl w:val="0"/>
          <w:numId w:val="2"/>
        </w:numPr>
        <w:ind w:hanging="179"/>
      </w:pPr>
      <w:r>
        <w:rPr>
          <w:b/>
        </w:rPr>
        <w:t>Scenario 3 — Scenario 2 + 2 Acres Snow Making:</w:t>
      </w:r>
      <w:r>
        <w:t xml:space="preserve"> Identical result to Scenario 2. Big Mountain already leads the market on snow coverage — 2 extra acres adds nothing to price.</w:t>
      </w:r>
    </w:p>
    <w:p w14:paraId="7A2063D7" w14:textId="77777777" w:rsidR="00B00D3A" w:rsidRDefault="00000000">
      <w:pPr>
        <w:numPr>
          <w:ilvl w:val="0"/>
          <w:numId w:val="2"/>
        </w:numPr>
        <w:ind w:hanging="179"/>
      </w:pPr>
      <w:r>
        <w:rPr>
          <w:b/>
        </w:rPr>
        <w:t>Scenario 4 — Extend Longest Run + Snow Making NOT RECOMMENDED:</w:t>
      </w:r>
      <w:r>
        <w:t xml:space="preserve"> Zero revenue impact. Longest run ranks very low in feature importance.</w:t>
      </w:r>
    </w:p>
    <w:p w14:paraId="47A319A7" w14:textId="77777777" w:rsidR="00B00D3A" w:rsidRDefault="00000000">
      <w:pPr>
        <w:spacing w:after="85" w:line="259" w:lineRule="auto"/>
        <w:ind w:left="400" w:firstLine="0"/>
        <w:jc w:val="left"/>
      </w:pPr>
      <w:r>
        <w:rPr>
          <w:noProof/>
        </w:rPr>
        <w:lastRenderedPageBreak/>
        <w:drawing>
          <wp:inline distT="0" distB="0" distL="0" distR="0" wp14:anchorId="6E3CC234" wp14:editId="5CED996B">
            <wp:extent cx="6034366" cy="3497580"/>
            <wp:effectExtent l="0" t="0" r="5080" b="762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198" cy="350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00E5" w14:textId="77777777" w:rsidR="00B00D3A" w:rsidRDefault="00000000">
      <w:pPr>
        <w:spacing w:after="620" w:line="313" w:lineRule="auto"/>
        <w:ind w:left="158" w:right="66"/>
        <w:jc w:val="center"/>
      </w:pPr>
      <w:r>
        <w:rPr>
          <w:i/>
          <w:color w:val="000555"/>
          <w:sz w:val="16"/>
        </w:rPr>
        <w:t xml:space="preserve">Figure 4: Big Mountain's position vs all US resorts on the 4 key price drivers (Notebook 05 — </w:t>
      </w:r>
      <w:proofErr w:type="spellStart"/>
      <w:r>
        <w:rPr>
          <w:i/>
          <w:color w:val="000555"/>
          <w:sz w:val="16"/>
        </w:rPr>
        <w:t>Modeling</w:t>
      </w:r>
      <w:proofErr w:type="spellEnd"/>
      <w:r>
        <w:rPr>
          <w:i/>
          <w:color w:val="000555"/>
          <w:sz w:val="16"/>
        </w:rPr>
        <w:t xml:space="preserve">, Section 5.8). The red dashed line marks Big Mountain — well above the market average on every metric, confirming the $14.87 </w:t>
      </w:r>
      <w:proofErr w:type="spellStart"/>
      <w:r>
        <w:rPr>
          <w:i/>
          <w:color w:val="000555"/>
          <w:sz w:val="16"/>
        </w:rPr>
        <w:t>underpricing</w:t>
      </w:r>
      <w:proofErr w:type="spellEnd"/>
      <w:r>
        <w:rPr>
          <w:i/>
          <w:color w:val="000555"/>
          <w:sz w:val="16"/>
        </w:rPr>
        <w:t xml:space="preserve"> gap.</w:t>
      </w:r>
    </w:p>
    <w:p w14:paraId="685B3A3D" w14:textId="77777777" w:rsidR="00B00D3A" w:rsidRDefault="00000000">
      <w:pPr>
        <w:pStyle w:val="Heading1"/>
        <w:spacing w:after="107"/>
        <w:ind w:left="-5"/>
      </w:pPr>
      <w:r>
        <w:t>6. Conclusion and Future Scope</w:t>
      </w:r>
    </w:p>
    <w:p w14:paraId="0ED62954" w14:textId="77777777" w:rsidR="00B00D3A" w:rsidRDefault="00000000">
      <w:pPr>
        <w:pStyle w:val="Heading2"/>
        <w:ind w:left="155"/>
      </w:pPr>
      <w:r>
        <w:t>Conclusion</w:t>
      </w:r>
    </w:p>
    <w:p w14:paraId="48FC35F6" w14:textId="77777777" w:rsidR="00B00D3A" w:rsidRDefault="00000000">
      <w:pPr>
        <w:spacing w:after="387"/>
        <w:ind w:left="215"/>
      </w:pPr>
      <w:r>
        <w:t xml:space="preserve">Big Mountain has elite-level facilities yet charges less than resorts with fewer amenities. The model confirms a </w:t>
      </w:r>
      <w:r>
        <w:rPr>
          <w:b/>
        </w:rPr>
        <w:t>$14.87 pricing gap.</w:t>
      </w:r>
      <w:r>
        <w:t xml:space="preserve"> The new chairlift at $0.88/ticket is easily absorbed within this headroom. </w:t>
      </w:r>
      <w:r>
        <w:rPr>
          <w:b/>
        </w:rPr>
        <w:t>Scenario 2</w:t>
      </w:r>
      <w:r>
        <w:t xml:space="preserve"> (vertical drop extension + new chair) is the priority investment at an estimated +$3.47M seasonal revenue. Raise prices in phases — $86 then $91 — while piloting run closures carefully.</w:t>
      </w:r>
    </w:p>
    <w:p w14:paraId="0EAEEBEC" w14:textId="77777777" w:rsidR="00B00D3A" w:rsidRDefault="00000000">
      <w:pPr>
        <w:pStyle w:val="Heading2"/>
        <w:ind w:left="155"/>
      </w:pPr>
      <w:r>
        <w:t>Future Scope</w:t>
      </w:r>
    </w:p>
    <w:p w14:paraId="679D7022" w14:textId="77777777" w:rsidR="00B00D3A" w:rsidRDefault="00000000">
      <w:pPr>
        <w:numPr>
          <w:ilvl w:val="0"/>
          <w:numId w:val="3"/>
        </w:numPr>
        <w:ind w:hanging="116"/>
      </w:pPr>
      <w:r>
        <w:t>Real visitor count data to replace the assumed 350k figure — improves revenue accuracy.</w:t>
      </w:r>
    </w:p>
    <w:p w14:paraId="1DE3B96C" w14:textId="77777777" w:rsidR="00B00D3A" w:rsidRDefault="00000000">
      <w:pPr>
        <w:numPr>
          <w:ilvl w:val="0"/>
          <w:numId w:val="3"/>
        </w:numPr>
        <w:ind w:hanging="116"/>
      </w:pPr>
      <w:r>
        <w:t>Full operating cost breakdown (staffing, maintenance, utilities) to assess profitability, not just revenue.</w:t>
      </w:r>
    </w:p>
    <w:p w14:paraId="444D1B62" w14:textId="77777777" w:rsidR="00B00D3A" w:rsidRDefault="00000000">
      <w:pPr>
        <w:numPr>
          <w:ilvl w:val="0"/>
          <w:numId w:val="3"/>
        </w:numPr>
        <w:ind w:hanging="116"/>
      </w:pPr>
      <w:r>
        <w:t>Demand elasticity analysis — understand how visitor numbers respond to price increases.</w:t>
      </w:r>
    </w:p>
    <w:p w14:paraId="5D204C73" w14:textId="77777777" w:rsidR="00B00D3A" w:rsidRDefault="00000000">
      <w:pPr>
        <w:numPr>
          <w:ilvl w:val="0"/>
          <w:numId w:val="3"/>
        </w:numPr>
        <w:ind w:hanging="116"/>
      </w:pPr>
      <w:r>
        <w:t xml:space="preserve">Deploy as a </w:t>
      </w:r>
      <w:proofErr w:type="spellStart"/>
      <w:r>
        <w:t>Streamlit</w:t>
      </w:r>
      <w:proofErr w:type="spellEnd"/>
      <w:r>
        <w:t xml:space="preserve"> self-service tool so analysts can run scenarios without needing a data scientist each time.</w:t>
      </w:r>
    </w:p>
    <w:p w14:paraId="3B21CD6A" w14:textId="77777777" w:rsidR="00B00D3A" w:rsidRDefault="00000000">
      <w:pPr>
        <w:numPr>
          <w:ilvl w:val="0"/>
          <w:numId w:val="3"/>
        </w:numPr>
        <w:spacing w:after="165"/>
        <w:ind w:hanging="116"/>
      </w:pPr>
      <w:r>
        <w:t>Incorporate multi-year data and guest satisfaction scores for a richer model.</w:t>
      </w:r>
    </w:p>
    <w:p w14:paraId="0E581D5E" w14:textId="4DD3E798" w:rsidR="00B00D3A" w:rsidRDefault="00000000" w:rsidP="000F62C2">
      <w:pPr>
        <w:spacing w:after="202" w:line="259" w:lineRule="auto"/>
        <w:ind w:left="16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442054" wp14:editId="0698F682">
                <wp:extent cx="6339841" cy="19050"/>
                <wp:effectExtent l="0" t="0" r="0" b="0"/>
                <wp:docPr id="2655" name="Group 2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19050"/>
                          <a:chOff x="0" y="0"/>
                          <a:chExt cx="6339841" cy="19050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633984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C0392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5" style="width:499.2pt;height:1.5pt;mso-position-horizontal-relative:char;mso-position-vertical-relative:line" coordsize="63398,190">
                <v:shape id="Shape 221" style="position:absolute;width:63398;height:0;left:0;top:0;" coordsize="6339841,0" path="m0,0l6339841,0">
                  <v:stroke weight="1.5pt" endcap="round" joinstyle="miter" miterlimit="10" on="true" color="#c0392b"/>
                  <v:fill on="false" color="#000000" opacity="0"/>
                </v:shape>
              </v:group>
            </w:pict>
          </mc:Fallback>
        </mc:AlternateContent>
      </w:r>
    </w:p>
    <w:sectPr w:rsidR="00B00D3A" w:rsidSect="00761914">
      <w:pgSz w:w="12240" w:h="15840"/>
      <w:pgMar w:top="1056" w:right="1128" w:bottom="2133" w:left="968" w:header="720" w:footer="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3B007" w14:textId="77777777" w:rsidR="00F31A35" w:rsidRDefault="00F31A35" w:rsidP="00761914">
      <w:pPr>
        <w:spacing w:after="0" w:line="240" w:lineRule="auto"/>
      </w:pPr>
      <w:r>
        <w:separator/>
      </w:r>
    </w:p>
  </w:endnote>
  <w:endnote w:type="continuationSeparator" w:id="0">
    <w:p w14:paraId="6E01A6D8" w14:textId="77777777" w:rsidR="00F31A35" w:rsidRDefault="00F31A35" w:rsidP="00761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BEC64" w14:textId="77777777" w:rsidR="00F31A35" w:rsidRDefault="00F31A35" w:rsidP="00761914">
      <w:pPr>
        <w:spacing w:after="0" w:line="240" w:lineRule="auto"/>
      </w:pPr>
      <w:r>
        <w:separator/>
      </w:r>
    </w:p>
  </w:footnote>
  <w:footnote w:type="continuationSeparator" w:id="0">
    <w:p w14:paraId="4A3D20B1" w14:textId="77777777" w:rsidR="00F31A35" w:rsidRDefault="00F31A35" w:rsidP="00761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E1C1B"/>
    <w:multiLevelType w:val="hybridMultilevel"/>
    <w:tmpl w:val="C26E87C4"/>
    <w:lvl w:ilvl="0" w:tplc="D6180CEA">
      <w:start w:val="1"/>
      <w:numFmt w:val="bullet"/>
      <w:lvlText w:val="•"/>
      <w:lvlJc w:val="left"/>
      <w:pPr>
        <w:ind w:left="353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806024">
      <w:start w:val="1"/>
      <w:numFmt w:val="bullet"/>
      <w:lvlText w:val="o"/>
      <w:lvlJc w:val="left"/>
      <w:pPr>
        <w:ind w:left="13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50E5E6E">
      <w:start w:val="1"/>
      <w:numFmt w:val="bullet"/>
      <w:lvlText w:val="▪"/>
      <w:lvlJc w:val="left"/>
      <w:pPr>
        <w:ind w:left="20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769A5E">
      <w:start w:val="1"/>
      <w:numFmt w:val="bullet"/>
      <w:lvlText w:val="•"/>
      <w:lvlJc w:val="left"/>
      <w:pPr>
        <w:ind w:left="274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6CE9C2E">
      <w:start w:val="1"/>
      <w:numFmt w:val="bullet"/>
      <w:lvlText w:val="o"/>
      <w:lvlJc w:val="left"/>
      <w:pPr>
        <w:ind w:left="346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C06D74">
      <w:start w:val="1"/>
      <w:numFmt w:val="bullet"/>
      <w:lvlText w:val="▪"/>
      <w:lvlJc w:val="left"/>
      <w:pPr>
        <w:ind w:left="418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26CB644">
      <w:start w:val="1"/>
      <w:numFmt w:val="bullet"/>
      <w:lvlText w:val="•"/>
      <w:lvlJc w:val="left"/>
      <w:pPr>
        <w:ind w:left="49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D3E129A">
      <w:start w:val="1"/>
      <w:numFmt w:val="bullet"/>
      <w:lvlText w:val="o"/>
      <w:lvlJc w:val="left"/>
      <w:pPr>
        <w:ind w:left="56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2AB904">
      <w:start w:val="1"/>
      <w:numFmt w:val="bullet"/>
      <w:lvlText w:val="▪"/>
      <w:lvlJc w:val="left"/>
      <w:pPr>
        <w:ind w:left="634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A649B0"/>
    <w:multiLevelType w:val="hybridMultilevel"/>
    <w:tmpl w:val="76983A6E"/>
    <w:lvl w:ilvl="0" w:tplc="1F1498D8">
      <w:start w:val="1"/>
      <w:numFmt w:val="bullet"/>
      <w:lvlText w:val="•"/>
      <w:lvlJc w:val="left"/>
      <w:pPr>
        <w:ind w:left="384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F4A77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48BF3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49A98A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03C5E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2123DF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07210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02CC44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1A24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8E179D"/>
    <w:multiLevelType w:val="hybridMultilevel"/>
    <w:tmpl w:val="2B7EF800"/>
    <w:lvl w:ilvl="0" w:tplc="E2E02DBE">
      <w:start w:val="1"/>
      <w:numFmt w:val="bullet"/>
      <w:lvlText w:val="•"/>
      <w:lvlJc w:val="left"/>
      <w:pPr>
        <w:ind w:left="321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FEA979C">
      <w:start w:val="1"/>
      <w:numFmt w:val="bullet"/>
      <w:lvlText w:val="o"/>
      <w:lvlJc w:val="left"/>
      <w:pPr>
        <w:ind w:left="13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B4111C">
      <w:start w:val="1"/>
      <w:numFmt w:val="bullet"/>
      <w:lvlText w:val="▪"/>
      <w:lvlJc w:val="left"/>
      <w:pPr>
        <w:ind w:left="20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D864DE8">
      <w:start w:val="1"/>
      <w:numFmt w:val="bullet"/>
      <w:lvlText w:val="•"/>
      <w:lvlJc w:val="left"/>
      <w:pPr>
        <w:ind w:left="274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3DA53EA">
      <w:start w:val="1"/>
      <w:numFmt w:val="bullet"/>
      <w:lvlText w:val="o"/>
      <w:lvlJc w:val="left"/>
      <w:pPr>
        <w:ind w:left="346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505184">
      <w:start w:val="1"/>
      <w:numFmt w:val="bullet"/>
      <w:lvlText w:val="▪"/>
      <w:lvlJc w:val="left"/>
      <w:pPr>
        <w:ind w:left="418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CF4634C">
      <w:start w:val="1"/>
      <w:numFmt w:val="bullet"/>
      <w:lvlText w:val="•"/>
      <w:lvlJc w:val="left"/>
      <w:pPr>
        <w:ind w:left="490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9A3FD2">
      <w:start w:val="1"/>
      <w:numFmt w:val="bullet"/>
      <w:lvlText w:val="o"/>
      <w:lvlJc w:val="left"/>
      <w:pPr>
        <w:ind w:left="562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ADC0342">
      <w:start w:val="1"/>
      <w:numFmt w:val="bullet"/>
      <w:lvlText w:val="▪"/>
      <w:lvlJc w:val="left"/>
      <w:pPr>
        <w:ind w:left="6340"/>
      </w:pPr>
      <w:rPr>
        <w:rFonts w:ascii="Arial" w:eastAsia="Arial" w:hAnsi="Arial" w:cs="Arial"/>
        <w:b w:val="0"/>
        <w:i w:val="0"/>
        <w:strike w:val="0"/>
        <w:dstrike w:val="0"/>
        <w:color w:val="4A4A4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0379971">
    <w:abstractNumId w:val="0"/>
  </w:num>
  <w:num w:numId="2" w16cid:durableId="1172139864">
    <w:abstractNumId w:val="1"/>
  </w:num>
  <w:num w:numId="3" w16cid:durableId="748624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3A"/>
    <w:rsid w:val="000F62C2"/>
    <w:rsid w:val="004A3401"/>
    <w:rsid w:val="00761914"/>
    <w:rsid w:val="00B00D3A"/>
    <w:rsid w:val="00F31A35"/>
    <w:rsid w:val="00FA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A8554"/>
  <w15:docId w15:val="{B0B88BC9-CE7F-4449-9EED-7C53BA59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65" w:lineRule="auto"/>
      <w:ind w:left="170" w:hanging="10"/>
      <w:jc w:val="both"/>
    </w:pPr>
    <w:rPr>
      <w:rFonts w:ascii="Arial" w:eastAsia="Arial" w:hAnsi="Arial" w:cs="Arial"/>
      <w:color w:val="4A4A4A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1A1A2E"/>
      <w:spacing w:after="71" w:line="259" w:lineRule="auto"/>
      <w:ind w:left="10" w:hanging="10"/>
      <w:outlineLvl w:val="0"/>
    </w:pPr>
    <w:rPr>
      <w:rFonts w:ascii="Arial" w:eastAsia="Arial" w:hAnsi="Arial" w:cs="Arial"/>
      <w:b/>
      <w:color w:val="FFFFFF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6" w:line="259" w:lineRule="auto"/>
      <w:ind w:left="170" w:hanging="10"/>
      <w:outlineLvl w:val="1"/>
    </w:pPr>
    <w:rPr>
      <w:rFonts w:ascii="Arial" w:eastAsia="Arial" w:hAnsi="Arial" w:cs="Arial"/>
      <w:b/>
      <w:color w:val="2C528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C5282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61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914"/>
    <w:rPr>
      <w:rFonts w:ascii="Arial" w:eastAsia="Arial" w:hAnsi="Arial" w:cs="Arial"/>
      <w:color w:val="4A4A4A"/>
      <w:sz w:val="18"/>
    </w:rPr>
  </w:style>
  <w:style w:type="paragraph" w:styleId="Footer">
    <w:name w:val="footer"/>
    <w:basedOn w:val="Normal"/>
    <w:link w:val="FooterChar"/>
    <w:uiPriority w:val="99"/>
    <w:unhideWhenUsed/>
    <w:rsid w:val="00761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914"/>
    <w:rPr>
      <w:rFonts w:ascii="Arial" w:eastAsia="Arial" w:hAnsi="Arial" w:cs="Arial"/>
      <w:color w:val="4A4A4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Vrushti Patel</cp:lastModifiedBy>
  <cp:revision>3</cp:revision>
  <dcterms:created xsi:type="dcterms:W3CDTF">2026-05-09T20:12:00Z</dcterms:created>
  <dcterms:modified xsi:type="dcterms:W3CDTF">2026-05-09T20:12:00Z</dcterms:modified>
</cp:coreProperties>
</file>