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Inter" w:cs="Inter" w:eastAsia="Inter" w:hAnsi="Inter"/>
          <w:b/>
          <w:bCs/>
          <w:caps/>
          <w:color w:val="FF6A00"/>
          <w:spacing w:val="20"/>
          <w:sz w:val="22"/>
          <w:szCs w:val="22"/>
        </w:rPr>
        <w:t xml:space="preserve">Vrutal Lab · Sistema de Agentes IA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111111"/>
          <w:sz w:val="56"/>
          <w:szCs w:val="56"/>
        </w:rPr>
        <w:t xml:space="preserve">Ficha de Onboarding de Especialista IA</w:t>
      </w:r>
    </w:p>
    <w:p>
      <w:pPr>
        <w:spacing w:after="600"/>
      </w:pPr>
      <w:r>
        <w:rPr>
          <w:rFonts w:ascii="Inter" w:cs="Inter" w:eastAsia="Inter" w:hAnsi="Inter"/>
          <w:color w:val="6B6B6B"/>
          <w:sz w:val="26"/>
          <w:szCs w:val="26"/>
        </w:rPr>
        <w:t xml:space="preserve">Plantilla genérica para definir cada rol o agente de Inteligencia Artificial dentro de la organización. Completa una ficha por cada especialista.</w:t>
      </w:r>
    </w:p>
    <w:p>
      <w:pPr>
        <w:pBdr>
          <w:top w:val="single" w:color="FF6A00" w:sz="6" w:space="8"/>
        </w:pBdr>
        <w:spacing w:after="0" w:before="40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Inter" w:cs="Inter" w:eastAsia="Inter" w:hAnsi="Inter"/>
          <w:b/>
          <w:bCs/>
          <w:color w:val="111111"/>
          <w:sz w:val="20"/>
          <w:szCs w:val="20"/>
        </w:rPr>
        <w:t xml:space="preserve">Empresa:  </w:t>
      </w:r>
      <w:r>
        <w:rPr>
          <w:rFonts w:ascii="Inter" w:cs="Inter" w:eastAsia="Inter" w:hAnsi="Inter"/>
          <w:color w:val="6B6B6B"/>
          <w:sz w:val="20"/>
          <w:szCs w:val="20"/>
        </w:rPr>
        <w:t xml:space="preserve">[Nombre de la empresa cliente]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11111"/>
          <w:sz w:val="20"/>
          <w:szCs w:val="20"/>
        </w:rPr>
        <w:t xml:space="preserve">Nombre del agente / rol:  </w:t>
      </w:r>
      <w:r>
        <w:rPr>
          <w:rFonts w:ascii="Inter" w:cs="Inter" w:eastAsia="Inter" w:hAnsi="Inter"/>
          <w:color w:val="6B6B6B"/>
          <w:sz w:val="20"/>
          <w:szCs w:val="20"/>
        </w:rPr>
        <w:t xml:space="preserve">[ej. Agente SEO, Manager de Retención...]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11111"/>
          <w:sz w:val="20"/>
          <w:szCs w:val="20"/>
        </w:rPr>
        <w:t xml:space="preserve">Departamento:  </w:t>
      </w:r>
      <w:r>
        <w:rPr>
          <w:rFonts w:ascii="Inter" w:cs="Inter" w:eastAsia="Inter" w:hAnsi="Inter"/>
          <w:color w:val="6B6B6B"/>
          <w:sz w:val="20"/>
          <w:szCs w:val="20"/>
        </w:rPr>
        <w:t xml:space="preserve">[Marketing / Ventas / Operaciones / Finanzas / ...]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11111"/>
          <w:sz w:val="20"/>
          <w:szCs w:val="20"/>
        </w:rPr>
        <w:t xml:space="preserve">Fecha:  </w:t>
      </w:r>
      <w:r>
        <w:rPr>
          <w:rFonts w:ascii="Inter" w:cs="Inter" w:eastAsia="Inter" w:hAnsi="Inter"/>
          <w:color w:val="6B6B6B"/>
          <w:sz w:val="20"/>
          <w:szCs w:val="20"/>
        </w:rPr>
        <w:t xml:space="preserve">[dd/mm/aaaa]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111111"/>
          <w:sz w:val="20"/>
          <w:szCs w:val="20"/>
        </w:rPr>
        <w:t xml:space="preserve">Versión de la ficha:  </w:t>
      </w:r>
      <w:r>
        <w:rPr>
          <w:rFonts w:ascii="Inter" w:cs="Inter" w:eastAsia="Inter" w:hAnsi="Inter"/>
          <w:color w:val="6B6B6B"/>
          <w:sz w:val="20"/>
          <w:szCs w:val="20"/>
        </w:rPr>
        <w:t xml:space="preserve">1.0</w:t>
      </w:r>
    </w:p>
    <w:p>
      <w:r>
        <w:br w:type="page"/>
      </w:r>
    </w:p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/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Cómo usar esta ficha</w:t>
      </w:r>
    </w:p>
    <w:p>
      <w:pPr>
        <w:spacing w:after="16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Cada agente de Inteligencia Artificial que trabaje para tu organización necesita saber tres cosas antes de ejecutar una sola tarea: para qué empresa trabaja, cuál es su objetivo y cuál es su lugar dentro de la organización.</w:t>
      </w:r>
    </w:p>
    <w:p>
      <w:pPr>
        <w:pBdr>
          <w:left w:val="single" w:color="7B4DFF" w:sz="12" w:space="8"/>
        </w:pBdr>
        <w:shd w:fill="F8F8F6" w:val="clear"/>
        <w:spacing w:after="200"/>
        <w:ind w:left="120"/>
      </w:pPr>
      <w:r>
        <w:rPr>
          <w:rFonts w:ascii="Inter" w:cs="Inter" w:eastAsia="Inter" w:hAnsi="Inter"/>
          <w:i/>
          <w:iCs/>
          <w:color w:val="6B6B6B"/>
          <w:sz w:val="20"/>
          <w:szCs w:val="20"/>
        </w:rPr>
        <w:t xml:space="preserve">Esta ficha se apoya en el "Manual de Diagnóstico Empresarial" ya completado. Antes de rellenarla, asegúrate de tener ese documento a mano: varias respuestas se resumen o se referencian desde allí. Completa una ficha independiente por cada rol o agente que se vaya a incorporar.</w:t>
      </w:r>
    </w:p>
    <w:p>
      <w:pPr>
        <w:spacing w:after="160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El resultado final de esta ficha es el contexto base que se inyectará en el prompt de sistema del agente: quién es, para quién trabaja, qué debe lograr y qué límites tiene.</w:t>
      </w:r>
    </w:p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1.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Identificación del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1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Nombre del agente / rol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Departamento / área al que pertenece</w:t>
            </w:r>
          </w:p>
        </w:tc>
        <w:tc>
          <w:tcPr>
            <w:tcW w:type="dxa" w:w="616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Empresa para la que trabaja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¿Es un rol nuevo o sustituye/asiste a un rol humano existente?</w:t>
            </w:r>
          </w:p>
        </w:tc>
        <w:tc>
          <w:tcPr>
            <w:tcW w:type="dxa" w:w="616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Responsable interno del agente (owner humano)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2.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Contexto de la empresa</w:t>
      </w:r>
    </w:p>
    <w:p>
      <w:pPr>
        <w:pBdr>
          <w:left w:val="single" w:color="7B4DFF" w:sz="12" w:space="8"/>
        </w:pBdr>
        <w:shd w:fill="F8F8F6" w:val="clear"/>
        <w:spacing w:after="200"/>
        <w:ind w:left="120"/>
      </w:pPr>
      <w:r>
        <w:rPr>
          <w:rFonts w:ascii="Inter" w:cs="Inter" w:eastAsia="Inter" w:hAnsi="Inter"/>
          <w:i/>
          <w:iCs/>
          <w:color w:val="6B6B6B"/>
          <w:sz w:val="20"/>
          <w:szCs w:val="20"/>
        </w:rPr>
        <w:t xml:space="preserve">Resume en pocas frases la información ya capturada en el Manual de Diagnóstico Empresarial. Este resumen es el que el agente usará para entender dónde opera.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11111"/>
          <w:sz w:val="21"/>
          <w:szCs w:val="21"/>
        </w:rPr>
        <w:t xml:space="preserve">¿A qué se dedica la empresa? (resumen de 2-3 líneas)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11111"/>
          <w:sz w:val="21"/>
          <w:szCs w:val="21"/>
        </w:rPr>
        <w:t xml:space="preserve">¿Quién es su cliente ideal?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11111"/>
          <w:sz w:val="21"/>
          <w:szCs w:val="21"/>
        </w:rPr>
        <w:t xml:space="preserve">¿Qué la diferencia de su competencia?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3.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Objetivo del rol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11111"/>
          <w:sz w:val="21"/>
          <w:szCs w:val="21"/>
        </w:rPr>
        <w:t xml:space="preserve">En una sola frase: ¿qué debe lograr este agente?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11111"/>
          <w:sz w:val="21"/>
          <w:szCs w:val="21"/>
        </w:rPr>
        <w:t xml:space="preserve">¿Qué resultado medible produce su trabajo? (ej. artículos publicados, leads cualificados, informes entregados)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11111"/>
          <w:sz w:val="21"/>
          <w:szCs w:val="21"/>
        </w:rPr>
        <w:t xml:space="preserve">¿Qué problema deja de existir en la empresa si este agente funciona bien?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4.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Ubicación en el organigrama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1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Reporta a (persona o agente)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Agentes o personas que supervisa (si aplica)</w:t>
            </w:r>
          </w:p>
        </w:tc>
        <w:tc>
          <w:tcPr>
            <w:tcW w:type="dxa" w:w="616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 qué otros roles/agentes colabora habitualmente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Frecuencia de reporte (diario / semanal / bajo demanda)</w:t>
            </w:r>
          </w:p>
        </w:tc>
        <w:tc>
          <w:tcPr>
            <w:tcW w:type="dxa" w:w="616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5.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Alcance de responsabilidad</w:t>
      </w:r>
    </w:p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11111"/>
          <w:sz w:val="24"/>
          <w:szCs w:val="24"/>
        </w:rPr>
        <w:t xml:space="preserve">Qué SÍ hace este agente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11111"/>
          <w:sz w:val="24"/>
          <w:szCs w:val="24"/>
        </w:rPr>
        <w:t xml:space="preserve">Qué NUNCA debe hacer (límites explícitos)</w:t>
      </w:r>
    </w:p>
    <w:p>
      <w:pPr>
        <w:pBdr>
          <w:left w:val="single" w:color="7B4DFF" w:sz="12" w:space="8"/>
        </w:pBdr>
        <w:shd w:fill="F8F8F6" w:val="clear"/>
        <w:spacing w:after="200"/>
        <w:ind w:left="120"/>
      </w:pPr>
      <w:r>
        <w:rPr>
          <w:rFonts w:ascii="Inter" w:cs="Inter" w:eastAsia="Inter" w:hAnsi="Inter"/>
          <w:i/>
          <w:iCs/>
          <w:color w:val="6B6B6B"/>
          <w:sz w:val="20"/>
          <w:szCs w:val="20"/>
        </w:rPr>
        <w:t xml:space="preserve">Sé explícito. Ejemplos habituales: no ejecutar cambios de presupuesto sin aprobación, no modificar datos en el ERP, no publicar contenido sin revisión, no comunicarse directamente con clientes finales.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6.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Inputs / fuentes de información</w:t>
      </w:r>
    </w:p>
    <w:p>
      <w:pPr>
        <w:pBdr>
          <w:left w:val="single" w:color="7B4DFF" w:sz="12" w:space="8"/>
        </w:pBdr>
        <w:shd w:fill="F8F8F6" w:val="clear"/>
        <w:spacing w:after="200"/>
        <w:ind w:left="120"/>
      </w:pPr>
      <w:r>
        <w:rPr>
          <w:rFonts w:ascii="Inter" w:cs="Inter" w:eastAsia="Inter" w:hAnsi="Inter"/>
          <w:i/>
          <w:iCs/>
          <w:color w:val="6B6B6B"/>
          <w:sz w:val="20"/>
          <w:szCs w:val="20"/>
        </w:rPr>
        <w:t xml:space="preserve">¿De dónde obtiene la información que necesita para trabajar? Sistemas, personas, documentos, otros agentes.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00"/>
        <w:gridCol w:w="2660"/>
      </w:tblGrid>
      <w:tr>
        <w:trPr>
          <w:tblHeader/>
        </w:trPr>
        <w:tc>
          <w:tcPr>
            <w:tcW w:type="dxa" w:w="38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 de acceso</w:t>
            </w:r>
          </w:p>
        </w:tc>
        <w:tc>
          <w:tcPr>
            <w:tcW w:type="dxa" w:w="26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Frecuencia de actualización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[Lectura / Escritura]</w:t>
            </w:r>
          </w:p>
        </w:tc>
        <w:tc>
          <w:tcPr>
            <w:tcW w:type="dxa" w:w="2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8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9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[Lectura / Escritura]</w:t>
            </w:r>
          </w:p>
        </w:tc>
        <w:tc>
          <w:tcPr>
            <w:tcW w:type="dxa" w:w="266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[Lectura / Escritura]</w:t>
            </w:r>
          </w:p>
        </w:tc>
        <w:tc>
          <w:tcPr>
            <w:tcW w:type="dxa" w:w="2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7.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Outputs / 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22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2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Destinatario</w:t>
            </w:r>
          </w:p>
        </w:tc>
        <w:tc>
          <w:tcPr>
            <w:tcW w:type="dxa" w:w="22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Frecuencia</w:t>
            </w:r>
          </w:p>
        </w:tc>
      </w:tr>
      <w:tr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76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8.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Herramientas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00"/>
        <w:gridCol w:w="2660"/>
      </w:tblGrid>
      <w:tr>
        <w:trPr>
          <w:tblHeader/>
        </w:trPr>
        <w:tc>
          <w:tcPr>
            <w:tcW w:type="dxa" w:w="38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Herramienta / MCP / API</w:t>
            </w:r>
          </w:p>
        </w:tc>
        <w:tc>
          <w:tcPr>
            <w:tcW w:type="dxa" w:w="29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Nivel de acceso</w:t>
            </w:r>
          </w:p>
        </w:tc>
        <w:tc>
          <w:tcPr>
            <w:tcW w:type="dxa" w:w="26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¿Requiere aprobación previa?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[Solo lectura / Lectura-escritura]</w:t>
            </w:r>
          </w:p>
        </w:tc>
        <w:tc>
          <w:tcPr>
            <w:tcW w:type="dxa" w:w="26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[Sí / No]</w:t>
            </w:r>
          </w:p>
        </w:tc>
      </w:tr>
      <w:tr>
        <w:tc>
          <w:tcPr>
            <w:tcW w:type="dxa" w:w="38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9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[Solo lectura / Lectura-escritura]</w:t>
            </w:r>
          </w:p>
        </w:tc>
        <w:tc>
          <w:tcPr>
            <w:tcW w:type="dxa" w:w="266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[Sí / No]</w:t>
            </w:r>
          </w:p>
        </w:tc>
      </w:tr>
    </w:tbl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9.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Nivel de autonomía y umbrales de aprobación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11111"/>
          <w:sz w:val="21"/>
          <w:szCs w:val="21"/>
        </w:rPr>
        <w:t xml:space="preserve">¿Qué puede ejecutar este agente sin pedir aprobación humana?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11111"/>
          <w:sz w:val="21"/>
          <w:szCs w:val="21"/>
        </w:rPr>
        <w:t xml:space="preserve">¿Qué acciones requieren aprobación explícita de una persona antes de ejecutarse?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11111"/>
          <w:sz w:val="21"/>
          <w:szCs w:val="21"/>
        </w:rPr>
        <w:t xml:space="preserve">¿Existen umbrales numéricos que activen la aprobación? (ej. gasto &gt; X€, cambios que afecten a &gt; X clientes)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10.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Modelo de LLM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1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Modelo sugerido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Razón de la elección (riesgo, coste, creatividad requerida)</w:t>
            </w:r>
          </w:p>
        </w:tc>
        <w:tc>
          <w:tcPr>
            <w:tcW w:type="dxa" w:w="616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11.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KPIs de éxito del rol</w:t>
      </w:r>
    </w:p>
    <w:p>
      <w:pPr>
        <w:pBdr>
          <w:left w:val="single" w:color="7B4DFF" w:sz="12" w:space="8"/>
        </w:pBdr>
        <w:shd w:fill="F8F8F6" w:val="clear"/>
        <w:spacing w:after="200"/>
        <w:ind w:left="120"/>
      </w:pPr>
      <w:r>
        <w:rPr>
          <w:rFonts w:ascii="Inter" w:cs="Inter" w:eastAsia="Inter" w:hAnsi="Inter"/>
          <w:i/>
          <w:iCs/>
          <w:color w:val="6B6B6B"/>
          <w:sz w:val="20"/>
          <w:szCs w:val="20"/>
        </w:rPr>
        <w:t xml:space="preserve">Define cómo se medirá si este agente está cumpliendo su objetivo. Usa métricas verificables, no percepciones.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0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Meta / umbral</w:t>
            </w:r>
          </w:p>
        </w:tc>
        <w:tc>
          <w:tcPr>
            <w:tcW w:type="dxa" w:w="31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Cómo se mide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00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160"/>
            <w:shd w:fill="F8F8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</w:tbl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12.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Prompt de sistema (borrador)</w:t>
      </w:r>
    </w:p>
    <w:p>
      <w:pPr>
        <w:pBdr>
          <w:left w:val="single" w:color="7B4DFF" w:sz="12" w:space="8"/>
        </w:pBdr>
        <w:shd w:fill="F8F8F6" w:val="clear"/>
        <w:spacing w:after="200"/>
        <w:ind w:left="120"/>
      </w:pPr>
      <w:r>
        <w:rPr>
          <w:rFonts w:ascii="Inter" w:cs="Inter" w:eastAsia="Inter" w:hAnsi="Inter"/>
          <w:i/>
          <w:iCs/>
          <w:color w:val="6B6B6B"/>
          <w:sz w:val="20"/>
          <w:szCs w:val="20"/>
        </w:rPr>
        <w:t xml:space="preserve">Este borrador se construye automáticamente combinando las secciones anteriores. Ajusta el tono y el detalle antes de implementarlo.</w:t>
      </w:r>
    </w:p>
    <w:p>
      <w:pPr>
        <w:pBdr>
          <w:left w:val="single" w:color="FF6A00" w:sz="12" w:space="8"/>
        </w:pBdr>
        <w:shd w:fill="F8F8F6" w:val="clear"/>
        <w:spacing w:after="120" w:before="120"/>
        <w:ind w:left="120"/>
      </w:pPr>
      <w:r>
        <w:rPr>
          <w:rFonts w:ascii="Inter" w:cs="Inter" w:eastAsia="Inter" w:hAnsi="Inter"/>
          <w:i/>
          <w:iCs/>
          <w:color w:val="1A1A1A"/>
          <w:sz w:val="20"/>
          <w:szCs w:val="20"/>
        </w:rPr>
        <w:t xml:space="preserve">Eres el/la [NOMBRE DEL AGENTE] de [EMPRESA]. Reportas a [ROL SUPERIOR]. Tu objetivo es [OBJETIVO DEL ROL]. Trabajas con la siguiente información de contexto: [RESUMEN DE LA EMPRESA]. Tus fuentes de información son [INPUTS]. Debes entregar [OUTPUTS] con una frecuencia [FRECUENCIA]. Puedes ejecutar directamente [ACCIONES AUTÓNOMAS], pero necesitas aprobación explícita para [ACCIONES QUE REQUIEREN APROBACIÓN]. Nunca debes [LÍMITES]. Se te medirá según [KPIs].</w:t>
      </w:r>
    </w:p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13.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Notas y consideraciones especiales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Bdr>
          <w:bottom w:val="single" w:color="D9D9D9" w:sz="4" w:space="4"/>
        </w:pBdr>
        <w:spacing w:after="140"/>
      </w:pPr>
      <w:r>
        <w:rPr>
          <w:rFonts w:ascii="Inter" w:cs="Inter" w:eastAsia="Inter" w:hAnsi="Inter"/>
          <w:sz w:val="21"/>
          <w:szCs w:val="21"/>
        </w:rPr>
        <w:t xml:space="preserve"> </w:t>
      </w:r>
    </w:p>
    <w:p>
      <w:pPr>
        <w:pStyle w:val="Heading1"/>
        <w:pBdr>
          <w:bottom w:val="single" w:color="FF6A00" w:sz="4" w:space="6"/>
        </w:pBdr>
        <w:spacing w:after="200" w:before="480"/>
      </w:pPr>
      <w:r>
        <w:rPr>
          <w:rFonts w:ascii="Inter" w:cs="Inter" w:eastAsia="Inter" w:hAnsi="Inter"/>
          <w:b/>
          <w:bCs/>
          <w:color w:val="FF6A00"/>
          <w:sz w:val="30"/>
          <w:szCs w:val="30"/>
        </w:rPr>
        <w:t xml:space="preserve">14. </w:t>
      </w:r>
      <w:r>
        <w:rPr>
          <w:rFonts w:ascii="Inter" w:cs="Inter" w:eastAsia="Inter" w:hAnsi="Inter"/>
          <w:b/>
          <w:bCs/>
          <w:color w:val="111111"/>
          <w:sz w:val="30"/>
          <w:szCs w:val="30"/>
        </w:rPr>
        <w:t xml:space="preserve">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60"/>
      </w:tblGrid>
      <w:tr>
        <w:trPr>
          <w:tblHeader/>
        </w:trPr>
        <w:tc>
          <w:tcPr>
            <w:tcW w:type="dxa" w:w="26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Cargo</w:t>
            </w:r>
          </w:p>
        </w:tc>
        <w:tc>
          <w:tcPr>
            <w:tcW w:type="dxa" w:w="200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160"/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Firma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 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6B6B"/>
        <w:sz w:val="16"/>
        <w:szCs w:val="16"/>
      </w:rPr>
      <w:t xml:space="preserve">VRUTAL LAB · Documento confidencial · </w:t>
    </w:r>
    <w:r>
      <w:rPr>
        <w:rFonts w:ascii="Inter" w:cs="Inter" w:eastAsia="Inter" w:hAnsi="Inter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2" w:space="4"/>
      </w:pBdr>
      <w:jc w:val="right"/>
    </w:pPr>
    <w:r>
      <w:rPr>
        <w:rFonts w:ascii="Inter" w:cs="Inter" w:eastAsia="Inter" w:hAnsi="Inter"/>
        <w:b/>
        <w:bCs/>
        <w:color w:val="111111"/>
        <w:sz w:val="16"/>
        <w:szCs w:val="16"/>
      </w:rPr>
      <w:t xml:space="preserve">VRUTAL</w:t>
    </w:r>
    <w:r>
      <w:rPr>
        <w:rFonts w:ascii="Inter" w:cs="Inter" w:eastAsia="Inter" w:hAnsi="Inter"/>
        <w:color w:val="6B6B6B"/>
        <w:sz w:val="16"/>
        <w:szCs w:val="16"/>
      </w:rPr>
      <w:t xml:space="preserve">  ·  Ficha de Onboarding de Especialista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2026-08-03T08:47:21.144Z</dcterms:created>
  <dcterms:modified xsi:type="dcterms:W3CDTF">2026-08-03T08:47:21.145Z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