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 xml:space="preserve">Кафедра </w:t>
      </w:r>
      <w:r w:rsidR="00F5729B">
        <w:rPr>
          <w:sz w:val="28"/>
          <w:szCs w:val="28"/>
          <w:lang w:val="uk-UA"/>
        </w:rPr>
        <w:t>Обчислювальної Техніки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Pr="00454309" w:rsidRDefault="0088303E" w:rsidP="0088303E">
      <w:pPr>
        <w:ind w:firstLine="0"/>
        <w:jc w:val="center"/>
        <w:rPr>
          <w:sz w:val="48"/>
          <w:szCs w:val="48"/>
          <w:lang w:val="en-US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B46BB">
        <w:rPr>
          <w:sz w:val="48"/>
          <w:szCs w:val="48"/>
          <w:lang w:val="en-US"/>
        </w:rPr>
        <w:t xml:space="preserve"> </w:t>
      </w:r>
      <w:r w:rsidR="00066AC7">
        <w:rPr>
          <w:sz w:val="48"/>
          <w:szCs w:val="48"/>
          <w:lang w:val="en-US"/>
        </w:rPr>
        <w:t>6</w:t>
      </w:r>
    </w:p>
    <w:p w:rsidR="0088303E" w:rsidRPr="0088303E" w:rsidRDefault="0088303E" w:rsidP="00331B29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Pr="0088303E" w:rsidRDefault="0088303E" w:rsidP="003B46BB">
      <w:pPr>
        <w:ind w:firstLine="0"/>
        <w:jc w:val="center"/>
        <w:rPr>
          <w:sz w:val="36"/>
          <w:szCs w:val="36"/>
          <w:lang w:val="uk-UA"/>
        </w:rPr>
      </w:pPr>
      <w:r w:rsidRPr="0088303E">
        <w:rPr>
          <w:sz w:val="36"/>
          <w:szCs w:val="36"/>
          <w:lang w:val="uk-UA"/>
        </w:rPr>
        <w:t>«</w:t>
      </w:r>
      <w:r w:rsidR="00066AC7" w:rsidRPr="00066AC7">
        <w:rPr>
          <w:rFonts w:cs="Arial"/>
          <w:b/>
          <w:sz w:val="36"/>
          <w:szCs w:val="36"/>
          <w:lang w:val="uk-UA"/>
        </w:rPr>
        <w:t>Розв’язання нелінійних рівнянь</w:t>
      </w:r>
      <w:r w:rsidRPr="0088303E">
        <w:rPr>
          <w:sz w:val="36"/>
          <w:szCs w:val="36"/>
          <w:lang w:val="uk-UA"/>
        </w:rPr>
        <w:t>»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Default="009C0050" w:rsidP="0088303E">
      <w:pPr>
        <w:ind w:firstLine="5984"/>
        <w:rPr>
          <w:lang w:val="uk-UA"/>
        </w:rPr>
      </w:pPr>
      <w:r>
        <w:rPr>
          <w:lang w:val="uk-UA"/>
        </w:rPr>
        <w:t>студент гр. ІП-93</w:t>
      </w:r>
    </w:p>
    <w:p w:rsidR="0088303E" w:rsidRDefault="009C0050" w:rsidP="0088303E">
      <w:pPr>
        <w:ind w:firstLine="5984"/>
        <w:rPr>
          <w:lang w:val="uk-UA"/>
        </w:rPr>
      </w:pPr>
      <w:r>
        <w:rPr>
          <w:lang w:val="uk-UA"/>
        </w:rPr>
        <w:t>Домінський Валентин</w:t>
      </w:r>
    </w:p>
    <w:p w:rsidR="007A5DF4" w:rsidRDefault="007A5DF4" w:rsidP="00E00833">
      <w:pPr>
        <w:spacing w:before="120"/>
        <w:ind w:firstLine="5982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88303E">
      <w:pPr>
        <w:ind w:firstLine="5984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88303E">
      <w:pPr>
        <w:ind w:firstLine="5984"/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3B46BB" w:rsidRDefault="003B46BB" w:rsidP="0088303E">
      <w:pPr>
        <w:rPr>
          <w:lang w:val="uk-UA"/>
        </w:rPr>
      </w:pPr>
    </w:p>
    <w:p w:rsidR="003B46BB" w:rsidRDefault="003B46BB" w:rsidP="0088303E">
      <w:pPr>
        <w:rPr>
          <w:lang w:val="uk-UA"/>
        </w:rPr>
      </w:pPr>
    </w:p>
    <w:p w:rsidR="0088303E" w:rsidRDefault="0088303E" w:rsidP="009C0050">
      <w:pPr>
        <w:ind w:firstLine="0"/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331B29" w:rsidRDefault="007A5DF4" w:rsidP="0088303E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C118BF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69189898"/>
      <w:r w:rsidR="00C118BF">
        <w:rPr>
          <w:lang w:val="uk-UA"/>
        </w:rPr>
        <w:lastRenderedPageBreak/>
        <w:t>Зміст</w:t>
      </w:r>
      <w:bookmarkEnd w:id="0"/>
    </w:p>
    <w:p w:rsidR="007942B2" w:rsidRPr="002B3CCA" w:rsidRDefault="00C118BF">
      <w:pPr>
        <w:pStyle w:val="3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9189898" w:history="1">
        <w:r w:rsidR="007942B2" w:rsidRPr="009C3231">
          <w:rPr>
            <w:rStyle w:val="a6"/>
            <w:noProof/>
            <w:lang w:val="uk-UA"/>
          </w:rPr>
          <w:t>Зміст</w:t>
        </w:r>
        <w:r w:rsidR="007942B2">
          <w:rPr>
            <w:noProof/>
            <w:webHidden/>
          </w:rPr>
          <w:tab/>
        </w:r>
        <w:r w:rsidR="007942B2">
          <w:rPr>
            <w:noProof/>
            <w:webHidden/>
          </w:rPr>
          <w:fldChar w:fldCharType="begin"/>
        </w:r>
        <w:r w:rsidR="007942B2">
          <w:rPr>
            <w:noProof/>
            <w:webHidden/>
          </w:rPr>
          <w:instrText xml:space="preserve"> PAGEREF _Toc69189898 \h </w:instrText>
        </w:r>
        <w:r w:rsidR="007942B2">
          <w:rPr>
            <w:noProof/>
            <w:webHidden/>
          </w:rPr>
        </w:r>
        <w:r w:rsidR="007942B2"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2</w:t>
        </w:r>
        <w:r w:rsidR="007942B2"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899" w:history="1">
        <w:r w:rsidRPr="009C3231">
          <w:rPr>
            <w:rStyle w:val="a6"/>
            <w:noProof/>
            <w:lang w:val="uk-UA"/>
          </w:rPr>
          <w:t>1 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0" w:history="1">
        <w:r w:rsidRPr="009C3231">
          <w:rPr>
            <w:rStyle w:val="a6"/>
            <w:noProof/>
            <w:lang w:val="uk-UA"/>
          </w:rPr>
          <w:t>2 Розв</w:t>
        </w:r>
        <w:r w:rsidRPr="009C3231">
          <w:rPr>
            <w:rStyle w:val="a6"/>
            <w:noProof/>
          </w:rPr>
          <w:t>’</w:t>
        </w:r>
        <w:r w:rsidRPr="009C3231">
          <w:rPr>
            <w:rStyle w:val="a6"/>
            <w:noProof/>
            <w:lang w:val="uk-UA"/>
          </w:rPr>
          <w:t>язок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1" w:history="1">
        <w:r w:rsidRPr="009C3231">
          <w:rPr>
            <w:rStyle w:val="a6"/>
            <w:noProof/>
            <w:lang w:val="uk-UA"/>
          </w:rPr>
          <w:t>3 Розв</w:t>
        </w:r>
        <w:r w:rsidRPr="009C3231">
          <w:rPr>
            <w:rStyle w:val="a6"/>
            <w:noProof/>
            <w:lang w:val="en-US"/>
          </w:rPr>
          <w:t>’</w:t>
        </w:r>
        <w:r w:rsidRPr="009C3231">
          <w:rPr>
            <w:rStyle w:val="a6"/>
            <w:noProof/>
            <w:lang w:val="uk-UA"/>
          </w:rPr>
          <w:t xml:space="preserve">язок у </w:t>
        </w:r>
        <w:r w:rsidRPr="009C3231">
          <w:rPr>
            <w:rStyle w:val="a6"/>
            <w:noProof/>
            <w:lang w:val="en-US"/>
          </w:rPr>
          <w:t>Mathcad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2" w:history="1">
        <w:r w:rsidRPr="009C3231">
          <w:rPr>
            <w:rStyle w:val="a6"/>
            <w:noProof/>
            <w:lang w:val="en-US"/>
          </w:rPr>
          <w:t>4</w:t>
        </w:r>
        <w:r w:rsidRPr="009C3231">
          <w:rPr>
            <w:rStyle w:val="a6"/>
            <w:noProof/>
            <w:lang w:val="uk-UA"/>
          </w:rPr>
          <w:t xml:space="preserve"> Лістинг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3" w:history="1">
        <w:r w:rsidRPr="007942B2">
          <w:rPr>
            <w:rStyle w:val="a6"/>
            <w:rFonts w:cs="Arial"/>
            <w:noProof/>
            <w:lang w:val="uk-UA"/>
          </w:rPr>
          <w:t>Висновок</w:t>
        </w:r>
        <w:r w:rsidRPr="009C3231">
          <w:rPr>
            <w:rStyle w:val="a6"/>
            <w:rFonts w:ascii="Times New Roman" w:hAnsi="Times New Roman"/>
            <w:noProof/>
            <w:lang w:val="uk-UA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303E" w:rsidRDefault="00C118BF" w:rsidP="006C2C42">
      <w:pPr>
        <w:pStyle w:val="3"/>
        <w:ind w:left="707"/>
        <w:rPr>
          <w:lang w:val="uk-UA"/>
        </w:rPr>
      </w:pPr>
      <w:r>
        <w:fldChar w:fldCharType="end"/>
      </w:r>
      <w:r>
        <w:br w:type="page"/>
      </w:r>
      <w:bookmarkStart w:id="1" w:name="_Toc69189899"/>
      <w:r w:rsidR="006D0E0D">
        <w:rPr>
          <w:lang w:val="uk-UA"/>
        </w:rPr>
        <w:lastRenderedPageBreak/>
        <w:t>1 Постановка задачі</w:t>
      </w:r>
      <w:bookmarkEnd w:id="1"/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1.Допрограмовий етап: визначити кількість дійсних коренів рівняння, відокремити корені</w:t>
      </w:r>
      <w:r>
        <w:rPr>
          <w:rFonts w:ascii="Times New Roman" w:hAnsi="Times New Roman"/>
          <w:lang w:val="uk-UA"/>
        </w:rPr>
        <w:t xml:space="preserve"> </w:t>
      </w:r>
      <w:r w:rsidRPr="00903FAB">
        <w:rPr>
          <w:rFonts w:ascii="Times New Roman" w:hAnsi="Times New Roman"/>
        </w:rPr>
        <w:t>рівняння (письмово) (див. теореми про верхню та нижню границі, Гюа, метод поліномів</w:t>
      </w:r>
      <w:r>
        <w:rPr>
          <w:rFonts w:ascii="Times New Roman" w:hAnsi="Times New Roman"/>
          <w:lang w:val="uk-UA"/>
        </w:rPr>
        <w:t xml:space="preserve"> </w:t>
      </w:r>
      <w:r w:rsidRPr="00903FAB">
        <w:rPr>
          <w:rFonts w:ascii="Times New Roman" w:hAnsi="Times New Roman"/>
        </w:rPr>
        <w:t>Штурма). Результатом є висновок: перший корінь належить проміжку […], другий корінь</w:t>
      </w:r>
      <w:r>
        <w:rPr>
          <w:rFonts w:ascii="Times New Roman" w:hAnsi="Times New Roman"/>
          <w:lang w:val="uk-UA"/>
        </w:rPr>
        <w:t xml:space="preserve"> </w:t>
      </w:r>
      <w:r w:rsidRPr="00903FAB">
        <w:rPr>
          <w:rFonts w:ascii="Times New Roman" w:hAnsi="Times New Roman"/>
        </w:rPr>
        <w:t>належить проміжку […] і т.д.</w:t>
      </w:r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2.Програмний етап: уточнити корені рівняння:</w:t>
      </w:r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2.1.Методом бісекції.</w:t>
      </w:r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2.2.Методом хорд.</w:t>
      </w:r>
    </w:p>
    <w:p w:rsidR="00985D99" w:rsidRPr="00C118BF" w:rsidRDefault="00903FAB" w:rsidP="00903FAB">
      <w:pPr>
        <w:spacing w:line="360" w:lineRule="auto"/>
        <w:ind w:firstLine="708"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t>2.3.Методом Ньютона (дотичних)</w:t>
      </w:r>
    </w:p>
    <w:p w:rsidR="006D0E0D" w:rsidRDefault="006D0E0D" w:rsidP="006D0E0D">
      <w:pPr>
        <w:rPr>
          <w:rFonts w:ascii="Times New Roman" w:hAnsi="Times New Roman"/>
          <w:lang w:val="uk-UA"/>
        </w:rPr>
      </w:pPr>
    </w:p>
    <w:p w:rsidR="006D0E0D" w:rsidRDefault="0093713C" w:rsidP="00C118BF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2" w:name="_Toc69189900"/>
      <w:r w:rsidR="00C118BF">
        <w:rPr>
          <w:lang w:val="uk-UA"/>
        </w:rPr>
        <w:t>2 Розв</w:t>
      </w:r>
      <w:r w:rsidR="00C118BF" w:rsidRPr="00C118BF">
        <w:t>’</w:t>
      </w:r>
      <w:r w:rsidR="00C118BF">
        <w:rPr>
          <w:lang w:val="uk-UA"/>
        </w:rPr>
        <w:t>язок</w:t>
      </w:r>
      <w:bookmarkEnd w:id="2"/>
    </w:p>
    <w:p w:rsidR="00903FAB" w:rsidRDefault="0047371C" w:rsidP="0047371C">
      <w:pPr>
        <w:spacing w:line="360" w:lineRule="auto"/>
        <w:rPr>
          <w:rFonts w:ascii="Times New Roman" w:hAnsi="Times New Roman"/>
          <w:lang w:val="en-US"/>
        </w:rPr>
      </w:pPr>
      <w:r w:rsidRPr="0047371C">
        <w:rPr>
          <w:rFonts w:ascii="Times New Roman" w:hAnsi="Times New Roman"/>
          <w:lang w:val="uk-UA"/>
        </w:rPr>
        <w:t>Допрограмовий етап</w:t>
      </w:r>
      <w:r>
        <w:rPr>
          <w:rFonts w:ascii="Times New Roman" w:hAnsi="Times New Roman"/>
          <w:lang w:val="en-US"/>
        </w:rPr>
        <w:t>:</w:t>
      </w:r>
    </w:p>
    <w:p w:rsidR="0047371C" w:rsidRDefault="00163892" w:rsidP="0047371C">
      <w:pPr>
        <w:spacing w:line="360" w:lineRule="auto"/>
        <w:rPr>
          <w:rFonts w:ascii="Times New Roman" w:hAnsi="Times New Roman"/>
          <w:lang w:val="en-US"/>
        </w:rPr>
      </w:pPr>
      <w:r w:rsidRPr="00E91F73"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6115050" cy="1574800"/>
            <wp:effectExtent l="0" t="0" r="0" b="0"/>
            <wp:docPr id="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71C" w:rsidRPr="00163892" w:rsidRDefault="00163892" w:rsidP="00E91F73">
      <w:pPr>
        <w:ind w:firstLine="708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lang w:val="uk-UA"/>
        </w:rPr>
        <w:t xml:space="preserve">Вираз = </w:t>
      </w:r>
      <m:oMath>
        <m:r>
          <w:rPr>
            <w:rFonts w:ascii="Cambria Math" w:hAnsi="Cambria Math"/>
          </w:rPr>
          <m:t>10*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+2x+3=0</m:t>
        </m:r>
      </m:oMath>
    </w:p>
    <w:p w:rsidR="00C118BF" w:rsidRPr="00CC0054" w:rsidRDefault="00C118BF" w:rsidP="007942B2">
      <w:pPr>
        <w:pStyle w:val="3"/>
        <w:rPr>
          <w:rFonts w:ascii="Times New Roman" w:hAnsi="Times New Roman"/>
          <w:lang w:val="uk-UA"/>
        </w:rPr>
      </w:pPr>
      <w:bookmarkStart w:id="3" w:name="_Toc69189901"/>
      <w:r>
        <w:rPr>
          <w:lang w:val="uk-UA"/>
        </w:rPr>
        <w:t>3 Розв</w:t>
      </w:r>
      <w:r>
        <w:rPr>
          <w:lang w:val="en-US"/>
        </w:rPr>
        <w:t>’</w:t>
      </w:r>
      <w:r>
        <w:rPr>
          <w:lang w:val="uk-UA"/>
        </w:rPr>
        <w:t xml:space="preserve">язок у </w:t>
      </w:r>
      <w:r>
        <w:rPr>
          <w:lang w:val="en-US"/>
        </w:rPr>
        <w:t>Mathcad</w:t>
      </w:r>
      <w:bookmarkStart w:id="4" w:name="_GoBack"/>
      <w:bookmarkEnd w:id="3"/>
      <w:bookmarkEnd w:id="4"/>
    </w:p>
    <w:p w:rsidR="00946211" w:rsidRPr="00946211" w:rsidRDefault="00946211" w:rsidP="00946211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>Нижче наведено розв</w:t>
      </w:r>
      <w:r w:rsidRPr="00946211">
        <w:rPr>
          <w:rFonts w:ascii="Times New Roman" w:hAnsi="Times New Roman"/>
        </w:rPr>
        <w:t>’</w:t>
      </w:r>
      <w:r>
        <w:rPr>
          <w:rFonts w:ascii="Times New Roman" w:hAnsi="Times New Roman"/>
          <w:lang w:val="uk-UA"/>
        </w:rPr>
        <w:t xml:space="preserve">язок системи у </w:t>
      </w:r>
      <w:r>
        <w:rPr>
          <w:rFonts w:ascii="Times New Roman" w:hAnsi="Times New Roman"/>
          <w:lang w:val="en-US"/>
        </w:rPr>
        <w:t>Mathcad</w:t>
      </w:r>
    </w:p>
    <w:p w:rsidR="00A16B35" w:rsidRDefault="00A16B35" w:rsidP="006441AE">
      <w:pPr>
        <w:jc w:val="center"/>
        <w:rPr>
          <w:noProof/>
        </w:rPr>
      </w:pPr>
    </w:p>
    <w:p w:rsidR="00094F5B" w:rsidRPr="0027724C" w:rsidRDefault="00094F5B" w:rsidP="0027724C">
      <w:pPr>
        <w:jc w:val="center"/>
        <w:rPr>
          <w:noProof/>
        </w:rPr>
      </w:pPr>
    </w:p>
    <w:p w:rsidR="00A45B8C" w:rsidRPr="00A45B8C" w:rsidRDefault="00A45B8C" w:rsidP="00A45B8C">
      <w:pPr>
        <w:jc w:val="center"/>
        <w:rPr>
          <w:rFonts w:ascii="Times New Roman" w:hAnsi="Times New Roman"/>
          <w:lang w:val="uk-UA"/>
        </w:rPr>
      </w:pPr>
    </w:p>
    <w:p w:rsidR="005312BB" w:rsidRPr="005B3528" w:rsidRDefault="005312BB" w:rsidP="005312BB">
      <w:pPr>
        <w:jc w:val="left"/>
        <w:rPr>
          <w:rFonts w:ascii="Times New Roman" w:hAnsi="Times New Roman"/>
          <w:lang w:val="uk-UA"/>
        </w:rPr>
      </w:pPr>
      <w:r w:rsidRPr="005312BB">
        <w:rPr>
          <w:rFonts w:ascii="Times New Roman" w:hAnsi="Times New Roman"/>
          <w:lang w:val="uk-UA"/>
        </w:rPr>
        <w:t>У технічних розрахунках точність вимірювань характеризують</w:t>
      </w:r>
      <w:r>
        <w:rPr>
          <w:rFonts w:ascii="Times New Roman" w:hAnsi="Times New Roman"/>
          <w:lang w:val="uk-UA"/>
        </w:rPr>
        <w:t xml:space="preserve"> </w:t>
      </w:r>
      <w:r w:rsidRPr="005312BB">
        <w:rPr>
          <w:rFonts w:ascii="Times New Roman" w:hAnsi="Times New Roman"/>
          <w:lang w:val="uk-UA"/>
        </w:rPr>
        <w:t>відносною похибкою. Результат вважають гарним, якщо відносна похибка не</w:t>
      </w:r>
      <w:r>
        <w:rPr>
          <w:rFonts w:ascii="Times New Roman" w:hAnsi="Times New Roman"/>
          <w:lang w:val="uk-UA"/>
        </w:rPr>
        <w:t xml:space="preserve"> </w:t>
      </w:r>
      <w:r w:rsidRPr="005312BB">
        <w:rPr>
          <w:rFonts w:ascii="Times New Roman" w:hAnsi="Times New Roman"/>
          <w:lang w:val="uk-UA"/>
        </w:rPr>
        <w:t>перевищує 0,1 %.</w:t>
      </w:r>
      <w:r w:rsidR="00717EF4">
        <w:rPr>
          <w:rFonts w:ascii="Times New Roman" w:hAnsi="Times New Roman"/>
          <w:lang w:val="uk-UA"/>
        </w:rPr>
        <w:t xml:space="preserve"> Отже Наш результат є гарним</w:t>
      </w:r>
    </w:p>
    <w:p w:rsidR="00E00833" w:rsidRDefault="00E00833" w:rsidP="00E00833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5" w:name="_Toc69189902"/>
      <w:r>
        <w:rPr>
          <w:lang w:val="en-US"/>
        </w:rPr>
        <w:t>4</w:t>
      </w:r>
      <w:r>
        <w:rPr>
          <w:lang w:val="uk-UA"/>
        </w:rPr>
        <w:t xml:space="preserve"> </w:t>
      </w:r>
      <w:r w:rsidRPr="00E00833">
        <w:rPr>
          <w:lang w:val="uk-UA"/>
        </w:rPr>
        <w:t>Лістинг програми</w:t>
      </w:r>
      <w:bookmarkEnd w:id="5"/>
    </w:p>
    <w:p w:rsidR="00431892" w:rsidRPr="00431892" w:rsidRDefault="00735B75" w:rsidP="00431892">
      <w:pPr>
        <w:jc w:val="center"/>
        <w:rPr>
          <w:rFonts w:ascii="Times New Roman" w:hAnsi="Times New Roman"/>
          <w:b/>
          <w:u w:val="single"/>
          <w:lang w:val="en-US"/>
        </w:rPr>
      </w:pPr>
      <w:bookmarkStart w:id="6" w:name="_Toc128057216"/>
      <w:r>
        <w:rPr>
          <w:rFonts w:ascii="Times New Roman" w:hAnsi="Times New Roman"/>
          <w:b/>
          <w:u w:val="single"/>
          <w:lang w:val="en-US"/>
        </w:rPr>
        <w:t>Lab</w:t>
      </w:r>
      <w:r w:rsidR="0027724C">
        <w:rPr>
          <w:rFonts w:ascii="Times New Roman" w:hAnsi="Times New Roman"/>
          <w:b/>
          <w:u w:val="single"/>
          <w:lang w:val="uk-UA"/>
        </w:rPr>
        <w:t>5</w:t>
      </w:r>
      <w:r w:rsidR="00431892" w:rsidRPr="00431892">
        <w:rPr>
          <w:rFonts w:ascii="Times New Roman" w:hAnsi="Times New Roman"/>
          <w:b/>
          <w:u w:val="single"/>
          <w:lang w:val="en-US"/>
        </w:rPr>
        <w:t>.</w:t>
      </w:r>
      <w:bookmarkEnd w:id="6"/>
      <w:r w:rsidR="00D35070">
        <w:rPr>
          <w:rFonts w:ascii="Times New Roman" w:hAnsi="Times New Roman"/>
          <w:b/>
          <w:u w:val="single"/>
          <w:lang w:val="en-US"/>
        </w:rPr>
        <w:t>py</w:t>
      </w:r>
    </w:p>
    <w:p w:rsidR="00025BFF" w:rsidRPr="00025BFF" w:rsidRDefault="00025BFF" w:rsidP="00025BFF">
      <w:pPr>
        <w:shd w:val="clear" w:color="auto" w:fill="FFFFFF"/>
        <w:ind w:firstLine="0"/>
        <w:jc w:val="left"/>
        <w:rPr>
          <w:rFonts w:ascii="Cambria" w:hAnsi="Cambria"/>
          <w:color w:val="000000"/>
          <w:sz w:val="22"/>
          <w:szCs w:val="22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bookmarkStart w:id="7" w:name="_Toc69189903"/>
      <w:r w:rsidRPr="00A65CBF">
        <w:rPr>
          <w:rFonts w:ascii="Cambria" w:hAnsi="Cambria"/>
          <w:color w:val="000000"/>
          <w:sz w:val="20"/>
          <w:szCs w:val="20"/>
        </w:rPr>
        <w:t># region Starting Values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import</w:t>
      </w:r>
      <w:r w:rsidRPr="00A65CBF">
        <w:rPr>
          <w:rFonts w:ascii="Cambria" w:hAnsi="Cambria"/>
          <w:color w:val="000000"/>
          <w:sz w:val="20"/>
          <w:szCs w:val="20"/>
        </w:rPr>
        <w:t xml:space="preserve"> numpy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as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set_printoptions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suppress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from</w:t>
      </w:r>
      <w:r w:rsidRPr="00A65CBF">
        <w:rPr>
          <w:rFonts w:ascii="Cambria" w:hAnsi="Cambria"/>
          <w:color w:val="000000"/>
          <w:sz w:val="20"/>
          <w:szCs w:val="20"/>
        </w:rPr>
        <w:t xml:space="preserve"> math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import</w:t>
      </w:r>
      <w:r w:rsidRPr="00A65CBF">
        <w:rPr>
          <w:rFonts w:ascii="Cambria" w:hAnsi="Cambria"/>
          <w:color w:val="000000"/>
          <w:sz w:val="20"/>
          <w:szCs w:val="20"/>
        </w:rPr>
        <w:t xml:space="preserve"> sin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rounding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N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numberOfUnknown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lengthOfRowForMatrix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numberOfUnknown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firstIndex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secondIndex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thirdIndex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lastIndex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region xValues for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XarrayForFault1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XarrayForFault2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4.5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4.75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XarrayForFault3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5.5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6.25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6.5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XarrayForFault4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6.75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XarrayForFault5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8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8.25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8.5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8.75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XarrayForFault6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9.25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10.25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XarrayForFault7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10.5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10.75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xValues for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My Sin Function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float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element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sin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 xml:space="preserve">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element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region yValues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YarrayForFault1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YarrayForFault2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YarrayForFault3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YarrayForFault4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YarrayForFault5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YarrayForFault6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YarrayForFault7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xValues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Starting Values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region Prints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 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PrintMatrixAsNp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>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npMatrix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npMatrix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round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rounding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 vector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vectorName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vector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vectorName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npMatrix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vector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npMatrix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round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rounding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 Lagrange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PrintLagrange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"X"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"Y"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"\nLagrange Polynom:"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firstPart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f"\n{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secondPart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thirdPart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fourthPart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fifthPart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firstPart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secondPart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thirdPart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fourthPart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fifthPart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Prints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Implementing Lagrange Interpolation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pointToShow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float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resultAsYpoint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k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Y_array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tempPoint1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tempPoint2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tempPointArray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tempPoint1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m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if</w:t>
      </w:r>
      <w:r w:rsidRPr="00A65CBF">
        <w:rPr>
          <w:rFonts w:ascii="Cambria" w:hAnsi="Cambria"/>
          <w:color w:val="000000"/>
          <w:sz w:val="20"/>
          <w:szCs w:val="20"/>
        </w:rPr>
        <w:t xml:space="preserve"> m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==</w:t>
      </w:r>
      <w:r w:rsidRPr="00A65CBF">
        <w:rPr>
          <w:rFonts w:ascii="Cambria" w:hAnsi="Cambria"/>
          <w:color w:val="000000"/>
          <w:sz w:val="20"/>
          <w:szCs w:val="20"/>
        </w:rPr>
        <w:t xml:space="preserve"> 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z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z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z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else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 xml:space="preserve">pointToShow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resultAsYpoint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resultAsYpoint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 xml:space="preserve"> Y_array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if</w:t>
      </w:r>
      <w:r w:rsidRPr="00A65CBF">
        <w:rPr>
          <w:rFonts w:ascii="Cambria" w:hAnsi="Cambria"/>
          <w:color w:val="000000"/>
          <w:sz w:val="20"/>
          <w:szCs w:val="20"/>
        </w:rPr>
        <w:t xml:space="preserve"> 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"Coef of"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>pointToShow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808080"/>
          <w:sz w:val="20"/>
          <w:szCs w:val="20"/>
        </w:rPr>
        <w:t>"element 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>resultAsYpoint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resultAsYpoint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CreateMatrixForCramer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rightPartForCramer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 xml:space="preserve">lengthOfRowForMatrix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Call Our functions to create 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FirstPartOfEquation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SecondPartOfEquation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ThirdPartOfEquation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FourthPartOfEquation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FifthPartOfEquation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Right Part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Clean 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delete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s_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:],</w:t>
      </w:r>
      <w:r w:rsidRPr="00A65CBF">
        <w:rPr>
          <w:rFonts w:ascii="Cambria" w:hAnsi="Cambria"/>
          <w:color w:val="000000"/>
          <w:sz w:val="20"/>
          <w:szCs w:val="20"/>
        </w:rPr>
        <w:t xml:space="preserve"> axis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#region PartsOfEquation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FirstPartOfEquation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>firstIndex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 xml:space="preserve">i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SecondPartOfEquation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>firstIndex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ThirdPartOfEquation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FourthPartOfEquation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FifthPartOfEquation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#endregion PartsOfEquation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Do Cramer Method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SIPcoeffs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k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h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color w:val="008000"/>
          <w:sz w:val="20"/>
          <w:szCs w:val="20"/>
        </w:rPr>
        <w:t># Get values for right part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if</w:t>
      </w:r>
      <w:r w:rsidRPr="00A65CBF">
        <w:rPr>
          <w:rFonts w:ascii="Cambria" w:hAnsi="Cambria"/>
          <w:color w:val="000000"/>
          <w:sz w:val="20"/>
          <w:szCs w:val="20"/>
        </w:rPr>
        <w:t xml:space="preserve"> k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</w:t>
      </w:r>
      <w:r w:rsidRPr="00A65CBF">
        <w:rPr>
          <w:rFonts w:ascii="Cambria" w:hAnsi="Cambria"/>
          <w:color w:val="000000"/>
          <w:sz w:val="20"/>
          <w:szCs w:val="20"/>
        </w:rPr>
        <w:t xml:space="preserve">k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</w:t>
      </w:r>
      <w:r w:rsidRPr="00A65CBF">
        <w:rPr>
          <w:rFonts w:ascii="Cambria" w:hAnsi="Cambria"/>
          <w:color w:val="000000"/>
          <w:sz w:val="20"/>
          <w:szCs w:val="20"/>
        </w:rPr>
        <w:t xml:space="preserve">k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color w:val="008000"/>
          <w:sz w:val="20"/>
          <w:szCs w:val="20"/>
        </w:rPr>
        <w:t># Add value to the vector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linalg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det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linalg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det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color w:val="008000"/>
          <w:sz w:val="20"/>
          <w:szCs w:val="20"/>
        </w:rPr>
        <w:t># Rounding values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round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rounding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SIPcoeffs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Printing Lagrange Equation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PrintLagrange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region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074E9D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uk-UA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CreateMatrixForCramer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copy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copy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matrixForComputations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map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Coefficients of spline interpolation polynomials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SIPcoeffs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"Coefficients of spline interpolation polynomial"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9B7A05" w:rsidRPr="009B7A05" w:rsidRDefault="009B7A05" w:rsidP="009B7A05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C118BF" w:rsidRPr="00735B75" w:rsidRDefault="001C5E09" w:rsidP="00735B75">
      <w:pPr>
        <w:pStyle w:val="3"/>
        <w:ind w:firstLine="0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r w:rsidRPr="00735B75">
        <w:rPr>
          <w:rFonts w:ascii="Times New Roman" w:hAnsi="Times New Roman" w:cs="Times New Roman"/>
          <w:sz w:val="28"/>
          <w:szCs w:val="18"/>
          <w:lang w:val="uk-UA"/>
        </w:rPr>
        <w:t>Висновок:</w:t>
      </w:r>
      <w:bookmarkEnd w:id="7"/>
    </w:p>
    <w:p w:rsidR="001C5E09" w:rsidRPr="008E427D" w:rsidRDefault="001C5E09" w:rsidP="001C5E09">
      <w:pPr>
        <w:rPr>
          <w:rFonts w:ascii="Times New Roman" w:hAnsi="Times New Roman"/>
          <w:lang w:val="uk-UA"/>
        </w:rPr>
      </w:pPr>
      <w:r w:rsidRPr="001C5E09">
        <w:rPr>
          <w:rFonts w:ascii="Times New Roman" w:hAnsi="Times New Roman"/>
          <w:lang w:val="uk-UA"/>
        </w:rPr>
        <w:t xml:space="preserve">Я навчився </w:t>
      </w:r>
      <w:r w:rsidR="004E7013">
        <w:rPr>
          <w:rFonts w:ascii="Times New Roman" w:hAnsi="Times New Roman"/>
          <w:lang w:val="uk-UA"/>
        </w:rPr>
        <w:t>використовувати різні методи інтерполяції</w:t>
      </w:r>
      <w:r w:rsidR="00BD2E75">
        <w:rPr>
          <w:rFonts w:ascii="Times New Roman" w:hAnsi="Times New Roman"/>
          <w:lang w:val="uk-UA"/>
        </w:rPr>
        <w:t>, визначати сплайн коефіцієнти. Покращив навички роботи з графіками у маткад</w:t>
      </w:r>
      <w:r w:rsidR="008E427D">
        <w:rPr>
          <w:rFonts w:ascii="Times New Roman" w:hAnsi="Times New Roman"/>
          <w:lang w:val="uk-UA"/>
        </w:rPr>
        <w:t>.</w:t>
      </w:r>
    </w:p>
    <w:sectPr w:rsidR="001C5E09" w:rsidRPr="008E427D" w:rsidSect="00C118BF">
      <w:footerReference w:type="even" r:id="rId8"/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AFE" w:rsidRDefault="00E42AFE">
      <w:r>
        <w:separator/>
      </w:r>
    </w:p>
  </w:endnote>
  <w:endnote w:type="continuationSeparator" w:id="0">
    <w:p w:rsidR="00E42AFE" w:rsidRDefault="00E4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D3B" w:rsidRDefault="003E2D3B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E2D3B" w:rsidRDefault="003E2D3B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D3B" w:rsidRDefault="003E2D3B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17CF5">
      <w:rPr>
        <w:rStyle w:val="a5"/>
        <w:noProof/>
      </w:rPr>
      <w:t>9</w:t>
    </w:r>
    <w:r>
      <w:rPr>
        <w:rStyle w:val="a5"/>
      </w:rPr>
      <w:fldChar w:fldCharType="end"/>
    </w:r>
  </w:p>
  <w:p w:rsidR="003E2D3B" w:rsidRDefault="003E2D3B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AFE" w:rsidRDefault="00E42AFE">
      <w:r>
        <w:separator/>
      </w:r>
    </w:p>
  </w:footnote>
  <w:footnote w:type="continuationSeparator" w:id="0">
    <w:p w:rsidR="00E42AFE" w:rsidRDefault="00E42A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2155"/>
    <w:rsid w:val="00002198"/>
    <w:rsid w:val="00023E86"/>
    <w:rsid w:val="00025BFF"/>
    <w:rsid w:val="00037878"/>
    <w:rsid w:val="0004498D"/>
    <w:rsid w:val="00050207"/>
    <w:rsid w:val="000516B5"/>
    <w:rsid w:val="00066AC7"/>
    <w:rsid w:val="00073BD4"/>
    <w:rsid w:val="00074E9D"/>
    <w:rsid w:val="0007627A"/>
    <w:rsid w:val="00090357"/>
    <w:rsid w:val="00094F5B"/>
    <w:rsid w:val="000A5CCA"/>
    <w:rsid w:val="000B415D"/>
    <w:rsid w:val="000D04FB"/>
    <w:rsid w:val="00146499"/>
    <w:rsid w:val="00160D4B"/>
    <w:rsid w:val="00163892"/>
    <w:rsid w:val="001A5279"/>
    <w:rsid w:val="001C5E09"/>
    <w:rsid w:val="001D0E48"/>
    <w:rsid w:val="001D1666"/>
    <w:rsid w:val="001E349E"/>
    <w:rsid w:val="001E7F35"/>
    <w:rsid w:val="00217CF5"/>
    <w:rsid w:val="0024419B"/>
    <w:rsid w:val="0027724C"/>
    <w:rsid w:val="00280F5E"/>
    <w:rsid w:val="00285F89"/>
    <w:rsid w:val="002B3CCA"/>
    <w:rsid w:val="002E4895"/>
    <w:rsid w:val="003071C4"/>
    <w:rsid w:val="00315032"/>
    <w:rsid w:val="00331B29"/>
    <w:rsid w:val="003403CE"/>
    <w:rsid w:val="00345021"/>
    <w:rsid w:val="003634BB"/>
    <w:rsid w:val="003637A1"/>
    <w:rsid w:val="00372B1A"/>
    <w:rsid w:val="0037426E"/>
    <w:rsid w:val="003A75FA"/>
    <w:rsid w:val="003B26D5"/>
    <w:rsid w:val="003B281C"/>
    <w:rsid w:val="003B46BB"/>
    <w:rsid w:val="003B4C14"/>
    <w:rsid w:val="003C182B"/>
    <w:rsid w:val="003E2D3B"/>
    <w:rsid w:val="003E7107"/>
    <w:rsid w:val="00415F88"/>
    <w:rsid w:val="00422F00"/>
    <w:rsid w:val="00431892"/>
    <w:rsid w:val="00452EF1"/>
    <w:rsid w:val="00454309"/>
    <w:rsid w:val="0047371C"/>
    <w:rsid w:val="00484165"/>
    <w:rsid w:val="00487D98"/>
    <w:rsid w:val="004938CC"/>
    <w:rsid w:val="00495BD3"/>
    <w:rsid w:val="004B5CE5"/>
    <w:rsid w:val="004C2F6A"/>
    <w:rsid w:val="004C46CF"/>
    <w:rsid w:val="004D193D"/>
    <w:rsid w:val="004E7013"/>
    <w:rsid w:val="004F31AB"/>
    <w:rsid w:val="004F7250"/>
    <w:rsid w:val="00501C92"/>
    <w:rsid w:val="005077F6"/>
    <w:rsid w:val="0052651C"/>
    <w:rsid w:val="005312BB"/>
    <w:rsid w:val="005846CC"/>
    <w:rsid w:val="005967D2"/>
    <w:rsid w:val="005A2831"/>
    <w:rsid w:val="005B3528"/>
    <w:rsid w:val="005C2D9A"/>
    <w:rsid w:val="005E468F"/>
    <w:rsid w:val="00612712"/>
    <w:rsid w:val="00615B96"/>
    <w:rsid w:val="00626786"/>
    <w:rsid w:val="0063297E"/>
    <w:rsid w:val="00637370"/>
    <w:rsid w:val="006441AE"/>
    <w:rsid w:val="00665120"/>
    <w:rsid w:val="006A47C3"/>
    <w:rsid w:val="006C1EF1"/>
    <w:rsid w:val="006C2C42"/>
    <w:rsid w:val="006D0E0D"/>
    <w:rsid w:val="006D7DB6"/>
    <w:rsid w:val="006E0401"/>
    <w:rsid w:val="00710566"/>
    <w:rsid w:val="00717EF4"/>
    <w:rsid w:val="00734C78"/>
    <w:rsid w:val="00735B75"/>
    <w:rsid w:val="00740610"/>
    <w:rsid w:val="007528F2"/>
    <w:rsid w:val="00763CE8"/>
    <w:rsid w:val="00781EEE"/>
    <w:rsid w:val="0079290F"/>
    <w:rsid w:val="007942B2"/>
    <w:rsid w:val="007A5DF4"/>
    <w:rsid w:val="007C0D64"/>
    <w:rsid w:val="007D4937"/>
    <w:rsid w:val="007E5946"/>
    <w:rsid w:val="007F4F78"/>
    <w:rsid w:val="007F5BBC"/>
    <w:rsid w:val="008334C8"/>
    <w:rsid w:val="0086375A"/>
    <w:rsid w:val="00871F60"/>
    <w:rsid w:val="0088303E"/>
    <w:rsid w:val="00892C09"/>
    <w:rsid w:val="008B1B10"/>
    <w:rsid w:val="008B7BB9"/>
    <w:rsid w:val="008E3797"/>
    <w:rsid w:val="008E427D"/>
    <w:rsid w:val="00903FAB"/>
    <w:rsid w:val="00912CD6"/>
    <w:rsid w:val="00923DC6"/>
    <w:rsid w:val="0093713C"/>
    <w:rsid w:val="00946211"/>
    <w:rsid w:val="0097381B"/>
    <w:rsid w:val="00974846"/>
    <w:rsid w:val="00985D99"/>
    <w:rsid w:val="009962FB"/>
    <w:rsid w:val="009A1DA2"/>
    <w:rsid w:val="009A1DD5"/>
    <w:rsid w:val="009B20EC"/>
    <w:rsid w:val="009B7A05"/>
    <w:rsid w:val="009C0050"/>
    <w:rsid w:val="009C0062"/>
    <w:rsid w:val="009C7BB9"/>
    <w:rsid w:val="009D4A33"/>
    <w:rsid w:val="00A02959"/>
    <w:rsid w:val="00A16B35"/>
    <w:rsid w:val="00A33576"/>
    <w:rsid w:val="00A45B8C"/>
    <w:rsid w:val="00A51499"/>
    <w:rsid w:val="00A56455"/>
    <w:rsid w:val="00A60529"/>
    <w:rsid w:val="00A65CBF"/>
    <w:rsid w:val="00A92462"/>
    <w:rsid w:val="00AA4D4B"/>
    <w:rsid w:val="00AC126D"/>
    <w:rsid w:val="00AE2044"/>
    <w:rsid w:val="00AE7279"/>
    <w:rsid w:val="00AF7F84"/>
    <w:rsid w:val="00B27EE8"/>
    <w:rsid w:val="00B406A4"/>
    <w:rsid w:val="00B42936"/>
    <w:rsid w:val="00B47276"/>
    <w:rsid w:val="00B506AB"/>
    <w:rsid w:val="00B5216F"/>
    <w:rsid w:val="00B67195"/>
    <w:rsid w:val="00B75F36"/>
    <w:rsid w:val="00BA3294"/>
    <w:rsid w:val="00BD1666"/>
    <w:rsid w:val="00BD2E75"/>
    <w:rsid w:val="00BD6B19"/>
    <w:rsid w:val="00C118BF"/>
    <w:rsid w:val="00C13A07"/>
    <w:rsid w:val="00C4178B"/>
    <w:rsid w:val="00C6214F"/>
    <w:rsid w:val="00C705BC"/>
    <w:rsid w:val="00CC0054"/>
    <w:rsid w:val="00CC7416"/>
    <w:rsid w:val="00CC7B39"/>
    <w:rsid w:val="00CD00DA"/>
    <w:rsid w:val="00CE0502"/>
    <w:rsid w:val="00D14A9C"/>
    <w:rsid w:val="00D32D81"/>
    <w:rsid w:val="00D3422B"/>
    <w:rsid w:val="00D35070"/>
    <w:rsid w:val="00D6018B"/>
    <w:rsid w:val="00D774AD"/>
    <w:rsid w:val="00D83C70"/>
    <w:rsid w:val="00DC3948"/>
    <w:rsid w:val="00DE155A"/>
    <w:rsid w:val="00DE3B82"/>
    <w:rsid w:val="00E00833"/>
    <w:rsid w:val="00E02822"/>
    <w:rsid w:val="00E0492E"/>
    <w:rsid w:val="00E061E0"/>
    <w:rsid w:val="00E2094A"/>
    <w:rsid w:val="00E22310"/>
    <w:rsid w:val="00E40DCC"/>
    <w:rsid w:val="00E4148C"/>
    <w:rsid w:val="00E42846"/>
    <w:rsid w:val="00E42AFE"/>
    <w:rsid w:val="00E531DC"/>
    <w:rsid w:val="00E91F73"/>
    <w:rsid w:val="00ED5E05"/>
    <w:rsid w:val="00ED7A8A"/>
    <w:rsid w:val="00F010FE"/>
    <w:rsid w:val="00F01419"/>
    <w:rsid w:val="00F2294A"/>
    <w:rsid w:val="00F324E1"/>
    <w:rsid w:val="00F5729B"/>
    <w:rsid w:val="00F73C12"/>
    <w:rsid w:val="00FA1FAF"/>
    <w:rsid w:val="00FB57F8"/>
    <w:rsid w:val="00FC0018"/>
    <w:rsid w:val="00FC728D"/>
    <w:rsid w:val="00FD2A27"/>
    <w:rsid w:val="00FE0784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B5446A5"/>
  <w15:chartTrackingRefBased/>
  <w15:docId w15:val="{C20C97FE-3B4D-49B0-BAEB-51E4A21E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C70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customStyle="1" w:styleId="sc0">
    <w:name w:val="sc0"/>
    <w:rsid w:val="00025BFF"/>
    <w:rPr>
      <w:rFonts w:ascii="Cambria" w:hAnsi="Cambria" w:hint="default"/>
      <w:color w:val="000000"/>
      <w:sz w:val="22"/>
      <w:szCs w:val="22"/>
    </w:rPr>
  </w:style>
  <w:style w:type="character" w:customStyle="1" w:styleId="sc11">
    <w:name w:val="sc11"/>
    <w:rsid w:val="00025BFF"/>
    <w:rPr>
      <w:rFonts w:ascii="Cambria" w:hAnsi="Cambria" w:hint="default"/>
      <w:color w:val="000000"/>
      <w:sz w:val="22"/>
      <w:szCs w:val="22"/>
    </w:rPr>
  </w:style>
  <w:style w:type="character" w:customStyle="1" w:styleId="sc51">
    <w:name w:val="sc51"/>
    <w:rsid w:val="00025BFF"/>
    <w:rPr>
      <w:rFonts w:ascii="Cambria" w:hAnsi="Cambria" w:hint="default"/>
      <w:b/>
      <w:bCs/>
      <w:color w:val="0000FF"/>
      <w:sz w:val="22"/>
      <w:szCs w:val="22"/>
    </w:rPr>
  </w:style>
  <w:style w:type="character" w:customStyle="1" w:styleId="sc101">
    <w:name w:val="sc101"/>
    <w:rsid w:val="00025BFF"/>
    <w:rPr>
      <w:rFonts w:ascii="Cambria" w:hAnsi="Cambria" w:hint="default"/>
      <w:b/>
      <w:bCs/>
      <w:color w:val="000080"/>
      <w:sz w:val="22"/>
      <w:szCs w:val="22"/>
    </w:rPr>
  </w:style>
  <w:style w:type="character" w:customStyle="1" w:styleId="sc21">
    <w:name w:val="sc21"/>
    <w:rsid w:val="00025BFF"/>
    <w:rPr>
      <w:rFonts w:ascii="Cambria" w:hAnsi="Cambria" w:hint="default"/>
      <w:color w:val="FF0000"/>
      <w:sz w:val="22"/>
      <w:szCs w:val="22"/>
    </w:rPr>
  </w:style>
  <w:style w:type="character" w:customStyle="1" w:styleId="sc141">
    <w:name w:val="sc141"/>
    <w:rsid w:val="00025BFF"/>
    <w:rPr>
      <w:rFonts w:ascii="Cambria" w:hAnsi="Cambria" w:hint="default"/>
      <w:b/>
      <w:bCs/>
      <w:color w:val="880088"/>
      <w:sz w:val="22"/>
      <w:szCs w:val="22"/>
    </w:rPr>
  </w:style>
  <w:style w:type="character" w:customStyle="1" w:styleId="sc91">
    <w:name w:val="sc91"/>
    <w:rsid w:val="00025BFF"/>
    <w:rPr>
      <w:rFonts w:ascii="Cambria" w:hAnsi="Cambria" w:hint="default"/>
      <w:color w:val="FF00FF"/>
      <w:sz w:val="22"/>
      <w:szCs w:val="22"/>
    </w:rPr>
  </w:style>
  <w:style w:type="character" w:customStyle="1" w:styleId="sc31">
    <w:name w:val="sc31"/>
    <w:rsid w:val="00025BFF"/>
    <w:rPr>
      <w:rFonts w:ascii="Cambria" w:hAnsi="Cambria" w:hint="default"/>
      <w:color w:val="808080"/>
      <w:sz w:val="22"/>
      <w:szCs w:val="22"/>
    </w:rPr>
  </w:style>
  <w:style w:type="character" w:customStyle="1" w:styleId="sc41">
    <w:name w:val="sc41"/>
    <w:rsid w:val="00025BFF"/>
    <w:rPr>
      <w:rFonts w:ascii="Cambria" w:hAnsi="Cambria" w:hint="default"/>
      <w:color w:val="808080"/>
      <w:sz w:val="22"/>
      <w:szCs w:val="22"/>
    </w:rPr>
  </w:style>
  <w:style w:type="paragraph" w:customStyle="1" w:styleId="sc1">
    <w:name w:val="sc1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008000"/>
    </w:rPr>
  </w:style>
  <w:style w:type="paragraph" w:customStyle="1" w:styleId="sc2">
    <w:name w:val="sc2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0000"/>
    </w:rPr>
  </w:style>
  <w:style w:type="paragraph" w:customStyle="1" w:styleId="sc3">
    <w:name w:val="sc3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</w:rPr>
  </w:style>
  <w:style w:type="paragraph" w:customStyle="1" w:styleId="sc5">
    <w:name w:val="sc5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0000FF"/>
    </w:rPr>
  </w:style>
  <w:style w:type="paragraph" w:customStyle="1" w:styleId="sc9">
    <w:name w:val="sc9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00FF"/>
    </w:rPr>
  </w:style>
  <w:style w:type="paragraph" w:customStyle="1" w:styleId="sc10">
    <w:name w:val="sc10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000080"/>
    </w:rPr>
  </w:style>
  <w:style w:type="paragraph" w:customStyle="1" w:styleId="sc14">
    <w:name w:val="sc14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880088"/>
    </w:rPr>
  </w:style>
  <w:style w:type="paragraph" w:customStyle="1" w:styleId="sc16">
    <w:name w:val="sc16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</w:rPr>
  </w:style>
  <w:style w:type="character" w:customStyle="1" w:styleId="sc161">
    <w:name w:val="sc161"/>
    <w:rsid w:val="00E4148C"/>
    <w:rPr>
      <w:rFonts w:ascii="Cambria" w:hAnsi="Cambria" w:hint="default"/>
      <w:color w:val="808080"/>
      <w:sz w:val="20"/>
      <w:szCs w:val="20"/>
    </w:rPr>
  </w:style>
  <w:style w:type="paragraph" w:styleId="a7">
    <w:name w:val="endnote text"/>
    <w:basedOn w:val="a"/>
    <w:link w:val="a8"/>
    <w:rsid w:val="00E91F73"/>
    <w:rPr>
      <w:sz w:val="20"/>
      <w:szCs w:val="20"/>
    </w:rPr>
  </w:style>
  <w:style w:type="character" w:customStyle="1" w:styleId="a8">
    <w:name w:val="Текст кінцевої виноски Знак"/>
    <w:basedOn w:val="a0"/>
    <w:link w:val="a7"/>
    <w:rsid w:val="00E91F73"/>
    <w:rPr>
      <w:rFonts w:ascii="Arial" w:hAnsi="Arial"/>
      <w:lang w:val="ru-RU" w:eastAsia="ru-RU"/>
    </w:rPr>
  </w:style>
  <w:style w:type="character" w:styleId="a9">
    <w:name w:val="endnote reference"/>
    <w:basedOn w:val="a0"/>
    <w:rsid w:val="00E91F73"/>
    <w:rPr>
      <w:vertAlign w:val="superscript"/>
    </w:rPr>
  </w:style>
  <w:style w:type="character" w:styleId="aa">
    <w:name w:val="Placeholder Text"/>
    <w:basedOn w:val="a0"/>
    <w:uiPriority w:val="99"/>
    <w:semiHidden/>
    <w:rsid w:val="00163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930E5-C58D-41FD-A415-7C96FEB0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1113</Words>
  <Characters>10931</Characters>
  <Application>Microsoft Office Word</Application>
  <DocSecurity>0</DocSecurity>
  <Lines>91</Lines>
  <Paragraphs>24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Національний технічний університет України «КПІ»</vt:lpstr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12020</CharactersWithSpaces>
  <SharedDoc>false</SharedDoc>
  <HLinks>
    <vt:vector size="36" baseType="variant"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_Toc69189903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_Toc69189902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_Toc69189901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_Toc69189900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_Toc69189899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_Toc69189898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VsIG Valentyn</cp:lastModifiedBy>
  <cp:revision>2</cp:revision>
  <cp:lastPrinted>2021-04-13T09:05:00Z</cp:lastPrinted>
  <dcterms:created xsi:type="dcterms:W3CDTF">2021-04-25T11:17:00Z</dcterms:created>
  <dcterms:modified xsi:type="dcterms:W3CDTF">2021-04-25T11:17:00Z</dcterms:modified>
</cp:coreProperties>
</file>