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857" w:rsidRPr="00843857" w:rsidRDefault="00843857" w:rsidP="00843857">
      <w:pPr>
        <w:spacing w:after="105" w:line="360" w:lineRule="atLeast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ru-RU"/>
        </w:rPr>
        <w:t>Проектирование распределенных запросов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После того как подключение к удаленному источнику данных установлено, SQL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Server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может обращаться к внешним данным с помощью запросов. В табл. 15.2 представлены четыре основных доступных синтаксических метода, которые отличаются методами обработки и настройки.</w:t>
      </w:r>
    </w:p>
    <w:p w:rsidR="00F109E0" w:rsidRPr="00797FB9" w:rsidRDefault="00F109E0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9"/>
        <w:gridCol w:w="3686"/>
      </w:tblGrid>
      <w:tr w:rsidR="00300BF1" w:rsidRPr="00797FB9" w:rsidTr="00300BF1">
        <w:tc>
          <w:tcPr>
            <w:tcW w:w="4219" w:type="dxa"/>
          </w:tcPr>
          <w:p w:rsidR="00300BF1" w:rsidRPr="00797FB9" w:rsidRDefault="00300BF1" w:rsidP="00300BF1">
            <w:pPr>
              <w:spacing w:line="336" w:lineRule="atLeast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438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Место выполнения запроса</w:t>
            </w:r>
            <w:r w:rsidRPr="00797F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686" w:type="dxa"/>
          </w:tcPr>
          <w:p w:rsidR="00300BF1" w:rsidRPr="00797FB9" w:rsidRDefault="00300BF1" w:rsidP="00843857">
            <w:pPr>
              <w:spacing w:line="336" w:lineRule="atLeast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438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Настройка</w:t>
            </w:r>
            <w:r w:rsidRPr="00797F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438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подключения</w:t>
            </w:r>
          </w:p>
        </w:tc>
      </w:tr>
      <w:tr w:rsidR="00300BF1" w:rsidRPr="00797FB9" w:rsidTr="00300BF1">
        <w:tc>
          <w:tcPr>
            <w:tcW w:w="4219" w:type="dxa"/>
          </w:tcPr>
          <w:p w:rsidR="00300BF1" w:rsidRPr="00797FB9" w:rsidRDefault="00300BF1" w:rsidP="00300BF1">
            <w:pPr>
              <w:spacing w:line="336" w:lineRule="atLeast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438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Локальный экземпляр SQL </w:t>
            </w:r>
            <w:proofErr w:type="spellStart"/>
            <w:r w:rsidRPr="008438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Server</w:t>
            </w:r>
            <w:proofErr w:type="spellEnd"/>
            <w:r w:rsidRPr="008438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686" w:type="dxa"/>
          </w:tcPr>
          <w:p w:rsidR="00300BF1" w:rsidRPr="00797FB9" w:rsidRDefault="00300BF1" w:rsidP="00843857">
            <w:pPr>
              <w:spacing w:line="336" w:lineRule="atLeast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438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Четырехкомпонентное имя</w:t>
            </w:r>
          </w:p>
        </w:tc>
      </w:tr>
      <w:tr w:rsidR="00300BF1" w:rsidRPr="00797FB9" w:rsidTr="00300BF1">
        <w:tc>
          <w:tcPr>
            <w:tcW w:w="4219" w:type="dxa"/>
          </w:tcPr>
          <w:p w:rsidR="00300BF1" w:rsidRPr="00797FB9" w:rsidRDefault="00300BF1" w:rsidP="00843857">
            <w:pPr>
              <w:spacing w:line="336" w:lineRule="atLeast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438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Внешний источник данных</w:t>
            </w:r>
          </w:p>
        </w:tc>
        <w:tc>
          <w:tcPr>
            <w:tcW w:w="3686" w:type="dxa"/>
          </w:tcPr>
          <w:p w:rsidR="00300BF1" w:rsidRPr="00797FB9" w:rsidRDefault="00300BF1" w:rsidP="00843857">
            <w:pPr>
              <w:spacing w:line="336" w:lineRule="atLeast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8438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Четырехкомпонентное имя</w:t>
            </w:r>
          </w:p>
        </w:tc>
      </w:tr>
      <w:tr w:rsidR="00300BF1" w:rsidRPr="00797FB9" w:rsidTr="00300BF1">
        <w:tc>
          <w:tcPr>
            <w:tcW w:w="4219" w:type="dxa"/>
          </w:tcPr>
          <w:p w:rsidR="00300BF1" w:rsidRPr="00797FB9" w:rsidRDefault="00300BF1" w:rsidP="00843857">
            <w:pPr>
              <w:spacing w:line="336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38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Связанный сервер</w:t>
            </w:r>
          </w:p>
        </w:tc>
        <w:tc>
          <w:tcPr>
            <w:tcW w:w="3686" w:type="dxa"/>
          </w:tcPr>
          <w:p w:rsidR="00300BF1" w:rsidRPr="00797FB9" w:rsidRDefault="00300BF1" w:rsidP="00843857">
            <w:pPr>
              <w:spacing w:line="336" w:lineRule="atLeast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8438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openQuery</w:t>
            </w:r>
            <w:proofErr w:type="spellEnd"/>
            <w:r w:rsidRPr="008438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()</w:t>
            </w:r>
          </w:p>
        </w:tc>
      </w:tr>
      <w:tr w:rsidR="00300BF1" w:rsidRPr="00797FB9" w:rsidTr="00300BF1">
        <w:tc>
          <w:tcPr>
            <w:tcW w:w="4219" w:type="dxa"/>
          </w:tcPr>
          <w:p w:rsidR="00300BF1" w:rsidRPr="00797FB9" w:rsidRDefault="00300BF1" w:rsidP="00300BF1">
            <w:pPr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438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Подключение, определенное в запросе</w:t>
            </w:r>
          </w:p>
          <w:p w:rsidR="00300BF1" w:rsidRPr="00797FB9" w:rsidRDefault="00300BF1" w:rsidP="00843857">
            <w:pPr>
              <w:spacing w:line="336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6" w:type="dxa"/>
          </w:tcPr>
          <w:p w:rsidR="00300BF1" w:rsidRPr="00797FB9" w:rsidRDefault="00300BF1" w:rsidP="00843857">
            <w:pPr>
              <w:spacing w:line="336" w:lineRule="atLeast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8438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OpenDataSource</w:t>
            </w:r>
            <w:proofErr w:type="spellEnd"/>
            <w:r w:rsidRPr="008438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() </w:t>
            </w:r>
            <w:proofErr w:type="spellStart"/>
            <w:r w:rsidRPr="008438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OpenRowSet</w:t>
            </w:r>
            <w:proofErr w:type="spellEnd"/>
            <w:r w:rsidRPr="008438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</w:tr>
    </w:tbl>
    <w:p w:rsidR="00F109E0" w:rsidRPr="00797FB9" w:rsidRDefault="00F109E0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Распределенные запросы и </w:t>
      </w:r>
      <w:proofErr w:type="spellStart"/>
      <w:r w:rsidRPr="0084385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Management</w:t>
      </w:r>
      <w:proofErr w:type="spellEnd"/>
      <w:r w:rsidRPr="0084385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</w:t>
      </w:r>
      <w:proofErr w:type="spellStart"/>
      <w:r w:rsidRPr="0084385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Studio</w:t>
      </w:r>
      <w:proofErr w:type="spellEnd"/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Утилита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Management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Studio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не поддерживает графические методы инициализации распределенных запросов. Не существует методов перетаскивания подключенного сервера или удаленной таблицы </w:t>
      </w:r>
      <w:proofErr w:type="gram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</w:t>
      </w:r>
      <w:proofErr w:type="gram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конструктор запросов. Однако распределенный запрос можно ввести вручную на панели SQL (рис. 15.5), а затем выполнить его.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Локальные распределенные запросы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Хотя термин локальный распределенный запрос звучит странно, все не так уж сложно. Это запрос, который собирает внешние данные в SQL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Server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а затем выполняет запрос на локальном сервере. Так как обработка таких запросов выполняется на локальном сервере, в них используется синтаксис </w:t>
      </w:r>
      <w:proofErr w:type="gram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</w:t>
      </w:r>
      <w:proofErr w:type="gram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-SQL, и поэтому их иногда называют локальными запросами T-SQL.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Использование четырехкомпонентного имени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Если данные находятся на другом экземпляре SQL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Server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то полный синтаксис четырехкомпонентного имени следующий: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Сервер.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База_данных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Схема</w:t>
      </w:r>
      <w:proofErr w:type="gram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.</w:t>
      </w:r>
      <w:proofErr w:type="gram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Имя_Объекта</w:t>
      </w:r>
      <w:proofErr w:type="spellEnd"/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Четырехкомпонентное имя может использоваться в любых запросах извлечения или модификации данных. На моем компьютере существует второй экземпляр SQL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Server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 именем [XPS\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Yukon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]. Имя владельца объекта является обязательным, если обращение осуществляется к внешнему серверу.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Следующий запрос извлекает таблицу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Person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из экземпляра SQL2: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SELECT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LastName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FirstName</w:t>
      </w:r>
      <w:proofErr w:type="spellEnd"/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FROM [XPS\Yukon].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Family.dbo.person</w:t>
      </w:r>
      <w:proofErr w:type="spellEnd"/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Результат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запроса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следующий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: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LastName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FirstName</w:t>
      </w:r>
      <w:proofErr w:type="spellEnd"/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Halloway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Kelly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Halloway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James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При выполнении инструкций INSERT, UPDATE и DELETE в качестве распределенных запросов для имени таблицы можно использовать либо четырехкомпонентную форму, либо функцию распределенного запроса. В качестве примера приведем следующий код, который можно взять из файла CHA2_Convert.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sql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который заполняет учебную базу 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данных СНА</w:t>
      </w:r>
      <w:proofErr w:type="gram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</w:t>
      </w:r>
      <w:proofErr w:type="gram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В этом примере в качестве источника данных для инструкции INSERT использовано четырехкомпонентное имя таблицы. Этот запрос извлекает названия базовых лагерей из электронной таблицы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Excel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вставляет их в SQL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Server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INSERT </w:t>
      </w:r>
      <w:proofErr w:type="spellStart"/>
      <w:proofErr w:type="gram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BaseCamp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gram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Name)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SELECT DISTINCT [Base Camp]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FROM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CHAl_Schedule</w:t>
      </w:r>
      <w:proofErr w:type="spellEnd"/>
      <w:proofErr w:type="gram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…[</w:t>
      </w:r>
      <w:proofErr w:type="spellStart"/>
      <w:proofErr w:type="gram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Base_Camp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]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WHERE [Base Camp] IS NOT NULL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Если вы уже выполняли сценарий CHA2_Convert.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sql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заполнили свою копию базы СНА</w:t>
      </w:r>
      <w:proofErr w:type="gram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</w:t>
      </w:r>
      <w:proofErr w:type="gram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еще раз запустите сценарий CHA2_Create.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sql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чтобы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начатьработу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 пустой базы данных.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А вот еще один пример использования четырехкомпонентного имени для распределенного запроса. В нем обновляется база данных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Family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находящаяся на другом экземпляре SQL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Server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UPDATE [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Noli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\SQL2].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Family.dbo.Person</w:t>
      </w:r>
      <w:proofErr w:type="spellEnd"/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SET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LastName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= ‘Wilson’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WHERE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PersonID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= 1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Использование функции </w:t>
      </w:r>
      <w:proofErr w:type="spellStart"/>
      <w:r w:rsidRPr="0084385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OpenDataSource</w:t>
      </w:r>
      <w:proofErr w:type="spellEnd"/>
      <w:r w:rsidRPr="0084385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()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Использование функции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OpenDataSource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() ничем не отличается от использования четырехкомпонентного имени для доступа к связанному серверу, за исключением того, что функция определяет подключение в своем теле, а не использует предопределенный связанный сервер. В то время как определение связи в программе пропускает определение самого сервера, если местонахождение связи изменяется, это коснется всех запросов, использующих функцию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OpenDataSource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(). К тому же функция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OpenDataSource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() не принимает переменные в качестве аргументов.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Функция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OpenDataSource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() заменяет имя сервера в четырехкомпонентном имени и может использоваться в любой инструкции DML.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Синтаксис функции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OpenDataSource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() выглядит довольно простым: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proofErr w:type="gram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OpenDataSource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{провайдер,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строка_инициализации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</w:t>
      </w:r>
      <w:proofErr w:type="gramEnd"/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Однако первое впечатление обманчиво.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Строка_инициализации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представляет собой символьную строку с несколькими параметрами, разделенными точками с запятыми (точный список параметров зависит от конкретного источника данных). Потенциально в строке инициализации указывается источник данных, его местоположение, дополнительные параметры, время ожидания подключения, идентификатор пользователя, его пароль и каталог. В строке инициализации должны быть указаны все необходимые параметры подключения к источнику данных, в том числе контекст безопасности. Отдельные параметры в строке инициализации не нужно заключать в кавычки. Самой распространенной ошибкой, замеченной при реализации функции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OpenDataSource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(), является путаница между запятыми и точками с запятой.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Если функция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OpenDataSource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() подключается к другому серверу с помощью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Windows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то необходима аутентификация с поддержкой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Kerberos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Вот относительно простой пример использования функции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OpenDataSource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() в качестве механизма доступа к таблице в другом экземпляре SQL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Server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SELECT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FirstName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, Gender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lastRenderedPageBreak/>
        <w:t xml:space="preserve">FROM </w:t>
      </w:r>
      <w:proofErr w:type="gram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OPENDATASOURCE(</w:t>
      </w:r>
      <w:proofErr w:type="gramEnd"/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vertAlign w:val="superscript"/>
          <w:lang w:val="en-US" w:eastAsia="ru-RU"/>
        </w:rPr>
        <w:t>1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SQLOLEDB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vertAlign w:val="superscript"/>
          <w:lang w:val="en-US" w:eastAsia="ru-RU"/>
        </w:rPr>
        <w:t>1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,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‘Data Source=NOLI\SQL2</w:t>
      </w:r>
      <w:proofErr w:type="gram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;User</w:t>
      </w:r>
      <w:proofErr w:type="gram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ID=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Joe;Password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=j’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).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Family.dbo.Person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proofErr w:type="gramEnd"/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Результат выполнения запроса: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FirstName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     Gender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Adam       M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Alexia      F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следующем примере распределенного запроса, использующего функцию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OpenDataSource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(), мы ссылаемся на базу данных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Cape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Hatteras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Adventures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Поскольку файл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Access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содержит всего одну базу данных и обращение к таблицам не требует указания владельца, эти части в четырехкомпонентном имени можно опустить: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SELECT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ContactFirstName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ContactLastName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FROM </w:t>
      </w:r>
      <w:proofErr w:type="gram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OPENDATASOURCE(</w:t>
      </w:r>
      <w:proofErr w:type="gramEnd"/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‘Microsoft.Jet.OLEDB.4.0′,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‘Data Source =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:\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SQLServerBible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\CHAl_Customers.mdb’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)…Customers;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Результат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выполнения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запроса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: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ContactFirstName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ContactLastName</w:t>
      </w:r>
      <w:proofErr w:type="spellEnd"/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Neal                 Garrison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Melissa            Anderson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Gary                Quill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иллюстрации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использования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функции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OpenUpdateSource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() 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запросе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UPDATE 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мы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обновим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все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строки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рабочей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книге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Excel CHAl_Schedule.xls. 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Именованный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диапазон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был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определен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заранее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: Tours </w:t>
      </w:r>
      <w:proofErr w:type="gram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‘ =</w:t>
      </w:r>
      <w:proofErr w:type="spellStart"/>
      <w:proofErr w:type="gram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Sheetl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! 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$Е$5</w:t>
      </w:r>
      <w:proofErr w:type="gram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:</w:t>
      </w:r>
      <w:proofErr w:type="gram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$Е$24</w:t>
      </w:r>
      <w:r w:rsidRPr="00797F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vertAlign w:val="superscript"/>
          <w:lang w:eastAsia="ru-RU"/>
        </w:rPr>
        <w:t>1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Теперь он будет использован в запросе SQL в качестве таблицы в источнике данных. Вместо того чтобы обновлять отдельно каждую ячейку рабочего листа, этот запрос выполняет инструкцию UPDATE, затрагивающую все строки, в которых названием тура является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Gauley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River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Rafting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и обновляет столбец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Base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Camp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значением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Ashville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Распределенный запрос SQL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Server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для доступа к механизму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Jet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который открывает рабочий лист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Excel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будет использовать поставщика OLE DB. Функции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OpenDataSource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() мы передаем только имя сервера в четырехкомпонентной форме; при этом, как и в случае с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Access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имя базы данных и владельца опускаем: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UPDATE </w:t>
      </w:r>
      <w:proofErr w:type="spellStart"/>
      <w:proofErr w:type="gram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OpenDataSource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gramEnd"/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vertAlign w:val="superscript"/>
          <w:lang w:val="en-US" w:eastAsia="ru-RU"/>
        </w:rPr>
        <w:t>1          </w:t>
      </w:r>
      <w:r w:rsidRPr="00797FB9">
        <w:rPr>
          <w:rFonts w:ascii="Times New Roman" w:eastAsia="Times New Roman" w:hAnsi="Times New Roman" w:cs="Times New Roman"/>
          <w:color w:val="333333"/>
          <w:sz w:val="24"/>
          <w:szCs w:val="24"/>
          <w:vertAlign w:val="superscript"/>
          <w:lang w:val="en-US" w:eastAsia="ru-RU"/>
        </w:rPr>
        <w:t> 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Microsoft.Jet.OLEDB.4.0′,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1          Data Source=C:\SQLServerBible\CHAl_Schedule.xls;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User ID=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Admin</w:t>
      </w:r>
      <w:proofErr w:type="gram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;Password</w:t>
      </w:r>
      <w:proofErr w:type="spellEnd"/>
      <w:proofErr w:type="gram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=;Extended properties=Excel 5.0′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)…Tour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SET [Base Camp] = ‘Ashville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vertAlign w:val="superscript"/>
          <w:lang w:val="en-US" w:eastAsia="ru-RU"/>
        </w:rPr>
        <w:t>1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WHERE Tour = ‘Gauley River Rafting';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 рис. 15.6 показан план выполнения распределенного запроса UPDATE. Он начинается справа с блока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Remote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Scan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который возвращает все 19 строк именованного диапазона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Excel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После этого данные обрабатываются в SQL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Server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Логическая операция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Remote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Update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сводится к тому, что распределенный запрос обновления на самом деле изменяет значения всего в двух строках.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797FB9">
        <w:rPr>
          <w:rFonts w:ascii="Times New Roman" w:eastAsia="Times New Roman" w:hAnsi="Times New Roman" w:cs="Times New Roman"/>
          <w:noProof/>
          <w:color w:val="5CA12F"/>
          <w:sz w:val="24"/>
          <w:szCs w:val="24"/>
          <w:lang w:eastAsia="ru-RU"/>
        </w:rPr>
        <w:drawing>
          <wp:inline distT="0" distB="0" distL="0" distR="0" wp14:anchorId="09AFC137" wp14:editId="36940803">
            <wp:extent cx="2440940" cy="1797050"/>
            <wp:effectExtent l="0" t="0" r="0" b="0"/>
            <wp:docPr id="2" name="Рисунок 2" descr="http://src-code.net/img/Nilsen_SQLServer2005_image083-min-vs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rc-code.net/img/Nilsen_SQLServer2005_image083-min-vs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Рис. 15.6. План выполнения распределенного запроса обновления, использующего функцию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OpenDataSource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()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Чтобы завершить пример, следующий запрос считывает тот же рабочий лист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Excel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проверяет, действительно ли имело место обновление. И снова функция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OpenDataSource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(), единственная в распределенном запросе, указывает на внешний сервер: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SELECT *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OpenDataSource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gramEnd"/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‘Microsoft.Jet.OLEDB.4.0′,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‘Data Source=C:\SQLServerBible\CHAl_Schedule.xls;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User ID=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Admin</w:t>
      </w:r>
      <w:proofErr w:type="gram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;Password</w:t>
      </w:r>
      <w:proofErr w:type="spellEnd"/>
      <w:proofErr w:type="gram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=;Extended properties=Excel 5.0′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)…Tour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WHERE Tour = ‘Gauley River Rafting';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Результат выполнения запроса будет следующим: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Base Camp   Tour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Ashville      Gauley River Rafting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Ashville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    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Gauley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River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Rafting</w:t>
      </w:r>
      <w:proofErr w:type="spellEnd"/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Сквозные распределенные запросы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Сквозные запросы выполняются на внешнем источнике данных, после чего результат передается на SQL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Server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Основная причина использования таких запросов заключается в сокращении объема данных, передаваемых с сервера (внешнего источника данных) и клиента (SQL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Server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). Вместо передачи миллиона строк на SQL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Server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чтобы использовать только двадцать пять из них, может оказаться выгоднее извлечь только эти строки из внешнего источника данных.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то же время сквозные запросы должны использовать синтаксис внешнего сервера. Если источником данных является база данных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Oracle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то в сквозном запросе должен использоваться язык PL/SQL; если база данных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Access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— то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Access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SQL.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случае сквозного запроса, модифицирующего данные, сам тип удаленных данных определяет, будет ли обновление выполняться локально или удаленно</w:t>
      </w:r>
      <w:proofErr w:type="gram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proofErr w:type="gramEnd"/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?               Если обновляются данные на другом экземпляре SQL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Server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то операция будет выполняться именно на нем.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?               Если данные обновляются на сервере, отличном от SQL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Server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то поставщик определяет, где именно будут обрабатываться данные. Часто передаваемые запросы 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просто отбирают корректные строки. Эти строки передаются на SQL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Server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обновляются на нем, а затем возвращаются удаленному источнику данных для обновления.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Существуют две формы локальных распределенных запросов: одна для связанных серверов и одна для внешних источников данных, определяемых в запросе. Также существуют две формы сквозных распределенных запросов. В одном случае функция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OpenQuery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() использует уже подключенный сервер; во втором — функция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OpenRowSet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() определяет связь непосредственно в запросе.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Использование четырехкомпонентного имени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Если распределенный запрос осуществляет доступ к другому экземпляру SQL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Server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четырехкомпонентное имя называют гибридным методом распределенных запросов. В зависимости от предложений FROM и WHERE, SQL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Server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будет пытаться передать как можно большую часть запроса удаленному серверу, чтобы увеличить производительность.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 создании сложных распределенных запросов, использующих четырехкомпонентное имя, довольно сложно предсказать заранее, какая часть запроса будет передана. Мне встречались серверы, которые, в зависимости от предложения WHERE, либо передавали весь запрос, либо каждая таблица передавала свой запрос, либо запрос передавала только одна таблица.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Из четырех представленных методов распределенных запросов лучшими являются использование четырехкомпонентного имени и функции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OpenQuery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() соответственно. Оба метода используют административную настройку подключения к удаленному серверу, что делает запрос более надежным, если конфигурация сервера изменяется.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Выбор между этими двумя методами зависит от общего объема данных, их извлекаемого количества и производительности сервера. Рекомендую вам протестировать оба метода и сравнить их планы выполнения, после чего выбрать тот, который лучше проявляет себя в вашей ситуации. Если оба метода показывают равную производительность, то используйте метод четырехкомпонентного имени, чтобы сервер имел возможность автоматически оптимизировать распределенный запрос.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Функция </w:t>
      </w:r>
      <w:proofErr w:type="spellStart"/>
      <w:r w:rsidRPr="0084385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OpenQuery</w:t>
      </w:r>
      <w:proofErr w:type="spellEnd"/>
      <w:r w:rsidRPr="0084385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()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Среди передаваемых запросов функция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OpenQuery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() задействует ресурсы уже подключенного сервера, поэтому с ней проще обращаться. Она также воспринимает изменения в конфигурации серверов без изменения кода.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Функция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OpenQuery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() используется в языке SQL DML в качестве таблицы. Она принимает два аргумента: имя связываемого сервера и сам передаваемый запрос. В следующем примере функция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OpenQuery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() используется для извлечения данных из рабочей книги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Excel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CHAl_Schedule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SELECT *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FROM </w:t>
      </w:r>
      <w:proofErr w:type="gram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OPENQUERY(</w:t>
      </w:r>
      <w:proofErr w:type="spellStart"/>
      <w:proofErr w:type="gram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CHAl_Schedule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,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‘SELECT * FROM Tour WHERE Tour = "Gauley River Rafting"’);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Результат выполнения запроса: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Tour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                    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Base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Camp</w:t>
      </w:r>
      <w:proofErr w:type="spellEnd"/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Gauley River Rafting Ashville Gauley River Rafting Ashville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Как показано на рис. 15.7, передаваемый запрос, использующий функцию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OpenQuery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(), практически не требует обработки сервером — ему возвращаются ровно две строки. 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Предложение WHERE обрабатывается механизмом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Jet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при извлечении данных из рабочего листа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Excel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следующем примере функция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OpenQuery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() дает указание механизму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Jet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чтобы тот извлек только две строки, требующие обновления. Реальная инструкция UPDATE выполняется на сервере, а результат возвращается внешнему источнику данных. В результате передаваемый запрос выполняет в инструкции UPDATE только часть функции SELECT: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UPDATE </w:t>
      </w:r>
      <w:proofErr w:type="gram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OPENQUERY(</w:t>
      </w:r>
      <w:proofErr w:type="spellStart"/>
      <w:proofErr w:type="gram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CHAl_Schedule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,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‘SELECT * FROM Tour WHERE Tour = "Gauley River Rafting"’)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SET [Base Camp] = ‘Ashville’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WHERE Tour = ‘Gauley River Rafting';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bookmarkStart w:id="0" w:name="_GoBack"/>
      <w:r w:rsidRPr="0084385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Функция </w:t>
      </w:r>
      <w:proofErr w:type="spellStart"/>
      <w:r w:rsidRPr="0084385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OpenRowSet</w:t>
      </w:r>
      <w:proofErr w:type="spellEnd"/>
      <w:r w:rsidRPr="0084385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()</w:t>
      </w:r>
    </w:p>
    <w:bookmarkEnd w:id="0"/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Эта функция является двойником функции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OpenDataSet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(). Обе требуют, чтобы в распределенном запросе был полностью определен удаленный источник данных. Функция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OpenRowSet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() имеет дополнительный аргумент, определяющий передаваемый запрос: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SELECT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ContactFirstName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ContactLastName</w:t>
      </w:r>
      <w:proofErr w:type="spellEnd"/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FROM OPENROWSET (‘Microsoft.Jet.OLEDB.4.0′, ‘C</w:t>
      </w:r>
      <w:proofErr w:type="gram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:\</w:t>
      </w:r>
      <w:proofErr w:type="spellStart"/>
      <w:proofErr w:type="gram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SQLServerBible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\CHAl_Customers.mdb'; ‘Admin';”,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‘SELECT * FROM Customers WHERE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CustomerlD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= 1′);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797FB9">
        <w:rPr>
          <w:rFonts w:ascii="Times New Roman" w:eastAsia="Times New Roman" w:hAnsi="Times New Roman" w:cs="Times New Roman"/>
          <w:noProof/>
          <w:color w:val="5CA12F"/>
          <w:sz w:val="24"/>
          <w:szCs w:val="24"/>
          <w:lang w:eastAsia="ru-RU"/>
        </w:rPr>
        <w:drawing>
          <wp:inline distT="0" distB="0" distL="0" distR="0" wp14:anchorId="68043B4C" wp14:editId="0563B525">
            <wp:extent cx="2440940" cy="1797050"/>
            <wp:effectExtent l="0" t="0" r="0" b="0"/>
            <wp:docPr id="1" name="Рисунок 1" descr="http://src-code.net/img/Nilsen_SQLServer2005_image084-min-vs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rc-code.net/img/Nilsen_SQLServer2005_image084-min-vs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Рис. 15.7. Распределенный запрос, использующий функцию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OpenQuery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(), возвращает только две строки, отобранные предложением WHERE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Результат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запроса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следующий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: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ContactFirstName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ContactLastName</w:t>
      </w:r>
      <w:proofErr w:type="spellEnd"/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Tom                Mercer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Чтобы выполнить обновление с помощью функции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OpenRowSet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(), вставьте ее на место модифицируемой таблицы. В следующем примере мы изменим фамилию заказчика в базе данных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Access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Предложение WHERE инструкции UPDATE обрабатывается передаваемой </w:t>
      </w:r>
      <w:proofErr w:type="gram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частою</w:t>
      </w:r>
      <w:proofErr w:type="gram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функции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OpenRowSet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():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UPDATE OPENROWSET (‘Microsoft.Jet.OLEDB.4.0′,</w:t>
      </w:r>
      <w:proofErr w:type="gramEnd"/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vertAlign w:val="superscript"/>
          <w:lang w:val="en-US" w:eastAsia="ru-RU"/>
        </w:rPr>
        <w:t>1          </w:t>
      </w:r>
      <w:r w:rsidRPr="00797FB9">
        <w:rPr>
          <w:rFonts w:ascii="Times New Roman" w:eastAsia="Times New Roman" w:hAnsi="Times New Roman" w:cs="Times New Roman"/>
          <w:color w:val="333333"/>
          <w:sz w:val="24"/>
          <w:szCs w:val="24"/>
          <w:vertAlign w:val="superscript"/>
          <w:lang w:val="en-US" w:eastAsia="ru-RU"/>
        </w:rPr>
        <w:t> 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:\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SQLServerBible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\CHAl_Customers.mdb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vertAlign w:val="superscript"/>
          <w:lang w:val="en-US" w:eastAsia="ru-RU"/>
        </w:rPr>
        <w:t>1</w:t>
      </w: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; ‘Admin’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‘SELECT * FROM Customers WHERE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CustomerlD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= 1′)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SET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ContactLastName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= ‘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Wilson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';</w:t>
      </w:r>
    </w:p>
    <w:p w:rsidR="00843857" w:rsidRPr="00843857" w:rsidRDefault="00843857" w:rsidP="00843857">
      <w:pPr>
        <w:spacing w:after="0" w:line="336" w:lineRule="atLeast"/>
        <w:ind w:firstLine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Операции массового заполнения поддерживаются функцией </w:t>
      </w:r>
      <w:proofErr w:type="spellStart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OpenRowSet</w:t>
      </w:r>
      <w:proofErr w:type="spellEnd"/>
      <w:r w:rsidRPr="008438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(),</w:t>
      </w:r>
    </w:p>
    <w:p w:rsidR="00423799" w:rsidRPr="00797FB9" w:rsidRDefault="00423799">
      <w:pPr>
        <w:rPr>
          <w:rFonts w:ascii="Times New Roman" w:hAnsi="Times New Roman" w:cs="Times New Roman"/>
          <w:sz w:val="24"/>
          <w:szCs w:val="24"/>
        </w:rPr>
      </w:pPr>
    </w:p>
    <w:sectPr w:rsidR="00423799" w:rsidRPr="00797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857"/>
    <w:rsid w:val="00300BF1"/>
    <w:rsid w:val="00423799"/>
    <w:rsid w:val="00797FB9"/>
    <w:rsid w:val="00843857"/>
    <w:rsid w:val="00F1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38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385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y">
    <w:name w:val="by"/>
    <w:basedOn w:val="a0"/>
    <w:rsid w:val="00843857"/>
  </w:style>
  <w:style w:type="character" w:customStyle="1" w:styleId="apple-converted-space">
    <w:name w:val="apple-converted-space"/>
    <w:basedOn w:val="a0"/>
    <w:rsid w:val="00843857"/>
  </w:style>
  <w:style w:type="character" w:styleId="a3">
    <w:name w:val="Hyperlink"/>
    <w:basedOn w:val="a0"/>
    <w:uiPriority w:val="99"/>
    <w:semiHidden/>
    <w:unhideWhenUsed/>
    <w:rsid w:val="00843857"/>
    <w:rPr>
      <w:color w:val="0000FF"/>
      <w:u w:val="single"/>
    </w:rPr>
  </w:style>
  <w:style w:type="character" w:customStyle="1" w:styleId="ata11y">
    <w:name w:val="at_a11y"/>
    <w:basedOn w:val="a0"/>
    <w:rsid w:val="00843857"/>
  </w:style>
  <w:style w:type="paragraph" w:styleId="a4">
    <w:name w:val="Normal (Web)"/>
    <w:basedOn w:val="a"/>
    <w:uiPriority w:val="99"/>
    <w:unhideWhenUsed/>
    <w:rsid w:val="00843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43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3857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300B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38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385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y">
    <w:name w:val="by"/>
    <w:basedOn w:val="a0"/>
    <w:rsid w:val="00843857"/>
  </w:style>
  <w:style w:type="character" w:customStyle="1" w:styleId="apple-converted-space">
    <w:name w:val="apple-converted-space"/>
    <w:basedOn w:val="a0"/>
    <w:rsid w:val="00843857"/>
  </w:style>
  <w:style w:type="character" w:styleId="a3">
    <w:name w:val="Hyperlink"/>
    <w:basedOn w:val="a0"/>
    <w:uiPriority w:val="99"/>
    <w:semiHidden/>
    <w:unhideWhenUsed/>
    <w:rsid w:val="00843857"/>
    <w:rPr>
      <w:color w:val="0000FF"/>
      <w:u w:val="single"/>
    </w:rPr>
  </w:style>
  <w:style w:type="character" w:customStyle="1" w:styleId="ata11y">
    <w:name w:val="at_a11y"/>
    <w:basedOn w:val="a0"/>
    <w:rsid w:val="00843857"/>
  </w:style>
  <w:style w:type="paragraph" w:styleId="a4">
    <w:name w:val="Normal (Web)"/>
    <w:basedOn w:val="a"/>
    <w:uiPriority w:val="99"/>
    <w:unhideWhenUsed/>
    <w:rsid w:val="00843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43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3857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300B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2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8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378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ADADA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src-code.net/img/Nilsen_SQLServer2005_image084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src-code.net/img/Nilsen_SQLServer2005_image083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2023</Words>
  <Characters>11537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2015-10-09T11:54:00Z</dcterms:created>
  <dcterms:modified xsi:type="dcterms:W3CDTF">2015-10-09T12:26:00Z</dcterms:modified>
</cp:coreProperties>
</file>