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166E6" w14:textId="77777777" w:rsidR="006E1828" w:rsidRPr="006606A9" w:rsidRDefault="006E1828" w:rsidP="006E1828">
      <w:pPr>
        <w:jc w:val="center"/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0045398F" w14:textId="77777777" w:rsidR="006E1828" w:rsidRPr="006606A9" w:rsidRDefault="006E1828" w:rsidP="006E1828">
      <w:pPr>
        <w:jc w:val="center"/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14:paraId="7ABDD8AB" w14:textId="77777777" w:rsidR="006E1828" w:rsidRPr="006606A9" w:rsidRDefault="006E1828" w:rsidP="006E1828">
      <w:pPr>
        <w:jc w:val="center"/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>«Київський політехнічний інститут ім. І. Сікорського»</w:t>
      </w:r>
    </w:p>
    <w:p w14:paraId="602E2164" w14:textId="77777777" w:rsidR="006E1828" w:rsidRPr="006606A9" w:rsidRDefault="006E1828" w:rsidP="006E182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C3D88F" w14:textId="77777777" w:rsidR="006E1828" w:rsidRPr="006606A9" w:rsidRDefault="006E1828" w:rsidP="006E182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606A9">
        <w:rPr>
          <w:rFonts w:ascii="Times New Roman" w:hAnsi="Times New Roman" w:cs="Times New Roman"/>
          <w:sz w:val="28"/>
          <w:szCs w:val="28"/>
          <w:lang w:val="uk-UA"/>
        </w:rPr>
        <w:t>Навчально-науковий інститут атомної та теплової енергетики</w:t>
      </w:r>
    </w:p>
    <w:p w14:paraId="4857E0FB" w14:textId="77777777" w:rsidR="006E1828" w:rsidRPr="006606A9" w:rsidRDefault="006E1828" w:rsidP="006E182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E5EE0C3" w14:textId="77777777" w:rsidR="006E1828" w:rsidRPr="006606A9" w:rsidRDefault="006E1828" w:rsidP="006E1828">
      <w:pPr>
        <w:jc w:val="center"/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>Кафедра цифрових технологій в енергетиці</w:t>
      </w:r>
    </w:p>
    <w:p w14:paraId="48E1820A" w14:textId="77777777" w:rsidR="006E1828" w:rsidRPr="006606A9" w:rsidRDefault="006E1828" w:rsidP="006E1828">
      <w:pPr>
        <w:rPr>
          <w:rFonts w:ascii="Times New Roman" w:hAnsi="Times New Roman" w:cs="Times New Roman"/>
          <w:sz w:val="28"/>
          <w:szCs w:val="28"/>
        </w:rPr>
      </w:pPr>
    </w:p>
    <w:p w14:paraId="0E469460" w14:textId="77777777" w:rsidR="006E1828" w:rsidRPr="006606A9" w:rsidRDefault="006E1828" w:rsidP="006E1828">
      <w:pPr>
        <w:rPr>
          <w:rFonts w:ascii="Times New Roman" w:hAnsi="Times New Roman" w:cs="Times New Roman"/>
          <w:sz w:val="28"/>
          <w:szCs w:val="28"/>
        </w:rPr>
      </w:pPr>
    </w:p>
    <w:p w14:paraId="44B6D914" w14:textId="77777777" w:rsidR="006E1828" w:rsidRPr="006606A9" w:rsidRDefault="006E1828" w:rsidP="006E1828">
      <w:pPr>
        <w:rPr>
          <w:rFonts w:ascii="Times New Roman" w:hAnsi="Times New Roman" w:cs="Times New Roman"/>
          <w:sz w:val="28"/>
          <w:szCs w:val="28"/>
        </w:rPr>
      </w:pPr>
    </w:p>
    <w:p w14:paraId="35B2A291" w14:textId="77777777" w:rsidR="006E1828" w:rsidRPr="006606A9" w:rsidRDefault="006E1828" w:rsidP="006E1828">
      <w:pPr>
        <w:rPr>
          <w:rFonts w:ascii="Times New Roman" w:hAnsi="Times New Roman" w:cs="Times New Roman"/>
          <w:sz w:val="28"/>
          <w:szCs w:val="28"/>
        </w:rPr>
      </w:pPr>
    </w:p>
    <w:p w14:paraId="29C3A475" w14:textId="77777777" w:rsidR="006E1828" w:rsidRPr="006606A9" w:rsidRDefault="006E1828" w:rsidP="006E182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606A9">
        <w:rPr>
          <w:rFonts w:ascii="Times New Roman" w:hAnsi="Times New Roman" w:cs="Times New Roman"/>
          <w:sz w:val="28"/>
          <w:szCs w:val="28"/>
          <w:lang w:val="uk-UA"/>
        </w:rPr>
        <w:t xml:space="preserve">Розрахунково-графічна робота </w:t>
      </w:r>
    </w:p>
    <w:p w14:paraId="00727BEA" w14:textId="2B8D743B" w:rsidR="006E1828" w:rsidRPr="006606A9" w:rsidRDefault="006E1828" w:rsidP="006E1828">
      <w:pPr>
        <w:jc w:val="center"/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>з курсу: «Візуалізація графічної та геометричної інформації»</w:t>
      </w:r>
    </w:p>
    <w:p w14:paraId="6CB0C888" w14:textId="7E48F236" w:rsidR="006E1828" w:rsidRPr="006606A9" w:rsidRDefault="00BB65B2" w:rsidP="006E182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06A9">
        <w:rPr>
          <w:rFonts w:ascii="Times New Roman" w:hAnsi="Times New Roman" w:cs="Times New Roman"/>
          <w:sz w:val="28"/>
          <w:szCs w:val="28"/>
          <w:lang w:val="ru-RU"/>
        </w:rPr>
        <w:t>на тему: «</w:t>
      </w:r>
      <w:r w:rsidR="006E1828" w:rsidRPr="006606A9">
        <w:rPr>
          <w:rFonts w:ascii="Times New Roman" w:hAnsi="Times New Roman" w:cs="Times New Roman"/>
          <w:sz w:val="28"/>
          <w:szCs w:val="28"/>
        </w:rPr>
        <w:t>Операції з технічного узгодження</w:t>
      </w:r>
      <w:r w:rsidRPr="006606A9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43087AE7" w14:textId="32D6FA67" w:rsidR="006E1828" w:rsidRPr="006606A9" w:rsidRDefault="004E1332" w:rsidP="004E133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606A9">
        <w:rPr>
          <w:rFonts w:ascii="Times New Roman" w:hAnsi="Times New Roman" w:cs="Times New Roman"/>
          <w:sz w:val="28"/>
          <w:szCs w:val="28"/>
          <w:lang w:val="uk-UA"/>
        </w:rPr>
        <w:t>Варіант №22</w:t>
      </w:r>
    </w:p>
    <w:p w14:paraId="375FC0EB" w14:textId="77777777" w:rsidR="006E1828" w:rsidRPr="006606A9" w:rsidRDefault="006E1828" w:rsidP="006E1828">
      <w:pPr>
        <w:rPr>
          <w:rFonts w:ascii="Times New Roman" w:hAnsi="Times New Roman" w:cs="Times New Roman"/>
          <w:sz w:val="28"/>
          <w:szCs w:val="28"/>
        </w:rPr>
      </w:pPr>
    </w:p>
    <w:p w14:paraId="6F78C3DF" w14:textId="77777777" w:rsidR="006E1828" w:rsidRPr="006606A9" w:rsidRDefault="006E1828" w:rsidP="006E1828">
      <w:pPr>
        <w:rPr>
          <w:rFonts w:ascii="Times New Roman" w:hAnsi="Times New Roman" w:cs="Times New Roman"/>
          <w:sz w:val="28"/>
          <w:szCs w:val="28"/>
        </w:rPr>
      </w:pPr>
    </w:p>
    <w:p w14:paraId="06FF2D50" w14:textId="77777777" w:rsidR="006E1828" w:rsidRPr="006606A9" w:rsidRDefault="006E1828" w:rsidP="006E1828">
      <w:pPr>
        <w:rPr>
          <w:rFonts w:ascii="Times New Roman" w:hAnsi="Times New Roman" w:cs="Times New Roman"/>
          <w:sz w:val="28"/>
          <w:szCs w:val="28"/>
        </w:rPr>
      </w:pPr>
    </w:p>
    <w:p w14:paraId="067A0DBD" w14:textId="77777777" w:rsidR="006E1828" w:rsidRPr="006606A9" w:rsidRDefault="006E1828" w:rsidP="006E1828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6606A9">
        <w:rPr>
          <w:rFonts w:ascii="Times New Roman" w:hAnsi="Times New Roman" w:cs="Times New Roman"/>
          <w:b/>
          <w:bCs/>
          <w:sz w:val="28"/>
          <w:szCs w:val="28"/>
        </w:rPr>
        <w:t>Виконав:</w:t>
      </w:r>
    </w:p>
    <w:p w14:paraId="136DBD91" w14:textId="77777777" w:rsidR="006E1828" w:rsidRPr="006606A9" w:rsidRDefault="006E1828" w:rsidP="006E1828">
      <w:pPr>
        <w:jc w:val="right"/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студент групи </w:t>
      </w:r>
      <w:r w:rsidRPr="006606A9">
        <w:rPr>
          <w:rFonts w:ascii="Times New Roman" w:hAnsi="Times New Roman" w:cs="Times New Roman"/>
          <w:sz w:val="28"/>
          <w:szCs w:val="28"/>
          <w:lang w:val="uk-UA"/>
        </w:rPr>
        <w:t>ТР-31мп</w:t>
      </w:r>
    </w:p>
    <w:p w14:paraId="740E161A" w14:textId="77777777" w:rsidR="006E1828" w:rsidRPr="006606A9" w:rsidRDefault="006E1828" w:rsidP="006E1828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6606A9">
        <w:rPr>
          <w:rFonts w:ascii="Times New Roman" w:hAnsi="Times New Roman" w:cs="Times New Roman"/>
          <w:sz w:val="28"/>
          <w:szCs w:val="28"/>
        </w:rPr>
        <w:t>П</w:t>
      </w:r>
      <w:r w:rsidRPr="006606A9">
        <w:rPr>
          <w:rFonts w:ascii="Times New Roman" w:hAnsi="Times New Roman" w:cs="Times New Roman"/>
          <w:sz w:val="28"/>
          <w:szCs w:val="28"/>
          <w:lang w:val="uk-UA"/>
        </w:rPr>
        <w:t>лаксицький Всеволод Андрійович</w:t>
      </w:r>
    </w:p>
    <w:p w14:paraId="5B72C6A6" w14:textId="77777777" w:rsidR="006E1828" w:rsidRPr="006606A9" w:rsidRDefault="006E1828" w:rsidP="006E1828">
      <w:pPr>
        <w:rPr>
          <w:rFonts w:ascii="Times New Roman" w:hAnsi="Times New Roman" w:cs="Times New Roman"/>
          <w:sz w:val="28"/>
          <w:szCs w:val="28"/>
        </w:rPr>
      </w:pPr>
    </w:p>
    <w:p w14:paraId="4EBA1F5F" w14:textId="4F810557" w:rsidR="006E1828" w:rsidRPr="006606A9" w:rsidRDefault="006E1828" w:rsidP="006E18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C3E202" w14:textId="77777777" w:rsidR="00BB65B2" w:rsidRPr="006606A9" w:rsidRDefault="00BB65B2" w:rsidP="006E1828">
      <w:pPr>
        <w:rPr>
          <w:rFonts w:ascii="Times New Roman" w:hAnsi="Times New Roman" w:cs="Times New Roman"/>
          <w:sz w:val="28"/>
          <w:szCs w:val="28"/>
        </w:rPr>
      </w:pPr>
    </w:p>
    <w:p w14:paraId="55525F6B" w14:textId="77777777" w:rsidR="006E1828" w:rsidRPr="006606A9" w:rsidRDefault="006E1828" w:rsidP="006E1828">
      <w:pPr>
        <w:rPr>
          <w:rFonts w:ascii="Times New Roman" w:hAnsi="Times New Roman" w:cs="Times New Roman"/>
          <w:sz w:val="28"/>
          <w:szCs w:val="28"/>
        </w:rPr>
      </w:pPr>
    </w:p>
    <w:p w14:paraId="542378E4" w14:textId="77777777" w:rsidR="006E1828" w:rsidRPr="006606A9" w:rsidRDefault="006E1828" w:rsidP="006E1828">
      <w:pPr>
        <w:rPr>
          <w:rFonts w:ascii="Times New Roman" w:hAnsi="Times New Roman" w:cs="Times New Roman"/>
          <w:sz w:val="28"/>
          <w:szCs w:val="28"/>
        </w:rPr>
      </w:pPr>
    </w:p>
    <w:p w14:paraId="6FE1A7AE" w14:textId="77777777" w:rsidR="006E1828" w:rsidRPr="006606A9" w:rsidRDefault="006E1828" w:rsidP="006E1828">
      <w:pPr>
        <w:rPr>
          <w:rFonts w:ascii="Times New Roman" w:hAnsi="Times New Roman" w:cs="Times New Roman"/>
          <w:sz w:val="28"/>
          <w:szCs w:val="28"/>
        </w:rPr>
      </w:pPr>
    </w:p>
    <w:p w14:paraId="3EEAAAC8" w14:textId="77777777" w:rsidR="006E1828" w:rsidRPr="006606A9" w:rsidRDefault="006E1828" w:rsidP="006E1828">
      <w:pPr>
        <w:rPr>
          <w:rFonts w:ascii="Times New Roman" w:hAnsi="Times New Roman" w:cs="Times New Roman"/>
          <w:sz w:val="28"/>
          <w:szCs w:val="28"/>
        </w:rPr>
      </w:pPr>
    </w:p>
    <w:p w14:paraId="4BA69C23" w14:textId="77777777" w:rsidR="006E1828" w:rsidRPr="006606A9" w:rsidRDefault="006E1828" w:rsidP="006E1828">
      <w:pPr>
        <w:jc w:val="center"/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>Київ 2023</w:t>
      </w:r>
    </w:p>
    <w:p w14:paraId="4272A845" w14:textId="77777777" w:rsidR="005F5B20" w:rsidRPr="006606A9" w:rsidRDefault="009C781E" w:rsidP="005F5B2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606A9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</w:t>
      </w:r>
      <w:r w:rsidR="005F5B20" w:rsidRPr="006606A9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1233099" w14:textId="721FA10F" w:rsidR="009C781E" w:rsidRPr="006606A9" w:rsidRDefault="009C781E" w:rsidP="005F5B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606A9">
        <w:rPr>
          <w:rFonts w:ascii="Times New Roman" w:hAnsi="Times New Roman" w:cs="Times New Roman"/>
          <w:sz w:val="28"/>
          <w:szCs w:val="28"/>
        </w:rPr>
        <w:t>Нанести текстуру на поверхню з практичного завдання №2.</w:t>
      </w:r>
    </w:p>
    <w:p w14:paraId="7E0C4162" w14:textId="4C633B8C" w:rsidR="009C781E" w:rsidRPr="006606A9" w:rsidRDefault="009C781E" w:rsidP="009C78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>Реалізувати масштабування/обертання текстури (координати текстури) масштабування/обертання навколо визначеної користувачем точки – непарні варіанти реалізують масштабування, парні варіанти реалізують обертання.</w:t>
      </w:r>
    </w:p>
    <w:p w14:paraId="7D63D0E9" w14:textId="3DAE080E" w:rsidR="005F1689" w:rsidRPr="006606A9" w:rsidRDefault="005F5B20" w:rsidP="009C78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  <w:lang w:val="uk-UA"/>
        </w:rPr>
        <w:t>Створити можливість</w:t>
      </w:r>
      <w:r w:rsidR="009C781E" w:rsidRPr="006606A9">
        <w:rPr>
          <w:rFonts w:ascii="Times New Roman" w:hAnsi="Times New Roman" w:cs="Times New Roman"/>
          <w:sz w:val="28"/>
          <w:szCs w:val="28"/>
        </w:rPr>
        <w:t xml:space="preserve"> переміщення точки вздовж простору поверхні (u,v) за допомогою клавіатури. наприклад клавіші A і D переміщують точку вздовж параметра u, а клавіші W і S переміщують точку вздовж параметра v.</w:t>
      </w:r>
    </w:p>
    <w:p w14:paraId="2FC2B6B7" w14:textId="38D92B62" w:rsidR="005B35F5" w:rsidRPr="006606A9" w:rsidRDefault="005F1689" w:rsidP="005B35F5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br w:type="page"/>
      </w:r>
      <w:r w:rsidR="005F5B20" w:rsidRPr="006606A9">
        <w:rPr>
          <w:rFonts w:ascii="Times New Roman" w:hAnsi="Times New Roman" w:cs="Times New Roman"/>
          <w:sz w:val="28"/>
          <w:szCs w:val="28"/>
        </w:rPr>
        <w:lastRenderedPageBreak/>
        <w:t>WebGL (Web Graphics Library) - це технологія, яка дозволяє вбудовувати 3D та 2D графіку безпосередньо в веб-браузери. Вона базується на OpenGL ES (Embedded Systems), що є відкритим стандартом для відтворення графіки на вбудованих системах, таких як мобільні телефони та інші пристрої.</w:t>
      </w:r>
      <w:r w:rsidR="005B35F5" w:rsidRPr="006606A9">
        <w:rPr>
          <w:rFonts w:ascii="Times New Roman" w:hAnsi="Times New Roman" w:cs="Times New Roman"/>
          <w:sz w:val="28"/>
          <w:szCs w:val="28"/>
          <w:lang w:val="uk-UA"/>
        </w:rPr>
        <w:t xml:space="preserve"> WebGL дає можливість використовувати мову програмування JavaScript для написання програм, які керують графічними об'єктами на веб-сторінці. Це дозволяє створювати 3D-анімації та інші візуальні ефекти без необхідності встановлення додаткових плагінів чи розширень.</w:t>
      </w:r>
    </w:p>
    <w:p w14:paraId="4D253DEC" w14:textId="5C4741A0" w:rsidR="00E21820" w:rsidRPr="006606A9" w:rsidRDefault="00E21820" w:rsidP="005F5B2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606A9">
        <w:rPr>
          <w:rFonts w:ascii="Times New Roman" w:hAnsi="Times New Roman" w:cs="Times New Roman"/>
          <w:sz w:val="28"/>
          <w:szCs w:val="28"/>
        </w:rPr>
        <w:t>Для втілення відображення текстур, масштабування, обертання та інтерактивного переміщення точок у WebGL API використовуються функції для роботи з шейдерами, текстурами та матричними перетвореннями.</w:t>
      </w:r>
      <w:r w:rsidR="005B35F5" w:rsidRPr="006606A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16647083" w14:textId="77777777" w:rsidR="00E21820" w:rsidRPr="006606A9" w:rsidRDefault="00E21820" w:rsidP="009510A8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>Шейдери використовуються для визначення обробки вершин та фрагментів, що дозволяє включити текстурні координати та здійснювати перетворення.</w:t>
      </w:r>
    </w:p>
    <w:p w14:paraId="21D48D1D" w14:textId="77777777" w:rsidR="00E21820" w:rsidRPr="006606A9" w:rsidRDefault="00E21820" w:rsidP="009510A8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>Текстурні об'єкти створюються та прив'язуються до конкретних текстурних одиниць для використання у шейдерах.</w:t>
      </w:r>
    </w:p>
    <w:p w14:paraId="5DF75E1D" w14:textId="0CD419E5" w:rsidR="00E21820" w:rsidRPr="006606A9" w:rsidRDefault="00E21820" w:rsidP="009510A8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>Матричні перетворення використовуються для управління положенням, масштабуванням і обертанням 3D-моделі.</w:t>
      </w:r>
    </w:p>
    <w:p w14:paraId="3FF2158C" w14:textId="0C521B46" w:rsidR="009510A8" w:rsidRPr="006606A9" w:rsidRDefault="009510A8" w:rsidP="009510A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606A9">
        <w:rPr>
          <w:rFonts w:ascii="Times New Roman" w:hAnsi="Times New Roman" w:cs="Times New Roman"/>
          <w:sz w:val="28"/>
          <w:szCs w:val="28"/>
        </w:rPr>
        <w:t>У WebGL, шейдери використовуються для програмного керування обробкою вершин і фрагментів графічних об'єктів. Шейдери написані мовою GLSL (OpenGL Shading Language) і виконуються на графічному процесорі (GPU). WebGL використовує два основних типи шейдерів: вершинні шейдери (vertex shaders) і фрагментні шейдери (fragment shaders).</w:t>
      </w:r>
      <w:r w:rsidR="00C173E6" w:rsidRPr="006606A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78705CDD" w14:textId="38917ABD" w:rsidR="009876D1" w:rsidRPr="006606A9" w:rsidRDefault="009876D1" w:rsidP="009510A8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>Вершинні шейдери відповідають за обробку кожної вершини 3D-моделі перед її відображенням на екрані. Ці шейдери отримують атрибути з даних вершин, таких як положення, колір і координати текстури, і обробляють їх для створення вихідних даних. Одн</w:t>
      </w:r>
      <w:r w:rsidRPr="006606A9">
        <w:rPr>
          <w:rFonts w:ascii="Times New Roman" w:hAnsi="Times New Roman" w:cs="Times New Roman"/>
          <w:sz w:val="28"/>
          <w:szCs w:val="28"/>
          <w:lang w:val="uk-UA"/>
        </w:rPr>
        <w:t>им</w:t>
      </w:r>
      <w:r w:rsidRPr="006606A9">
        <w:rPr>
          <w:rFonts w:ascii="Times New Roman" w:hAnsi="Times New Roman" w:cs="Times New Roman"/>
          <w:sz w:val="28"/>
          <w:szCs w:val="28"/>
        </w:rPr>
        <w:t xml:space="preserve"> із популярних способів використання вершинних шейдерів </w:t>
      </w:r>
      <w:r w:rsidRPr="006606A9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6606A9">
        <w:rPr>
          <w:rFonts w:ascii="Times New Roman" w:hAnsi="Times New Roman" w:cs="Times New Roman"/>
          <w:sz w:val="28"/>
          <w:szCs w:val="28"/>
        </w:rPr>
        <w:t xml:space="preserve"> застосування трансформацій до позицій вершин. Це включає переміщення, обертання та масштабування, що є ключовими для позиціонування об'єктів у 3D-просторі. Вихідні дані вершинного шейдера включають у себе трансформовану позицію вершини та будь-які інтерпольовані значення, які передаються фрагментному шейдеру.</w:t>
      </w:r>
    </w:p>
    <w:p w14:paraId="41B91B31" w14:textId="1BD3418A" w:rsidR="009876D1" w:rsidRPr="006606A9" w:rsidRDefault="009876D1" w:rsidP="00175457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>Фрагментні шейдери</w:t>
      </w:r>
      <w:r w:rsidR="00C173E6" w:rsidRPr="006606A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606A9">
        <w:rPr>
          <w:rFonts w:ascii="Times New Roman" w:hAnsi="Times New Roman" w:cs="Times New Roman"/>
          <w:sz w:val="28"/>
          <w:szCs w:val="28"/>
        </w:rPr>
        <w:t>працюють з кожним пікселем, який буде відображений на екрані. Вони отримують інтерпольовані значення від вершинного шейдера, такі як координати кольору та текстури, а також інші дані, наприклад, інформацію про освітлення. Основне завдання фрагментного шейдера - визначити остаточний колір для кожного пікселя. Це може включати вибірку текстури, обчислення освітлення та інші ефекти. Кінцевий вихідний колір використовується для малювання пікселя на екрані.</w:t>
      </w:r>
    </w:p>
    <w:p w14:paraId="1286079A" w14:textId="331BFBE0" w:rsidR="00E641BE" w:rsidRPr="006606A9" w:rsidRDefault="00E641BE" w:rsidP="00175457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lastRenderedPageBreak/>
        <w:t>Attributes – це дані для кожної вершини, які відрізняються між вершинами. Вони використовуються для передачі інформації, такої як положення вершин, нормалі та координати текстури.</w:t>
      </w:r>
    </w:p>
    <w:p w14:paraId="7C9B37AC" w14:textId="26E71A13" w:rsidR="009F4A79" w:rsidRPr="006606A9" w:rsidRDefault="009F4A79" w:rsidP="00175457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>Uniforms – це значення, які залишаються незмінними для всіх вершин або фрагментів під час візуалізації примітиву. Вони дозволяють передавати зовнішні дані шейдерам, такі як матриці трансформації або інформацію про глобальне освітлення.</w:t>
      </w:r>
    </w:p>
    <w:p w14:paraId="138D7427" w14:textId="7F15BA83" w:rsidR="00D7592B" w:rsidRPr="006606A9" w:rsidRDefault="00D7592B" w:rsidP="00D7592B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Відображення текстури - це техніка в комп'ютерній графіці, яка дозволяє створювати реалістичні поверхні, накладаючи зображення або текстури на 3D-моделі. У контексті WebGL відображення текстур включає асоціацію кожної вершини 3D-об'єкта з координатами текстури (u, v), які </w:t>
      </w:r>
      <w:r w:rsidRPr="006606A9">
        <w:rPr>
          <w:rFonts w:ascii="Times New Roman" w:hAnsi="Times New Roman" w:cs="Times New Roman"/>
          <w:sz w:val="28"/>
          <w:szCs w:val="28"/>
          <w:lang w:val="uk-UA"/>
        </w:rPr>
        <w:t xml:space="preserve">потім </w:t>
      </w:r>
      <w:r w:rsidRPr="006606A9">
        <w:rPr>
          <w:rFonts w:ascii="Times New Roman" w:hAnsi="Times New Roman" w:cs="Times New Roman"/>
          <w:sz w:val="28"/>
          <w:szCs w:val="28"/>
        </w:rPr>
        <w:t>використовуються для вибору кольорів із зображення текстури. Це покращує візуальний вигляд об'єкта, надаючи детальну інформацію про його поверхню.</w:t>
      </w:r>
      <w:r w:rsidRPr="006606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606A9">
        <w:rPr>
          <w:rFonts w:ascii="Times New Roman" w:hAnsi="Times New Roman" w:cs="Times New Roman"/>
          <w:sz w:val="28"/>
          <w:szCs w:val="28"/>
        </w:rPr>
        <w:t>Координати текстури (u, v) є важливими параметрами, які визначають, як текстура накладається на поверхню. Вони варіюються від 0 до 1 і використовуються для звернення до конкретних точок на текстурі. У контексті WebGL координати текстури пов'язані з кожною вершиною 3D-моделі та інтерполюються по всій поверхні під час візуалізації. Це гарантує, що текстура точно охоплює модель.</w:t>
      </w:r>
    </w:p>
    <w:p w14:paraId="59167B3E" w14:textId="2E12790B" w:rsidR="005F1689" w:rsidRPr="006606A9" w:rsidRDefault="00D7592B" w:rsidP="00D7592B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>Координати текстури зазвичай передаються як атрибути до вершинного шейдера, а потім інтерполюються через примітив для використання у фрагментному шейдері. У фрагментному шейдері координати текстури використовуються для вибору кольорів із текстури. Вибрані кольори потім використовуються для визначення остаточного кольору кожного пікселя.</w:t>
      </w:r>
    </w:p>
    <w:p w14:paraId="15BA69AC" w14:textId="77777777" w:rsidR="005F1689" w:rsidRPr="006606A9" w:rsidRDefault="005F1689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br w:type="page"/>
      </w:r>
    </w:p>
    <w:p w14:paraId="4B0CD4B5" w14:textId="7A975B13" w:rsidR="000B06A6" w:rsidRPr="006606A9" w:rsidRDefault="000B06A6" w:rsidP="000B06A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606A9">
        <w:rPr>
          <w:rFonts w:ascii="Times New Roman" w:hAnsi="Times New Roman" w:cs="Times New Roman"/>
          <w:sz w:val="28"/>
          <w:szCs w:val="28"/>
        </w:rPr>
        <w:lastRenderedPageBreak/>
        <w:t xml:space="preserve">При виконанні практичного завдання №2 було розроблено програму, що виводить </w:t>
      </w:r>
      <w:r w:rsidR="00EB6A02" w:rsidRPr="006606A9">
        <w:rPr>
          <w:rFonts w:ascii="Times New Roman" w:hAnsi="Times New Roman" w:cs="Times New Roman"/>
          <w:sz w:val="28"/>
          <w:szCs w:val="28"/>
          <w:lang w:val="uk-UA"/>
        </w:rPr>
        <w:t xml:space="preserve">аналітичну </w:t>
      </w:r>
      <w:r w:rsidRPr="006606A9">
        <w:rPr>
          <w:rFonts w:ascii="Times New Roman" w:hAnsi="Times New Roman" w:cs="Times New Roman"/>
          <w:sz w:val="28"/>
          <w:szCs w:val="28"/>
        </w:rPr>
        <w:t>поверхню</w:t>
      </w:r>
      <w:r w:rsidR="00EB6A02" w:rsidRPr="006606A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B6A02" w:rsidRPr="006606A9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="00EB6A02" w:rsidRPr="006606A9">
        <w:rPr>
          <w:rFonts w:ascii="Times New Roman" w:hAnsi="Times New Roman" w:cs="Times New Roman"/>
          <w:sz w:val="28"/>
          <w:szCs w:val="28"/>
        </w:rPr>
        <w:t>Параболічний Гуммінг-Топ (Parabolic Humming-Top)</w:t>
      </w:r>
      <w:r w:rsidRPr="006606A9">
        <w:rPr>
          <w:rFonts w:ascii="Times New Roman" w:hAnsi="Times New Roman" w:cs="Times New Roman"/>
          <w:sz w:val="28"/>
          <w:szCs w:val="28"/>
        </w:rPr>
        <w:t xml:space="preserve"> у вигляді суцільних трикутників</w:t>
      </w:r>
      <w:r w:rsidR="00EB6A02" w:rsidRPr="006606A9">
        <w:rPr>
          <w:rFonts w:ascii="Times New Roman" w:hAnsi="Times New Roman" w:cs="Times New Roman"/>
          <w:sz w:val="28"/>
          <w:szCs w:val="28"/>
          <w:lang w:val="uk-UA"/>
        </w:rPr>
        <w:t xml:space="preserve"> для </w:t>
      </w:r>
      <w:r w:rsidR="00EB6A02" w:rsidRPr="006606A9">
        <w:rPr>
          <w:rFonts w:ascii="Times New Roman" w:hAnsi="Times New Roman" w:cs="Times New Roman"/>
          <w:sz w:val="28"/>
          <w:szCs w:val="28"/>
          <w:lang w:val="uk-UA"/>
        </w:rPr>
        <w:t>відображення її форми та структури</w:t>
      </w:r>
      <w:r w:rsidR="00EB6A02" w:rsidRPr="006606A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9F30E18" w14:textId="4AA94853" w:rsidR="00A11A1C" w:rsidRPr="006606A9" w:rsidRDefault="00A11A1C" w:rsidP="00A11A1C">
      <w:pPr>
        <w:jc w:val="center"/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FB5F4D" wp14:editId="73390F7C">
            <wp:extent cx="2476500" cy="249132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83028" cy="249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730A" w14:textId="35E3CDCB" w:rsidR="00A11A1C" w:rsidRPr="006606A9" w:rsidRDefault="00A11A1C" w:rsidP="00A11A1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4D046E" w:rsidRPr="006606A9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6606A9">
        <w:rPr>
          <w:rFonts w:ascii="Times New Roman" w:hAnsi="Times New Roman" w:cs="Times New Roman"/>
          <w:sz w:val="28"/>
          <w:szCs w:val="28"/>
        </w:rPr>
        <w:t xml:space="preserve"> Вигляд поверхні</w:t>
      </w:r>
      <w:r w:rsidRPr="006606A9">
        <w:rPr>
          <w:rFonts w:ascii="Times New Roman" w:hAnsi="Times New Roman" w:cs="Times New Roman"/>
          <w:sz w:val="28"/>
          <w:szCs w:val="28"/>
          <w:lang w:val="en-US"/>
        </w:rPr>
        <w:t xml:space="preserve"> Parabolic Humming-Top</w:t>
      </w:r>
    </w:p>
    <w:p w14:paraId="31FEC074" w14:textId="77777777" w:rsidR="00A11A1C" w:rsidRPr="006606A9" w:rsidRDefault="00A11A1C" w:rsidP="00A11A1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91BCA71" w14:textId="67591B96" w:rsidR="00A57241" w:rsidRPr="006606A9" w:rsidRDefault="00A57241" w:rsidP="00A11A1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606A9">
        <w:rPr>
          <w:rFonts w:ascii="Times New Roman" w:hAnsi="Times New Roman" w:cs="Times New Roman"/>
          <w:sz w:val="28"/>
          <w:szCs w:val="28"/>
          <w:lang w:val="ru-RU"/>
        </w:rPr>
        <w:t>Зображення текстури</w:t>
      </w:r>
      <w:r w:rsidR="008C6539" w:rsidRPr="006606A9">
        <w:rPr>
          <w:rFonts w:ascii="Times New Roman" w:hAnsi="Times New Roman" w:cs="Times New Roman"/>
          <w:sz w:val="28"/>
          <w:szCs w:val="28"/>
          <w:lang w:val="ru-RU"/>
        </w:rPr>
        <w:t xml:space="preserve"> у форматі .</w:t>
      </w:r>
      <w:r w:rsidR="008C6539" w:rsidRPr="006606A9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6606A9">
        <w:rPr>
          <w:rFonts w:ascii="Times New Roman" w:hAnsi="Times New Roman" w:cs="Times New Roman"/>
          <w:sz w:val="28"/>
          <w:szCs w:val="28"/>
          <w:lang w:val="ru-RU"/>
        </w:rPr>
        <w:t>, що була обрана для накладання на поверхню</w:t>
      </w:r>
      <w:r w:rsidR="008C6539" w:rsidRPr="006606A9">
        <w:rPr>
          <w:rFonts w:ascii="Times New Roman" w:hAnsi="Times New Roman" w:cs="Times New Roman"/>
          <w:sz w:val="28"/>
          <w:szCs w:val="28"/>
          <w:lang w:val="ru-RU"/>
        </w:rPr>
        <w:t>, використовується для подальших графічних операцій та візуалізації.</w:t>
      </w:r>
    </w:p>
    <w:p w14:paraId="44C067F4" w14:textId="771A7745" w:rsidR="00A11A1C" w:rsidRPr="006606A9" w:rsidRDefault="00A11A1C" w:rsidP="00A11A1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06A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DECC38" wp14:editId="73BEA9D1">
            <wp:extent cx="2489200" cy="24892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826C" w14:textId="28179203" w:rsidR="00A11A1C" w:rsidRPr="006606A9" w:rsidRDefault="00A11A1C" w:rsidP="00A11A1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06A9">
        <w:rPr>
          <w:rFonts w:ascii="Times New Roman" w:hAnsi="Times New Roman" w:cs="Times New Roman"/>
          <w:sz w:val="28"/>
          <w:szCs w:val="28"/>
          <w:lang w:val="ru-RU"/>
        </w:rPr>
        <w:t xml:space="preserve">Рисунок 2 </w:t>
      </w:r>
      <w:r w:rsidR="004D046E" w:rsidRPr="006606A9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6606A9">
        <w:rPr>
          <w:rFonts w:ascii="Times New Roman" w:hAnsi="Times New Roman" w:cs="Times New Roman"/>
          <w:sz w:val="28"/>
          <w:szCs w:val="28"/>
          <w:lang w:val="ru-RU"/>
        </w:rPr>
        <w:t xml:space="preserve"> Зображення текстури</w:t>
      </w:r>
    </w:p>
    <w:p w14:paraId="50899E48" w14:textId="77777777" w:rsidR="00AF736E" w:rsidRPr="006606A9" w:rsidRDefault="00AF736E" w:rsidP="00AF736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8C92372" w14:textId="7E354CC0" w:rsidR="00AF736E" w:rsidRPr="006606A9" w:rsidRDefault="00AF736E" w:rsidP="00AF736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606A9">
        <w:rPr>
          <w:rFonts w:ascii="Times New Roman" w:hAnsi="Times New Roman" w:cs="Times New Roman"/>
          <w:sz w:val="28"/>
          <w:szCs w:val="28"/>
          <w:lang w:val="ru-RU"/>
        </w:rPr>
        <w:t xml:space="preserve">Для накладання текстури на поверхню було підготовлено буфер текстурних координат, де кожна координата відповідає елементу масиву з буферу вершин. Згідно варіанту, текстура має обертатися, тому було створено відповідний uniform, який визначатиме кут обертання. У програмі шейдера </w:t>
      </w:r>
      <w:r w:rsidRPr="006606A9">
        <w:rPr>
          <w:rFonts w:ascii="Times New Roman" w:hAnsi="Times New Roman" w:cs="Times New Roman"/>
          <w:sz w:val="28"/>
          <w:szCs w:val="28"/>
          <w:lang w:val="ru-RU"/>
        </w:rPr>
        <w:lastRenderedPageBreak/>
        <w:t>для визначення кольору пікселя фігури, на яку накладено текстуру, використовувалась функція texture2D(). Ця функція приймає об'єкт класу sampler2D як перший аргумент, що містить дані про зображення, і другий аргумент - текстурну координату.</w:t>
      </w:r>
      <w:r w:rsidRPr="006606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606A9">
        <w:rPr>
          <w:rFonts w:ascii="Times New Roman" w:hAnsi="Times New Roman" w:cs="Times New Roman"/>
          <w:sz w:val="28"/>
          <w:szCs w:val="28"/>
          <w:lang w:val="ru-RU"/>
        </w:rPr>
        <w:t xml:space="preserve">Такий підхід дозволяє управляти текстурою, забезпечуючи можливість обертання відповідно до заданого кута обертання за допомогою відповідного uniform. </w:t>
      </w:r>
    </w:p>
    <w:p w14:paraId="763A9E51" w14:textId="07B7AC36" w:rsidR="007B0095" w:rsidRPr="006606A9" w:rsidRDefault="00965AB9" w:rsidP="00965AB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06A9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1107A42" wp14:editId="4650510C">
            <wp:extent cx="2578112" cy="2584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5116" cy="259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4F1D" w14:textId="64F535EB" w:rsidR="00965AB9" w:rsidRPr="006606A9" w:rsidRDefault="00F329E2" w:rsidP="00965AB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606A9">
        <w:rPr>
          <w:rFonts w:ascii="Times New Roman" w:hAnsi="Times New Roman" w:cs="Times New Roman"/>
          <w:sz w:val="28"/>
          <w:szCs w:val="28"/>
          <w:lang w:val="en-US"/>
        </w:rPr>
        <w:t>Рисунок</w:t>
      </w:r>
      <w:proofErr w:type="spellEnd"/>
      <w:r w:rsidRPr="006606A9">
        <w:rPr>
          <w:rFonts w:ascii="Times New Roman" w:hAnsi="Times New Roman" w:cs="Times New Roman"/>
          <w:sz w:val="28"/>
          <w:szCs w:val="28"/>
          <w:lang w:val="en-US"/>
        </w:rPr>
        <w:t xml:space="preserve"> 3 </w:t>
      </w:r>
      <w:r w:rsidR="004D046E" w:rsidRPr="006606A9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6606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06A9">
        <w:rPr>
          <w:rFonts w:ascii="Times New Roman" w:hAnsi="Times New Roman" w:cs="Times New Roman"/>
          <w:sz w:val="28"/>
          <w:szCs w:val="28"/>
          <w:lang w:val="en-US"/>
        </w:rPr>
        <w:t>Текстура</w:t>
      </w:r>
      <w:proofErr w:type="spellEnd"/>
      <w:r w:rsidRPr="006606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06A9">
        <w:rPr>
          <w:rFonts w:ascii="Times New Roman" w:hAnsi="Times New Roman" w:cs="Times New Roman"/>
          <w:sz w:val="28"/>
          <w:szCs w:val="28"/>
          <w:lang w:val="en-US"/>
        </w:rPr>
        <w:t>накладена</w:t>
      </w:r>
      <w:proofErr w:type="spellEnd"/>
      <w:r w:rsidRPr="006606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06A9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6606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06A9">
        <w:rPr>
          <w:rFonts w:ascii="Times New Roman" w:hAnsi="Times New Roman" w:cs="Times New Roman"/>
          <w:sz w:val="28"/>
          <w:szCs w:val="28"/>
          <w:lang w:val="en-US"/>
        </w:rPr>
        <w:t>поверхню</w:t>
      </w:r>
      <w:proofErr w:type="spellEnd"/>
    </w:p>
    <w:p w14:paraId="1EF1F089" w14:textId="77777777" w:rsidR="00F329E2" w:rsidRPr="006606A9" w:rsidRDefault="00F329E2" w:rsidP="00965AB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74F5FAC" w14:textId="77777777" w:rsidR="00340B7C" w:rsidRPr="006606A9" w:rsidRDefault="00340B7C" w:rsidP="00340B7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606A9">
        <w:rPr>
          <w:rFonts w:ascii="Times New Roman" w:hAnsi="Times New Roman" w:cs="Times New Roman"/>
          <w:sz w:val="28"/>
          <w:szCs w:val="28"/>
          <w:lang w:val="ru-RU"/>
        </w:rPr>
        <w:t>Було створено новий об'єкт класу Model для відображення точки, відносно якої буде здійснюватись трансформація текстури. Графічне відображення об'єкта подано у вигляді сфери, яка розташована на поверхні.</w:t>
      </w:r>
    </w:p>
    <w:p w14:paraId="365301B1" w14:textId="79D1733A" w:rsidR="004471DA" w:rsidRPr="006606A9" w:rsidRDefault="00965AB9" w:rsidP="00340B7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06A9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33E6C82" wp14:editId="32C050EC">
            <wp:extent cx="2648111" cy="26416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1481" cy="26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79AB" w14:textId="74F4B123" w:rsidR="004D046E" w:rsidRPr="006606A9" w:rsidRDefault="004D046E" w:rsidP="004471D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06A9">
        <w:rPr>
          <w:rFonts w:ascii="Times New Roman" w:hAnsi="Times New Roman" w:cs="Times New Roman"/>
          <w:sz w:val="28"/>
          <w:szCs w:val="28"/>
          <w:lang w:val="ru-RU"/>
        </w:rPr>
        <w:t>Рисунок 4 – Точка на текстурованій поверхні</w:t>
      </w:r>
    </w:p>
    <w:p w14:paraId="6A3C8D43" w14:textId="77777777" w:rsidR="004D046E" w:rsidRPr="006606A9" w:rsidRDefault="004D046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606A9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17E21C2" w14:textId="29D0358B" w:rsidR="00B26C3F" w:rsidRPr="006606A9" w:rsidRDefault="00B26C3F" w:rsidP="00F1580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606A9">
        <w:rPr>
          <w:rFonts w:ascii="Times New Roman" w:hAnsi="Times New Roman" w:cs="Times New Roman"/>
          <w:b/>
          <w:bCs/>
          <w:sz w:val="28"/>
          <w:szCs w:val="28"/>
        </w:rPr>
        <w:lastRenderedPageBreak/>
        <w:t>Інструкції користувача</w:t>
      </w:r>
    </w:p>
    <w:p w14:paraId="0C6977C5" w14:textId="6619CA4F" w:rsidR="005B7E7F" w:rsidRPr="006606A9" w:rsidRDefault="00FC5D5F" w:rsidP="00A2093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606A9">
        <w:rPr>
          <w:rFonts w:ascii="Times New Roman" w:hAnsi="Times New Roman" w:cs="Times New Roman"/>
          <w:sz w:val="28"/>
          <w:szCs w:val="28"/>
        </w:rPr>
        <w:t>Фігуру можна обертати</w:t>
      </w:r>
      <w:r w:rsidRPr="006606A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606A9">
        <w:rPr>
          <w:rFonts w:ascii="Times New Roman" w:hAnsi="Times New Roman" w:cs="Times New Roman"/>
          <w:sz w:val="28"/>
          <w:szCs w:val="28"/>
          <w:lang w:val="ru-RU"/>
        </w:rPr>
        <w:t xml:space="preserve">тримаючи ліву кнопку миші та пересуваючи її в бажаному напрямку. </w:t>
      </w:r>
      <w:r w:rsidR="00427E85" w:rsidRPr="006606A9">
        <w:rPr>
          <w:rFonts w:ascii="Times New Roman" w:hAnsi="Times New Roman" w:cs="Times New Roman"/>
          <w:sz w:val="28"/>
          <w:szCs w:val="28"/>
          <w:lang w:val="uk-UA"/>
        </w:rPr>
        <w:t>Також є</w:t>
      </w:r>
      <w:r w:rsidR="00C73288" w:rsidRPr="006606A9">
        <w:rPr>
          <w:rFonts w:ascii="Times New Roman" w:hAnsi="Times New Roman" w:cs="Times New Roman"/>
          <w:sz w:val="28"/>
          <w:szCs w:val="28"/>
          <w:lang w:val="uk-UA"/>
        </w:rPr>
        <w:t xml:space="preserve"> можливість змінювати </w:t>
      </w:r>
      <w:r w:rsidR="007F724C" w:rsidRPr="006606A9">
        <w:rPr>
          <w:rFonts w:ascii="Times New Roman" w:hAnsi="Times New Roman" w:cs="Times New Roman"/>
          <w:sz w:val="28"/>
          <w:szCs w:val="28"/>
          <w:lang w:val="uk-UA"/>
        </w:rPr>
        <w:t>модель освітлення, підсумовуючи вплив навколишнього, дифузного та дзеркального компонентів</w:t>
      </w:r>
      <w:r w:rsidR="007F724C" w:rsidRPr="006606A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427E85" w:rsidRPr="006606A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2A42CBB3" w14:textId="574676EE" w:rsidR="003944F8" w:rsidRPr="006606A9" w:rsidRDefault="00002D89" w:rsidP="00002D89">
      <w:pPr>
        <w:jc w:val="center"/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4D7A80" wp14:editId="06F599FD">
            <wp:extent cx="3531936" cy="3045655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3756" cy="305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DCDF" w14:textId="49BBF847" w:rsidR="00A20931" w:rsidRPr="006606A9" w:rsidRDefault="00CF773E" w:rsidP="00CF773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606A9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Pr="006606A9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6606A9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6606A9">
        <w:rPr>
          <w:rFonts w:ascii="Times New Roman" w:hAnsi="Times New Roman" w:cs="Times New Roman"/>
          <w:sz w:val="28"/>
          <w:szCs w:val="28"/>
          <w:lang w:val="ru-RU"/>
        </w:rPr>
        <w:t>Демонстрац</w:t>
      </w:r>
      <w:r w:rsidRPr="006606A9">
        <w:rPr>
          <w:rFonts w:ascii="Times New Roman" w:hAnsi="Times New Roman" w:cs="Times New Roman"/>
          <w:sz w:val="28"/>
          <w:szCs w:val="28"/>
          <w:lang w:val="uk-UA"/>
        </w:rPr>
        <w:t>ія можливості обертання та змінення кольору фігури</w:t>
      </w:r>
    </w:p>
    <w:p w14:paraId="4B309029" w14:textId="77777777" w:rsidR="00CF773E" w:rsidRPr="006606A9" w:rsidRDefault="00CF773E" w:rsidP="00CF773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61A1C91" w14:textId="6336BD59" w:rsidR="00A20931" w:rsidRPr="006606A9" w:rsidRDefault="00A20931" w:rsidP="003944F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606A9">
        <w:rPr>
          <w:rFonts w:ascii="Times New Roman" w:hAnsi="Times New Roman" w:cs="Times New Roman"/>
          <w:sz w:val="28"/>
          <w:szCs w:val="28"/>
          <w:lang w:val="ru-RU"/>
        </w:rPr>
        <w:t>Переміщувати точку центра обертання можна за допомогою клавіш W, A, S, D.</w:t>
      </w:r>
      <w:r w:rsidRPr="006606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606A9">
        <w:rPr>
          <w:rFonts w:ascii="Times New Roman" w:hAnsi="Times New Roman" w:cs="Times New Roman"/>
          <w:sz w:val="28"/>
          <w:szCs w:val="28"/>
          <w:lang w:val="ru-RU"/>
        </w:rPr>
        <w:t>Кожне натискання на кнопку здійснює переміщення точки по поверхні на визначений крок</w:t>
      </w:r>
      <w:r w:rsidRPr="006606A9">
        <w:rPr>
          <w:rFonts w:ascii="Times New Roman" w:hAnsi="Times New Roman" w:cs="Times New Roman"/>
          <w:sz w:val="28"/>
          <w:szCs w:val="28"/>
          <w:lang w:val="ru-RU"/>
        </w:rPr>
        <w:t>, що</w:t>
      </w:r>
      <w:r w:rsidRPr="006606A9">
        <w:rPr>
          <w:rFonts w:ascii="Times New Roman" w:hAnsi="Times New Roman" w:cs="Times New Roman"/>
          <w:sz w:val="28"/>
          <w:szCs w:val="28"/>
          <w:lang w:val="ru-RU"/>
        </w:rPr>
        <w:t xml:space="preserve"> продовжується до досягнення визначеної межі.</w:t>
      </w:r>
    </w:p>
    <w:p w14:paraId="248F3637" w14:textId="7F3555F5" w:rsidR="00A20931" w:rsidRPr="006606A9" w:rsidRDefault="00CF773E" w:rsidP="006E1E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06A9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C2F86E6" wp14:editId="73DA834C">
            <wp:extent cx="3489542" cy="3045655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2322" cy="30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710E" w14:textId="6589AE08" w:rsidR="00CF773E" w:rsidRPr="006606A9" w:rsidRDefault="00CF773E" w:rsidP="00CF773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606A9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Pr="006606A9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6606A9">
        <w:rPr>
          <w:rFonts w:ascii="Times New Roman" w:hAnsi="Times New Roman" w:cs="Times New Roman"/>
          <w:sz w:val="28"/>
          <w:szCs w:val="28"/>
          <w:lang w:val="ru-RU"/>
        </w:rPr>
        <w:t xml:space="preserve"> – Демонстрац</w:t>
      </w:r>
      <w:r w:rsidRPr="006606A9">
        <w:rPr>
          <w:rFonts w:ascii="Times New Roman" w:hAnsi="Times New Roman" w:cs="Times New Roman"/>
          <w:sz w:val="28"/>
          <w:szCs w:val="28"/>
          <w:lang w:val="uk-UA"/>
        </w:rPr>
        <w:t xml:space="preserve">ія можливості </w:t>
      </w:r>
      <w:r w:rsidRPr="006606A9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6606A9">
        <w:rPr>
          <w:rFonts w:ascii="Times New Roman" w:hAnsi="Times New Roman" w:cs="Times New Roman"/>
          <w:sz w:val="28"/>
          <w:szCs w:val="28"/>
          <w:lang w:val="uk-UA"/>
        </w:rPr>
        <w:t>ереміщ</w:t>
      </w:r>
      <w:r w:rsidRPr="006606A9">
        <w:rPr>
          <w:rFonts w:ascii="Times New Roman" w:hAnsi="Times New Roman" w:cs="Times New Roman"/>
          <w:sz w:val="28"/>
          <w:szCs w:val="28"/>
          <w:lang w:val="uk-UA"/>
        </w:rPr>
        <w:t>ення</w:t>
      </w:r>
      <w:r w:rsidRPr="006606A9">
        <w:rPr>
          <w:rFonts w:ascii="Times New Roman" w:hAnsi="Times New Roman" w:cs="Times New Roman"/>
          <w:sz w:val="28"/>
          <w:szCs w:val="28"/>
          <w:lang w:val="uk-UA"/>
        </w:rPr>
        <w:t xml:space="preserve"> точк</w:t>
      </w:r>
      <w:r w:rsidRPr="006606A9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6606A9">
        <w:rPr>
          <w:rFonts w:ascii="Times New Roman" w:hAnsi="Times New Roman" w:cs="Times New Roman"/>
          <w:sz w:val="28"/>
          <w:szCs w:val="28"/>
          <w:lang w:val="uk-UA"/>
        </w:rPr>
        <w:t xml:space="preserve"> центра обертання</w:t>
      </w:r>
    </w:p>
    <w:p w14:paraId="7D88929A" w14:textId="77777777" w:rsidR="00A20931" w:rsidRPr="006606A9" w:rsidRDefault="00A20931" w:rsidP="003944F8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3422DB2" w14:textId="7B13FBDE" w:rsidR="005B7E7F" w:rsidRPr="006606A9" w:rsidRDefault="003944F8" w:rsidP="00A209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Використовуючи слайдер з підписом "Angle Of Texture rotation", </w:t>
      </w:r>
      <w:r w:rsidRPr="006606A9">
        <w:rPr>
          <w:rFonts w:ascii="Times New Roman" w:hAnsi="Times New Roman" w:cs="Times New Roman"/>
          <w:sz w:val="28"/>
          <w:szCs w:val="28"/>
        </w:rPr>
        <w:t>м</w:t>
      </w:r>
      <w:r w:rsidRPr="006606A9">
        <w:rPr>
          <w:rFonts w:ascii="Times New Roman" w:hAnsi="Times New Roman" w:cs="Times New Roman"/>
          <w:sz w:val="28"/>
          <w:szCs w:val="28"/>
        </w:rPr>
        <w:t>ож</w:t>
      </w:r>
      <w:r w:rsidRPr="006606A9">
        <w:rPr>
          <w:rFonts w:ascii="Times New Roman" w:hAnsi="Times New Roman" w:cs="Times New Roman"/>
          <w:sz w:val="28"/>
          <w:szCs w:val="28"/>
        </w:rPr>
        <w:t>на</w:t>
      </w:r>
      <w:r w:rsidRPr="006606A9">
        <w:rPr>
          <w:rFonts w:ascii="Times New Roman" w:hAnsi="Times New Roman" w:cs="Times New Roman"/>
          <w:sz w:val="28"/>
          <w:szCs w:val="28"/>
        </w:rPr>
        <w:t xml:space="preserve"> змінювати кут обертання відносно визначеної точки на поверхні. Якщо значення кута не дорівнює нулю</w:t>
      </w:r>
      <w:r w:rsidRPr="006606A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606A9">
        <w:rPr>
          <w:rFonts w:ascii="Times New Roman" w:hAnsi="Times New Roman" w:cs="Times New Roman"/>
          <w:sz w:val="28"/>
          <w:szCs w:val="28"/>
        </w:rPr>
        <w:t>при переміщенні точки також зміщується текстура. Це відбувається через те, що обертання відбувається відносно іншої точки на поверхні, яка</w:t>
      </w:r>
      <w:r w:rsidR="00F72A71" w:rsidRPr="006606A9">
        <w:rPr>
          <w:rFonts w:ascii="Times New Roman" w:hAnsi="Times New Roman" w:cs="Times New Roman"/>
          <w:sz w:val="28"/>
          <w:szCs w:val="28"/>
        </w:rPr>
        <w:t xml:space="preserve"> </w:t>
      </w:r>
      <w:r w:rsidRPr="006606A9">
        <w:rPr>
          <w:rFonts w:ascii="Times New Roman" w:hAnsi="Times New Roman" w:cs="Times New Roman"/>
          <w:sz w:val="28"/>
          <w:szCs w:val="28"/>
        </w:rPr>
        <w:t>взаємодіє з іншою текстурною координатою.</w:t>
      </w:r>
    </w:p>
    <w:p w14:paraId="0F03AE15" w14:textId="06A8F0DF" w:rsidR="005B7E7F" w:rsidRPr="006606A9" w:rsidRDefault="00DE7009" w:rsidP="00DE700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606A9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A2D5888" wp14:editId="44FC1463">
            <wp:extent cx="3228535" cy="2818541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9511" cy="283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442B" w14:textId="7B5FC73D" w:rsidR="00A20931" w:rsidRPr="006606A9" w:rsidRDefault="00DE7009" w:rsidP="00F15802">
      <w:pPr>
        <w:jc w:val="center"/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606A9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6606A9">
        <w:rPr>
          <w:rFonts w:ascii="Times New Roman" w:hAnsi="Times New Roman" w:cs="Times New Roman"/>
          <w:sz w:val="28"/>
          <w:szCs w:val="28"/>
        </w:rPr>
        <w:t xml:space="preserve"> – Демонстрація можливості зміни кута обертання текстури</w:t>
      </w:r>
    </w:p>
    <w:p w14:paraId="5A4EA90B" w14:textId="77777777" w:rsidR="006246D0" w:rsidRPr="006606A9" w:rsidRDefault="006246D0" w:rsidP="006246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7FE6E9" w14:textId="31C81B80" w:rsidR="00842513" w:rsidRPr="006606A9" w:rsidRDefault="006246D0" w:rsidP="006246D0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Після перезавантаження сторінки </w:t>
      </w:r>
      <w:r w:rsidRPr="006606A9">
        <w:rPr>
          <w:rFonts w:ascii="Times New Roman" w:hAnsi="Times New Roman" w:cs="Times New Roman"/>
          <w:sz w:val="28"/>
          <w:szCs w:val="28"/>
          <w:lang w:val="uk-UA"/>
        </w:rPr>
        <w:t xml:space="preserve">положення </w:t>
      </w:r>
      <w:r w:rsidRPr="006606A9">
        <w:rPr>
          <w:rFonts w:ascii="Times New Roman" w:hAnsi="Times New Roman" w:cs="Times New Roman"/>
          <w:sz w:val="28"/>
          <w:szCs w:val="28"/>
        </w:rPr>
        <w:t>обертання фігури</w:t>
      </w:r>
      <w:r w:rsidR="00A910D7" w:rsidRPr="006606A9">
        <w:rPr>
          <w:rFonts w:ascii="Times New Roman" w:hAnsi="Times New Roman" w:cs="Times New Roman"/>
          <w:sz w:val="28"/>
          <w:szCs w:val="28"/>
          <w:lang w:val="uk-UA"/>
        </w:rPr>
        <w:t xml:space="preserve">, колір фігури, </w:t>
      </w:r>
      <w:r w:rsidRPr="006606A9">
        <w:rPr>
          <w:rFonts w:ascii="Times New Roman" w:hAnsi="Times New Roman" w:cs="Times New Roman"/>
          <w:sz w:val="28"/>
          <w:szCs w:val="28"/>
        </w:rPr>
        <w:t xml:space="preserve">значення кута обертання </w:t>
      </w:r>
      <w:r w:rsidR="00A910D7" w:rsidRPr="006606A9">
        <w:rPr>
          <w:rFonts w:ascii="Times New Roman" w:hAnsi="Times New Roman" w:cs="Times New Roman"/>
          <w:sz w:val="28"/>
          <w:szCs w:val="28"/>
          <w:lang w:val="uk-UA"/>
        </w:rPr>
        <w:t xml:space="preserve">та положення точки </w:t>
      </w:r>
      <w:r w:rsidR="00A910D7" w:rsidRPr="006606A9">
        <w:rPr>
          <w:rFonts w:ascii="Times New Roman" w:hAnsi="Times New Roman" w:cs="Times New Roman"/>
          <w:sz w:val="28"/>
          <w:szCs w:val="28"/>
        </w:rPr>
        <w:t xml:space="preserve">відносно поверхні </w:t>
      </w:r>
      <w:r w:rsidRPr="006606A9">
        <w:rPr>
          <w:rFonts w:ascii="Times New Roman" w:hAnsi="Times New Roman" w:cs="Times New Roman"/>
          <w:sz w:val="28"/>
          <w:szCs w:val="28"/>
        </w:rPr>
        <w:t xml:space="preserve">будуть встановлені в значення за замовчуванням. </w:t>
      </w:r>
    </w:p>
    <w:p w14:paraId="2C72EE48" w14:textId="0636A578" w:rsidR="00842513" w:rsidRPr="006606A9" w:rsidRDefault="00A910D7" w:rsidP="00F1580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606A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976A683" wp14:editId="3B5B0585">
            <wp:extent cx="3262557" cy="28346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7370" cy="284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BDAE" w14:textId="3DC6C6AB" w:rsidR="006246D0" w:rsidRPr="006606A9" w:rsidRDefault="00A910D7" w:rsidP="00A910D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606A9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6606A9">
        <w:rPr>
          <w:rFonts w:ascii="Times New Roman" w:hAnsi="Times New Roman" w:cs="Times New Roman"/>
          <w:sz w:val="28"/>
          <w:szCs w:val="28"/>
        </w:rPr>
        <w:t xml:space="preserve"> – Демонстрація </w:t>
      </w:r>
      <w:r w:rsidRPr="006606A9">
        <w:rPr>
          <w:rFonts w:ascii="Times New Roman" w:hAnsi="Times New Roman" w:cs="Times New Roman"/>
          <w:sz w:val="28"/>
          <w:szCs w:val="28"/>
          <w:lang w:val="uk-UA"/>
        </w:rPr>
        <w:t>фігури при значень за замовчуван</w:t>
      </w:r>
      <w:r w:rsidR="00C22370" w:rsidRPr="006606A9">
        <w:rPr>
          <w:rFonts w:ascii="Times New Roman" w:hAnsi="Times New Roman" w:cs="Times New Roman"/>
          <w:sz w:val="28"/>
          <w:szCs w:val="28"/>
          <w:lang w:val="uk-UA"/>
        </w:rPr>
        <w:t>ням</w:t>
      </w:r>
    </w:p>
    <w:p w14:paraId="5B447245" w14:textId="47F185D4" w:rsidR="00756DAB" w:rsidRPr="006606A9" w:rsidRDefault="00756DAB" w:rsidP="00F1580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606A9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Код програми</w:t>
      </w:r>
    </w:p>
    <w:p w14:paraId="792AC71A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function draw() { </w:t>
      </w:r>
    </w:p>
    <w:p w14:paraId="79253644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    gl.clearColor(0,0,0,1);</w:t>
      </w:r>
    </w:p>
    <w:p w14:paraId="239FB86E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    gl.clear(gl.COLOR_BUFFER_BIT | gl.DEPTH_BUFFER_BIT);</w:t>
      </w:r>
    </w:p>
    <w:p w14:paraId="417312D3" w14:textId="62E548DB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76A611B3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    /* Set the values of the projection transformation */</w:t>
      </w:r>
    </w:p>
    <w:p w14:paraId="5C01F331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    let projection = m4.orthographic(-1, 1, -1, 1, -1, 1); </w:t>
      </w:r>
    </w:p>
    <w:p w14:paraId="51DB7FAF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CBE3117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    /* Get the view matrix from the SimpleRotator object.*/</w:t>
      </w:r>
    </w:p>
    <w:p w14:paraId="576E3B5C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    let modelView = spaceball.getViewMatrix();</w:t>
      </w:r>
    </w:p>
    <w:p w14:paraId="3AE829F0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</w:p>
    <w:p w14:paraId="779DBD24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    let rotateToPointZero = m4.axisRotation([0.707,0.707,0], 0.7);</w:t>
      </w:r>
    </w:p>
    <w:p w14:paraId="796E0FED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    let translateToPointZero = m4.translation(0,0,0);</w:t>
      </w:r>
    </w:p>
    <w:p w14:paraId="0E65EF10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</w:p>
    <w:p w14:paraId="7790E4F1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    let matAccum0 = m4.multiply(rotateToPointZero, modelView );</w:t>
      </w:r>
    </w:p>
    <w:p w14:paraId="0CABF13B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    let matAccum1 = m4.multiply(translateToPointZero, matAccum0 );</w:t>
      </w:r>
    </w:p>
    <w:p w14:paraId="3B522BB1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5A62F52C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    /* Multiply the projection matrix times the modelview matrix to give the</w:t>
      </w:r>
    </w:p>
    <w:p w14:paraId="21648AF4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       combined transformation matrix, and send that to the shader program. */</w:t>
      </w:r>
    </w:p>
    <w:p w14:paraId="293370AF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    let modelViewProjection = m4.multiply(projection, matAccum1 );</w:t>
      </w:r>
    </w:p>
    <w:p w14:paraId="3576AC56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</w:p>
    <w:p w14:paraId="24BE3304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    gl.uniformMatrix4fv(shProgram.iModelViewProjectionMatrix, false, modelViewProjection );</w:t>
      </w:r>
    </w:p>
    <w:p w14:paraId="2FB7D6C7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3AB75E38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    const normal = m4.identity();</w:t>
      </w:r>
    </w:p>
    <w:p w14:paraId="27A66097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    m4.inverse(modelView, normal);</w:t>
      </w:r>
    </w:p>
    <w:p w14:paraId="34D436F4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    m4.transpose(normal, normal);</w:t>
      </w:r>
    </w:p>
    <w:p w14:paraId="4C4D0E06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</w:p>
    <w:p w14:paraId="431FDEC9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    gl.uniformMatrix4fv(shProgram.iNormalMatrix, false, normal);</w:t>
      </w:r>
    </w:p>
    <w:p w14:paraId="38B2A05C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</w:p>
    <w:p w14:paraId="37BEAD02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    /* Draw the six faces of a cube, with different colors. */</w:t>
      </w:r>
    </w:p>
    <w:p w14:paraId="28FFF96C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    gl.uniform4fv(shProgram.iColor, [1, 1, 0, 1]);</w:t>
      </w:r>
    </w:p>
    <w:p w14:paraId="7F1079F3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</w:p>
    <w:p w14:paraId="362357B0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    let a = hexToRgb(document.getElementById('ambient').value)</w:t>
      </w:r>
    </w:p>
    <w:p w14:paraId="04E7D0E2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    gl.uniform3fv(shProgram.iAmbientColor, [a.r, a.g, a.b]);</w:t>
      </w:r>
    </w:p>
    <w:p w14:paraId="4C452EB0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    let d = hexToRgb(document.getElementById('diffuse').value)</w:t>
      </w:r>
    </w:p>
    <w:p w14:paraId="151D05CF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    gl.uniform3fv(shProgram.iDiffuseColor, [d.r, d.g, d.b]);</w:t>
      </w:r>
    </w:p>
    <w:p w14:paraId="157490F2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    let s = hexToRgb(document.getElementById('specular').value)</w:t>
      </w:r>
    </w:p>
    <w:p w14:paraId="33E956FA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    gl.uniform3fv(shProgram.iSpecularColor, [s.r, s.g, s.b]);</w:t>
      </w:r>
    </w:p>
    <w:p w14:paraId="19BA7E1A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</w:p>
    <w:p w14:paraId="228477A6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    gl.uniform3fv(shProgram.iLightPosition, [0.75 * Math.sin(Date.now() * 0.001), 0.25 * Math.cos(Date.now() * 0.001), 0.5]);</w:t>
      </w:r>
    </w:p>
    <w:p w14:paraId="4EEEEABA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    gl.uniform3fv(shProgram.iRelativePosition, parabolicHummingTop(textureRelative[0], textureRelative[1]));</w:t>
      </w:r>
    </w:p>
    <w:p w14:paraId="3EAFD017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    gl.uniform2fv(shProgram.iTextureRelative, [map(textureRelative[0], -h, h, 0, 1), map(textureRelative[1], 0, 2 * Math.PI, 0, 1)]);</w:t>
      </w:r>
    </w:p>
    <w:p w14:paraId="79CED91F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    gl.uniform1f(shProgram.iAngleOfRotation, parseFloat(document.getElementById('angleOfRotation').value));</w:t>
      </w:r>
    </w:p>
    <w:p w14:paraId="0F6C6124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</w:p>
    <w:p w14:paraId="4BD764B0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    surface.Draw();</w:t>
      </w:r>
    </w:p>
    <w:p w14:paraId="213EA023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</w:p>
    <w:p w14:paraId="7A921D47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    gl.uniform1i(shProgram.iTranslateLight, true);</w:t>
      </w:r>
    </w:p>
    <w:p w14:paraId="527A2055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    lightVis.Draw();</w:t>
      </w:r>
    </w:p>
    <w:p w14:paraId="32373A51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    gl.uniform1i(shProgram.iTranslateLight, false);</w:t>
      </w:r>
    </w:p>
    <w:p w14:paraId="0BC4FC50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    gl.uniform1i(shProgram.iTranslateRelative, true);</w:t>
      </w:r>
    </w:p>
    <w:p w14:paraId="1F103619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    relativeVis.Draw();</w:t>
      </w:r>
    </w:p>
    <w:p w14:paraId="4BF816ED" w14:textId="77777777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 xml:space="preserve">    gl.uniform1i(shProgram.iTranslateRelative, false);</w:t>
      </w:r>
    </w:p>
    <w:p w14:paraId="17A7E97D" w14:textId="079464A2" w:rsidR="005B7E7F" w:rsidRPr="006606A9" w:rsidRDefault="005B7E7F" w:rsidP="005B7E7F">
      <w:pPr>
        <w:rPr>
          <w:rFonts w:ascii="Times New Roman" w:hAnsi="Times New Roman" w:cs="Times New Roman"/>
          <w:sz w:val="28"/>
          <w:szCs w:val="28"/>
        </w:rPr>
      </w:pPr>
      <w:r w:rsidRPr="006606A9">
        <w:rPr>
          <w:rFonts w:ascii="Times New Roman" w:hAnsi="Times New Roman" w:cs="Times New Roman"/>
          <w:sz w:val="28"/>
          <w:szCs w:val="28"/>
        </w:rPr>
        <w:t>}</w:t>
      </w:r>
    </w:p>
    <w:sectPr w:rsidR="005B7E7F" w:rsidRPr="006606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3724AB"/>
    <w:multiLevelType w:val="hybridMultilevel"/>
    <w:tmpl w:val="875A1FF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1342F5"/>
    <w:multiLevelType w:val="hybridMultilevel"/>
    <w:tmpl w:val="EFF2C9C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D4A"/>
    <w:rsid w:val="00002D89"/>
    <w:rsid w:val="0005257A"/>
    <w:rsid w:val="000A161A"/>
    <w:rsid w:val="000B06A6"/>
    <w:rsid w:val="00102743"/>
    <w:rsid w:val="00175457"/>
    <w:rsid w:val="001A752A"/>
    <w:rsid w:val="001D4DCE"/>
    <w:rsid w:val="00340B7C"/>
    <w:rsid w:val="003944F8"/>
    <w:rsid w:val="003F63DD"/>
    <w:rsid w:val="00427E85"/>
    <w:rsid w:val="004471DA"/>
    <w:rsid w:val="004B2503"/>
    <w:rsid w:val="004D046E"/>
    <w:rsid w:val="004E1332"/>
    <w:rsid w:val="00516D4A"/>
    <w:rsid w:val="0054640D"/>
    <w:rsid w:val="005B35F5"/>
    <w:rsid w:val="005B7E7F"/>
    <w:rsid w:val="005F1689"/>
    <w:rsid w:val="005F5B20"/>
    <w:rsid w:val="006246D0"/>
    <w:rsid w:val="006606A9"/>
    <w:rsid w:val="006B4C3E"/>
    <w:rsid w:val="006E1828"/>
    <w:rsid w:val="006E1EE4"/>
    <w:rsid w:val="00756DAB"/>
    <w:rsid w:val="007B0095"/>
    <w:rsid w:val="007B3F2F"/>
    <w:rsid w:val="007F724C"/>
    <w:rsid w:val="00842513"/>
    <w:rsid w:val="008C6539"/>
    <w:rsid w:val="008E311A"/>
    <w:rsid w:val="00903699"/>
    <w:rsid w:val="00944C09"/>
    <w:rsid w:val="009510A8"/>
    <w:rsid w:val="00965AB9"/>
    <w:rsid w:val="009876D1"/>
    <w:rsid w:val="009C781E"/>
    <w:rsid w:val="009F4A79"/>
    <w:rsid w:val="00A02070"/>
    <w:rsid w:val="00A11A1C"/>
    <w:rsid w:val="00A20931"/>
    <w:rsid w:val="00A24517"/>
    <w:rsid w:val="00A52717"/>
    <w:rsid w:val="00A57241"/>
    <w:rsid w:val="00A910D7"/>
    <w:rsid w:val="00AA692A"/>
    <w:rsid w:val="00AF736E"/>
    <w:rsid w:val="00B26C3F"/>
    <w:rsid w:val="00B915EC"/>
    <w:rsid w:val="00BB65B2"/>
    <w:rsid w:val="00C173E6"/>
    <w:rsid w:val="00C22370"/>
    <w:rsid w:val="00C73288"/>
    <w:rsid w:val="00CC1A60"/>
    <w:rsid w:val="00CF773E"/>
    <w:rsid w:val="00D7592B"/>
    <w:rsid w:val="00DE7009"/>
    <w:rsid w:val="00E21820"/>
    <w:rsid w:val="00E641BE"/>
    <w:rsid w:val="00EB6A02"/>
    <w:rsid w:val="00F15802"/>
    <w:rsid w:val="00F329E2"/>
    <w:rsid w:val="00F72A71"/>
    <w:rsid w:val="00FC5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7DAF88"/>
  <w15:chartTrackingRefBased/>
  <w15:docId w15:val="{78CC56F9-1C6B-400F-B923-92046CD89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10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78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10</Pages>
  <Words>1503</Words>
  <Characters>8572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Всеволод Плаксицький</dc:creator>
  <cp:keywords/>
  <dc:description/>
  <cp:lastModifiedBy>Всеволод Плаксицький</cp:lastModifiedBy>
  <cp:revision>59</cp:revision>
  <dcterms:created xsi:type="dcterms:W3CDTF">2023-12-26T20:03:00Z</dcterms:created>
  <dcterms:modified xsi:type="dcterms:W3CDTF">2023-12-28T17:09:00Z</dcterms:modified>
</cp:coreProperties>
</file>