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jpg" ContentType="image/jpeg"/>
  <Override PartName="/word/media/rId15.jpg" ContentType="image/jpeg"/>
  <Override PartName="/word/media/rId19.jpg" ContentType="image/jpeg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Дисциплина: Computer Skills for Scientific Writing</w:t>
      </w:r>
    </w:p>
    <w:p>
      <w:pPr>
        <w:pStyle w:val="Author"/>
      </w:pPr>
      <w:r>
        <w:t xml:space="preserve">Нирдоши Всеволод Раджендер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3"/>
      </w:pP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Изучить возможности вставки, изменения и размещения графических изображений в LaTeX, а также освоить работу с плавающими объектами, подписями и перекрёстными ссылками.</w:t>
      </w:r>
    </w:p>
    <w:bookmarkEnd w:id="9"/>
    <w:bookmarkStart w:id="10" w:name="задачи"/>
    <w:p>
      <w:pPr>
        <w:pStyle w:val="Heading3"/>
      </w:pPr>
      <w:r>
        <w:rPr>
          <w:b/>
          <w:bCs/>
        </w:rP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Освоить вставку собственных изображений в документ LaTeX.</w:t>
      </w:r>
    </w:p>
    <w:p>
      <w:pPr>
        <w:pStyle w:val="Compact"/>
        <w:numPr>
          <w:ilvl w:val="0"/>
          <w:numId w:val="1001"/>
        </w:numPr>
      </w:pPr>
      <w:r>
        <w:t xml:space="preserve">Изучить ключи для изменения параметров графики (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,</w:t>
      </w:r>
      <w:r>
        <w:t xml:space="preserve"> </w:t>
      </w:r>
      <w:r>
        <w:rPr>
          <w:rStyle w:val="VerbatimChar"/>
        </w:rPr>
        <w:t xml:space="preserve">angle</w:t>
      </w:r>
      <w:r>
        <w:t xml:space="preserve">,</w:t>
      </w:r>
      <w:r>
        <w:t xml:space="preserve"> </w:t>
      </w:r>
      <w:r>
        <w:rPr>
          <w:rStyle w:val="VerbatimChar"/>
        </w:rPr>
        <w:t xml:space="preserve">trim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Научиться использовать относительные размеры</w:t>
      </w:r>
      <w:r>
        <w:t xml:space="preserve"> </w:t>
      </w:r>
      <w:r>
        <w:rPr>
          <w:rStyle w:val="VerbatimChar"/>
        </w:rPr>
        <w:t xml:space="preserve">\textwidth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\linewidth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Освоить размещение изображений с помощью плавающих окружений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и параметров</w:t>
      </w:r>
      <w:r>
        <w:t xml:space="preserve"> </w:t>
      </w:r>
      <w:r>
        <w:rPr>
          <w:rStyle w:val="VerbatimChar"/>
        </w:rPr>
        <w:t xml:space="preserve">[h]</w:t>
      </w:r>
      <w:r>
        <w:t xml:space="preserve">,</w:t>
      </w:r>
      <w:r>
        <w:t xml:space="preserve"> </w:t>
      </w:r>
      <w:r>
        <w:rPr>
          <w:rStyle w:val="VerbatimChar"/>
        </w:rPr>
        <w:t xml:space="preserve">[t]</w:t>
      </w:r>
      <w:r>
        <w:t xml:space="preserve">,</w:t>
      </w:r>
      <w:r>
        <w:t xml:space="preserve"> </w:t>
      </w:r>
      <w:r>
        <w:rPr>
          <w:rStyle w:val="VerbatimChar"/>
        </w:rPr>
        <w:t xml:space="preserve">[b]</w:t>
      </w:r>
      <w:r>
        <w:t xml:space="preserve">,</w:t>
      </w:r>
      <w:r>
        <w:t xml:space="preserve"> </w:t>
      </w:r>
      <w:r>
        <w:rPr>
          <w:rStyle w:val="VerbatimChar"/>
        </w:rPr>
        <w:t xml:space="preserve">[H]</w:t>
      </w:r>
      <w:r>
        <w:t xml:space="preserve">,</w:t>
      </w:r>
      <w:r>
        <w:t xml:space="preserve"> </w:t>
      </w:r>
      <w:r>
        <w:rPr>
          <w:rStyle w:val="VerbatimChar"/>
        </w:rPr>
        <w:t xml:space="preserve">[p]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Научиться создавать перекрёстные ссылки между секциями, рисунками и уравнениями.</w:t>
      </w:r>
    </w:p>
    <w:p>
      <w:pPr>
        <w:pStyle w:val="Compact"/>
        <w:numPr>
          <w:ilvl w:val="0"/>
          <w:numId w:val="1001"/>
        </w:numPr>
      </w:pPr>
      <w:r>
        <w:t xml:space="preserve">Исследовать влияние положения команды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относительно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Проверить правильность использования команды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внутри и вне окружения</w:t>
      </w:r>
      <w:r>
        <w:t xml:space="preserve"> </w:t>
      </w:r>
      <w:r>
        <w:rPr>
          <w:rStyle w:val="VerbatimChar"/>
        </w:rPr>
        <w:t xml:space="preserve">equation</w:t>
      </w:r>
      <w:r>
        <w:t xml:space="preserve">.</w:t>
      </w:r>
    </w:p>
    <w:bookmarkEnd w:id="10"/>
    <w:bookmarkStart w:id="44" w:name="ход-работы"/>
    <w:p>
      <w:pPr>
        <w:pStyle w:val="Heading2"/>
      </w:pPr>
      <w:r>
        <w:rPr>
          <w:b/>
          <w:bCs/>
        </w:rPr>
        <w:t xml:space="preserve">Ход работы</w:t>
      </w:r>
    </w:p>
    <w:bookmarkStart w:id="14" w:name="вставка-изображений"/>
    <w:p>
      <w:pPr>
        <w:pStyle w:val="Heading3"/>
      </w:pPr>
      <w:r>
        <w:rPr>
          <w:b/>
          <w:bCs/>
        </w:rPr>
        <w:t xml:space="preserve">1. Вставка изображений</w:t>
      </w:r>
    </w:p>
    <w:p>
      <w:pPr>
        <w:pStyle w:val="FirstParagraph"/>
      </w:pPr>
      <w:r>
        <w:t xml:space="preserve">В документе использовался файл</w:t>
      </w:r>
      <w:r>
        <w:t xml:space="preserve"> </w:t>
      </w:r>
      <w:r>
        <w:rPr>
          <w:rStyle w:val="VerbatimChar"/>
        </w:rPr>
        <w:t xml:space="preserve">pic.jpg</w:t>
      </w:r>
      <w:r>
        <w:t xml:space="preserve"> </w:t>
      </w:r>
      <w:r>
        <w:t xml:space="preserve">в качестве собственного изображения.</w:t>
      </w:r>
      <w:r>
        <w:t xml:space="preserve"> </w:t>
      </w:r>
      <w:r>
        <w:t xml:space="preserve">Подключение происходило через команду:</w:t>
      </w:r>
    </w:p>
    <w:p>
      <w:pPr>
        <w:pStyle w:val="SourceCode"/>
      </w:pP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[width=0.7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pic.jpg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Изображение корректно отображалось в документе.</w:t>
      </w:r>
      <w:r>
        <w:t xml:space="preserve"> </w:t>
      </w:r>
      <w:r>
        <w:t xml:space="preserve">Также для демонстрации использовались варианты с разными параметрами:</w:t>
      </w:r>
    </w:p>
    <w:p>
      <w:pPr>
        <w:pStyle w:val="SourceCode"/>
      </w:pPr>
      <w:r>
        <w:rPr>
          <w:rStyle w:val="BuiltInTok"/>
        </w:rPr>
        <w:t xml:space="preserve">\includegraphics</w:t>
      </w:r>
      <w:r>
        <w:rPr>
          <w:rStyle w:val="NormalTok"/>
        </w:rPr>
        <w:t xml:space="preserve">[height=2cm]{</w:t>
      </w:r>
      <w:r>
        <w:rPr>
          <w:rStyle w:val="ExtensionTok"/>
        </w:rPr>
        <w:t xml:space="preserve">pic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[height=0.3</w:t>
      </w:r>
      <w:r>
        <w:rPr>
          <w:rStyle w:val="FunctionTok"/>
        </w:rPr>
        <w:t xml:space="preserve">\textheight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pic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[width=0.9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pic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Это позволило увидеть, как меняется размер при разных способах масштабирования.</w:t>
      </w:r>
    </w:p>
    <w:p>
      <w:pPr>
        <w:pStyle w:val="BodyText"/>
      </w:pPr>
      <w:r>
        <w:t xml:space="preserve">Скриншот:</w:t>
      </w:r>
    </w:p>
    <w:p>
      <w:pPr>
        <w:pStyle w:val="BodyText"/>
      </w:pPr>
      <w:r>
        <w:drawing>
          <wp:inline>
            <wp:extent cx="4892040" cy="4130040"/>
            <wp:effectExtent b="0" l="0" r="0" t="0"/>
            <wp:docPr descr="" title="" id="12" name="Picture"/>
            <a:graphic>
              <a:graphicData uri="http://schemas.openxmlformats.org/drawingml/2006/picture">
                <pic:pic>
                  <pic:nvPicPr>
                    <pic:cNvPr descr="pic/1.jp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"/>
    <w:bookmarkStart w:id="18" w:name="изменение-внешнего-вида-графики"/>
    <w:p>
      <w:pPr>
        <w:pStyle w:val="Heading3"/>
      </w:pPr>
      <w:r>
        <w:rPr>
          <w:b/>
          <w:bCs/>
        </w:rPr>
        <w:t xml:space="preserve">2. Изменение внешнего вида графики</w:t>
      </w:r>
    </w:p>
    <w:p>
      <w:pPr>
        <w:pStyle w:val="FirstParagraph"/>
      </w:pPr>
      <w:r>
        <w:t xml:space="preserve">Были протестированы параметры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,</w:t>
      </w:r>
      <w:r>
        <w:t xml:space="preserve"> </w:t>
      </w:r>
      <w:r>
        <w:rPr>
          <w:rStyle w:val="VerbatimChar"/>
        </w:rPr>
        <w:t xml:space="preserve">angle</w:t>
      </w:r>
      <w:r>
        <w:t xml:space="preserve">,</w:t>
      </w:r>
      <w:r>
        <w:t xml:space="preserve"> </w:t>
      </w:r>
      <w:r>
        <w:rPr>
          <w:rStyle w:val="VerbatimChar"/>
        </w:rPr>
        <w:t xml:space="preserve">clip</w:t>
      </w:r>
      <w:r>
        <w:t xml:space="preserve">,</w:t>
      </w:r>
      <w:r>
        <w:t xml:space="preserve"> </w:t>
      </w:r>
      <w:r>
        <w:rPr>
          <w:rStyle w:val="VerbatimChar"/>
        </w:rPr>
        <w:t xml:space="preserve">trim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\includegraphics</w:t>
      </w:r>
      <w:r>
        <w:rPr>
          <w:rStyle w:val="NormalTok"/>
        </w:rPr>
        <w:t xml:space="preserve">[scale=0.6, angle=20]{</w:t>
      </w:r>
      <w:r>
        <w:rPr>
          <w:rStyle w:val="ExtensionTok"/>
        </w:rPr>
        <w:t xml:space="preserve">pic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[clip, trim=50 25 50 30]{</w:t>
      </w:r>
      <w:r>
        <w:rPr>
          <w:rStyle w:val="ExtensionTok"/>
        </w:rPr>
        <w:t xml:space="preserve">pic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При изменении значений параметров наблюдалось изменение масштаба, поворота и обрезки изображения.</w:t>
      </w:r>
    </w:p>
    <w:p>
      <w:pPr>
        <w:pStyle w:val="BodyText"/>
      </w:pPr>
      <w:r>
        <w:t xml:space="preserve">Скриншот:</w:t>
      </w:r>
    </w:p>
    <w:p>
      <w:pPr>
        <w:pStyle w:val="BodyText"/>
      </w:pPr>
      <w:r>
        <w:drawing>
          <wp:inline>
            <wp:extent cx="5334000" cy="4091245"/>
            <wp:effectExtent b="0" l="0" r="0" t="0"/>
            <wp:docPr descr="" title="" id="16" name="Picture"/>
            <a:graphic>
              <a:graphicData uri="http://schemas.openxmlformats.org/drawingml/2006/picture">
                <pic:pic>
                  <pic:nvPicPr>
                    <pic:cNvPr descr="pic/2.jp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"/>
    <w:bookmarkStart w:id="22" w:name="использование-плавающих-объектов"/>
    <w:p>
      <w:pPr>
        <w:pStyle w:val="Heading3"/>
      </w:pPr>
      <w:r>
        <w:rPr>
          <w:b/>
          <w:bCs/>
        </w:rPr>
        <w:t xml:space="preserve">3. Использование плавающих объектов</w:t>
      </w:r>
    </w:p>
    <w:p>
      <w:pPr>
        <w:pStyle w:val="FirstParagraph"/>
      </w:pPr>
      <w:r>
        <w:t xml:space="preserve">Для демонстрации размещения изображений применялось окружение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с разными параметрами: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[width=0.7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pic.jpg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{An example image}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Здесь LaTeX самостоятельно подбирает оптимальное место для рисунка.</w:t>
      </w:r>
      <w:r>
        <w:t xml:space="preserve"> </w:t>
      </w:r>
      <w:r>
        <w:t xml:space="preserve">Также были использованы другие спецификаторы:</w:t>
      </w:r>
      <w:r>
        <w:t xml:space="preserve"> </w:t>
      </w:r>
      <w:r>
        <w:rPr>
          <w:rStyle w:val="VerbatimChar"/>
        </w:rPr>
        <w:t xml:space="preserve">[h]</w:t>
      </w:r>
      <w:r>
        <w:t xml:space="preserve">,</w:t>
      </w:r>
      <w:r>
        <w:t xml:space="preserve"> </w:t>
      </w:r>
      <w:r>
        <w:rPr>
          <w:rStyle w:val="VerbatimChar"/>
        </w:rPr>
        <w:t xml:space="preserve">[t]</w:t>
      </w:r>
      <w:r>
        <w:t xml:space="preserve">,</w:t>
      </w:r>
      <w:r>
        <w:t xml:space="preserve"> </w:t>
      </w:r>
      <w:r>
        <w:rPr>
          <w:rStyle w:val="VerbatimChar"/>
        </w:rPr>
        <w:t xml:space="preserve">[b]</w:t>
      </w:r>
      <w:r>
        <w:t xml:space="preserve">,</w:t>
      </w:r>
      <w:r>
        <w:t xml:space="preserve"> </w:t>
      </w:r>
      <w:r>
        <w:rPr>
          <w:rStyle w:val="VerbatimChar"/>
        </w:rPr>
        <w:t xml:space="preserve">[H]</w:t>
      </w:r>
      <w:r>
        <w:t xml:space="preserve">,</w:t>
      </w:r>
      <w:r>
        <w:t xml:space="preserve"> </w:t>
      </w:r>
      <w:r>
        <w:rPr>
          <w:rStyle w:val="VerbatimChar"/>
        </w:rPr>
        <w:t xml:space="preserve">[p]</w:t>
      </w:r>
      <w:r>
        <w:t xml:space="preserve"> </w:t>
      </w:r>
      <w:r>
        <w:t xml:space="preserve">для демонстрации поведения при разном размещении.</w:t>
      </w:r>
      <w:r>
        <w:t xml:space="preserve"> </w:t>
      </w:r>
      <w:r>
        <w:t xml:space="preserve">Текст-заполнитель создавался командой</w:t>
      </w:r>
      <w:r>
        <w:t xml:space="preserve"> </w:t>
      </w:r>
      <w:r>
        <w:rPr>
          <w:rStyle w:val="VerbatimChar"/>
        </w:rPr>
        <w:t xml:space="preserve">\lipsum</w:t>
      </w:r>
      <w:r>
        <w:t xml:space="preserve">.</w:t>
      </w:r>
    </w:p>
    <w:p>
      <w:pPr>
        <w:pStyle w:val="BodyText"/>
      </w:pPr>
      <w:r>
        <w:t xml:space="preserve">Скриншот:</w:t>
      </w:r>
    </w:p>
    <w:p>
      <w:pPr>
        <w:pStyle w:val="BodyText"/>
      </w:pPr>
      <w:r>
        <w:drawing>
          <wp:inline>
            <wp:extent cx="5334000" cy="4991516"/>
            <wp:effectExtent b="0" l="0" r="0" t="0"/>
            <wp:docPr descr="" title="" id="20" name="Picture"/>
            <a:graphic>
              <a:graphicData uri="http://schemas.openxmlformats.org/drawingml/2006/picture">
                <pic:pic>
                  <pic:nvPicPr>
                    <pic:cNvPr descr="pic/3.jp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6" w:name="X74fff7a8c7407b35f02807da125b0aa75854106"/>
    <w:p>
      <w:pPr>
        <w:pStyle w:val="Heading3"/>
      </w:pPr>
      <w:r>
        <w:rPr>
          <w:b/>
          <w:bCs/>
        </w:rPr>
        <w:t xml:space="preserve">4. Плавающие объекты с точным позиционированием</w:t>
      </w:r>
    </w:p>
    <w:p>
      <w:pPr>
        <w:pStyle w:val="FirstParagraph"/>
      </w:pPr>
      <w:r>
        <w:t xml:space="preserve">Использовался параметр</w:t>
      </w:r>
      <w:r>
        <w:t xml:space="preserve"> </w:t>
      </w:r>
      <w:r>
        <w:rPr>
          <w:rStyle w:val="VerbatimChar"/>
        </w:rPr>
        <w:t xml:space="preserve">[H]</w:t>
      </w:r>
      <w:r>
        <w:t xml:space="preserve"> </w:t>
      </w:r>
      <w:r>
        <w:t xml:space="preserve">из пакета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[width=0.7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pic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{An example image}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 этом случае изображение вставляется строго в том месте, где прописана команда.</w:t>
      </w:r>
    </w:p>
    <w:p>
      <w:pPr>
        <w:pStyle w:val="BodyText"/>
      </w:pPr>
      <w:r>
        <w:t xml:space="preserve">Скриншот:</w:t>
      </w:r>
    </w:p>
    <w:p>
      <w:pPr>
        <w:pStyle w:val="BodyText"/>
      </w:pPr>
      <w:r>
        <w:drawing>
          <wp:inline>
            <wp:extent cx="5334000" cy="515922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ic/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другие-типы-плавающих-объектов"/>
    <w:p>
      <w:pPr>
        <w:pStyle w:val="Heading3"/>
      </w:pPr>
      <w:r>
        <w:rPr>
          <w:b/>
          <w:bCs/>
        </w:rPr>
        <w:t xml:space="preserve">5. Другие типы плавающих объектов</w:t>
      </w:r>
    </w:p>
    <w:p>
      <w:pPr>
        <w:pStyle w:val="FirstParagraph"/>
      </w:pPr>
      <w:r>
        <w:t xml:space="preserve">Для демонстрации использовался пакет</w:t>
      </w:r>
      <w:r>
        <w:t xml:space="preserve"> </w:t>
      </w:r>
      <w:r>
        <w:rPr>
          <w:rStyle w:val="VerbatimChar"/>
        </w:rPr>
        <w:t xml:space="preserve">trivfloat</w:t>
      </w:r>
      <w:r>
        <w:t xml:space="preserve">, позволяющий создавать новые типы плавающих окружений: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[width=0.5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pic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{An example image}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Это окружение работает аналогично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, но с собственным названием и счётчиком.</w:t>
      </w:r>
    </w:p>
    <w:p>
      <w:pPr>
        <w:pStyle w:val="BodyText"/>
      </w:pPr>
      <w:r>
        <w:t xml:space="preserve">Скриншот:</w:t>
      </w:r>
    </w:p>
    <w:p>
      <w:pPr>
        <w:pStyle w:val="BodyText"/>
      </w:pPr>
      <w:r>
        <w:drawing>
          <wp:inline>
            <wp:extent cx="3756660" cy="26441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ic/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перекрёстные-ссылки"/>
    <w:p>
      <w:pPr>
        <w:pStyle w:val="Heading3"/>
      </w:pPr>
      <w:r>
        <w:rPr>
          <w:b/>
          <w:bCs/>
        </w:rPr>
        <w:t xml:space="preserve">6. Перекрёстные ссылки</w:t>
      </w:r>
    </w:p>
    <w:p>
      <w:pPr>
        <w:pStyle w:val="FirstParagraph"/>
      </w:pPr>
      <w:r>
        <w:t xml:space="preserve">Для демонстрации работы перекрёстных ссылок использованы команды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\ref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\subsection</w:t>
      </w:r>
      <w:r>
        <w:rPr>
          <w:rStyle w:val="NormalTok"/>
        </w:rPr>
        <w:t xml:space="preserve">{Subsection of the first section}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subsec:labelone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e^{i</w:t>
      </w:r>
      <w:r>
        <w:rPr>
          <w:rStyle w:val="SpecialCharTok"/>
        </w:rPr>
        <w:t xml:space="preserve">\pi</w:t>
      </w:r>
      <w:r>
        <w:rPr>
          <w:rStyle w:val="SpecialStringTok"/>
        </w:rPr>
        <w:t xml:space="preserve">}+1=0</w:t>
      </w:r>
      <w:r>
        <w:br/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{eq:labeltwo}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 subsection~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subsec:labelone</w:t>
      </w:r>
      <w:r>
        <w:rPr>
          <w:rStyle w:val="NormalTok"/>
        </w:rPr>
        <w:t xml:space="preserve">} is equation~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eq:labeltwo</w:t>
      </w:r>
      <w:r>
        <w:rPr>
          <w:rStyle w:val="NormalTok"/>
        </w:rPr>
        <w:t xml:space="preserve">}.</w:t>
      </w:r>
    </w:p>
    <w:p>
      <w:pPr>
        <w:pStyle w:val="FirstParagraph"/>
      </w:pPr>
      <w:r>
        <w:t xml:space="preserve">После двойной компиляции ссылки корректно отображаются:</w:t>
      </w:r>
    </w:p>
    <w:p>
      <w:pPr>
        <w:pStyle w:val="BlockText"/>
      </w:pPr>
      <w:r>
        <w:t xml:space="preserve">В подразделе 2.1 находится уравнение (1).</w:t>
      </w:r>
    </w:p>
    <w:p>
      <w:pPr>
        <w:pStyle w:val="FirstParagraph"/>
      </w:pPr>
      <w:r>
        <w:t xml:space="preserve">Скриншот:</w:t>
      </w:r>
    </w:p>
    <w:p>
      <w:pPr>
        <w:pStyle w:val="BodyText"/>
      </w:pPr>
      <w:r>
        <w:drawing>
          <wp:inline>
            <wp:extent cx="5334000" cy="208301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ic/6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дополнительные-разделы"/>
    <w:p>
      <w:pPr>
        <w:pStyle w:val="Heading3"/>
      </w:pPr>
      <w:r>
        <w:rPr>
          <w:b/>
          <w:bCs/>
        </w:rPr>
        <w:t xml:space="preserve">7. Дополнительные разделы</w:t>
      </w:r>
    </w:p>
    <w:p>
      <w:pPr>
        <w:pStyle w:val="FirstParagraph"/>
      </w:pPr>
      <w:r>
        <w:t xml:space="preserve">Добавлены новые секции:</w:t>
      </w:r>
    </w:p>
    <w:p>
      <w:pPr>
        <w:pStyle w:val="SourceCode"/>
      </w:pPr>
      <w:r>
        <w:rPr>
          <w:rStyle w:val="KeywordTok"/>
        </w:rPr>
        <w:t xml:space="preserve">\section</w:t>
      </w:r>
      <w:r>
        <w:rPr>
          <w:rStyle w:val="NormalTok"/>
        </w:rPr>
        <w:t xml:space="preserve">{Introduction}</w:t>
      </w:r>
      <w:r>
        <w:br/>
      </w:r>
      <w:r>
        <w:rPr>
          <w:rStyle w:val="KeywordTok"/>
        </w:rPr>
        <w:t xml:space="preserve">\section</w:t>
      </w:r>
      <w:r>
        <w:rPr>
          <w:rStyle w:val="NormalTok"/>
        </w:rPr>
        <w:t xml:space="preserve">{Next thing}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sec:next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 ссылки между ними:</w:t>
      </w:r>
    </w:p>
    <w:p>
      <w:pPr>
        <w:pStyle w:val="SourceCode"/>
      </w:pPr>
      <w:r>
        <w:rPr>
          <w:rStyle w:val="NormalTok"/>
        </w:rPr>
        <w:t xml:space="preserve">Some exciting text with a reference~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sec:next</w:t>
      </w:r>
      <w:r>
        <w:rPr>
          <w:rStyle w:val="NormalTok"/>
        </w:rPr>
        <w:t xml:space="preserve">}.</w:t>
      </w:r>
    </w:p>
    <w:p>
      <w:pPr>
        <w:pStyle w:val="FirstParagraph"/>
      </w:pPr>
      <w:r>
        <w:t xml:space="preserve">После повторной компиляции ссылки отображаются корректно.</w:t>
      </w:r>
    </w:p>
    <w:p>
      <w:pPr>
        <w:pStyle w:val="BodyText"/>
      </w:pPr>
      <w:r>
        <w:t xml:space="preserve">Скриншот:</w:t>
      </w:r>
    </w:p>
    <w:p>
      <w:pPr>
        <w:pStyle w:val="BodyText"/>
      </w:pPr>
      <w:r>
        <w:drawing>
          <wp:inline>
            <wp:extent cx="3360420" cy="154686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ic/7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проверка-расположения-label-и-caption"/>
    <w:p>
      <w:pPr>
        <w:pStyle w:val="Heading3"/>
      </w:pPr>
      <w:r>
        <w:rPr>
          <w:b/>
          <w:bCs/>
        </w:rPr>
        <w:t xml:space="preserve">8. Проверка расположения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\label</w:t>
      </w:r>
      <w:r>
        <w:rPr>
          <w:b/>
          <w:bCs/>
        </w:rPr>
        <w:t xml:space="preserve"> </w:t>
      </w:r>
      <w:r>
        <w:rPr>
          <w:b/>
          <w:bCs/>
        </w:rPr>
        <w:t xml:space="preserve">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\caption</w:t>
      </w:r>
    </w:p>
    <w:p>
      <w:pPr>
        <w:pStyle w:val="FirstParagraph"/>
      </w:pPr>
      <w:r>
        <w:t xml:space="preserve">Проведён эксперимент с размещением команды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до и после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.</w:t>
      </w:r>
      <w:r>
        <w:t xml:space="preserve"> </w:t>
      </w:r>
      <w:r>
        <w:t xml:space="preserve">Разницы не наблюдалось, так как в документе только одно изображение.</w:t>
      </w:r>
      <w:r>
        <w:t xml:space="preserve"> </w:t>
      </w:r>
      <w:r>
        <w:t xml:space="preserve">Однако теоретически правильный порядок:</w:t>
      </w:r>
    </w:p>
    <w:p>
      <w:pPr>
        <w:pStyle w:val="SourceCode"/>
      </w:pPr>
      <w:r>
        <w:rPr>
          <w:rStyle w:val="FunctionTok"/>
        </w:rPr>
        <w:t xml:space="preserve">\caption</w:t>
      </w:r>
      <w:r>
        <w:rPr>
          <w:rStyle w:val="NormalTok"/>
        </w:rPr>
        <w:t xml:space="preserve">{Example}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fig:example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При обратном порядке возможна неверная нумерация при наличии нескольких рисунков.</w:t>
      </w:r>
    </w:p>
    <w:bookmarkEnd w:id="39"/>
    <w:bookmarkStart w:id="43" w:name="X819440854a2276d5571402b7b7a97ad639a4589"/>
    <w:p>
      <w:pPr>
        <w:pStyle w:val="Heading3"/>
      </w:pPr>
      <w:r>
        <w:rPr>
          <w:b/>
          <w:bCs/>
        </w:rPr>
        <w:t xml:space="preserve">9. Проверка размещения метки вне окружения equation</w:t>
      </w:r>
    </w:p>
    <w:p>
      <w:pPr>
        <w:pStyle w:val="FirstParagraph"/>
      </w:pPr>
      <w:r>
        <w:t xml:space="preserve">Код: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    e^{i</w:t>
      </w:r>
      <w:r>
        <w:rPr>
          <w:rStyle w:val="SpecialCharTok"/>
        </w:rPr>
        <w:t xml:space="preserve">\pi</w:t>
      </w:r>
      <w:r>
        <w:rPr>
          <w:rStyle w:val="SpecialStringTok"/>
        </w:rPr>
        <w:t xml:space="preserve">}+1 = 0</w:t>
      </w:r>
      <w:r>
        <w:br/>
      </w:r>
      <w:r>
        <w:rPr>
          <w:rStyle w:val="SpecialStringTok"/>
        </w:rPr>
        <w:t xml:space="preserve"> </w:t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eq:labeltwo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вызвал ошибку при компиляции, что подтверждает правило —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для формулы необходимо помещать</w:t>
      </w:r>
      <w:r>
        <w:t xml:space="preserve"> </w:t>
      </w:r>
      <w:r>
        <w:rPr>
          <w:b/>
          <w:bCs/>
        </w:rPr>
        <w:t xml:space="preserve">внутрь</w:t>
      </w:r>
      <w:r>
        <w:t xml:space="preserve"> </w:t>
      </w:r>
      <w:r>
        <w:t xml:space="preserve">окружения</w:t>
      </w:r>
      <w:r>
        <w:t xml:space="preserve"> </w:t>
      </w:r>
      <w:r>
        <w:rPr>
          <w:rStyle w:val="VerbatimChar"/>
        </w:rPr>
        <w:t xml:space="preserve">equation</w:t>
      </w:r>
      <w:r>
        <w:t xml:space="preserve">.</w:t>
      </w:r>
    </w:p>
    <w:p>
      <w:pPr>
        <w:pStyle w:val="BodyText"/>
      </w:pPr>
      <w:r>
        <w:t xml:space="preserve">Скриншот:</w:t>
      </w:r>
    </w:p>
    <w:p>
      <w:pPr>
        <w:pStyle w:val="BodyText"/>
      </w:pPr>
      <w:r>
        <w:drawing>
          <wp:inline>
            <wp:extent cx="3855720" cy="192786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ic/9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5" w:name="X4a7ef85b7e6b5269afe2d90578e3a43fe37c1e7"/>
    <w:p>
      <w:pPr>
        <w:pStyle w:val="Heading2"/>
      </w:pPr>
      <w:r>
        <w:rPr>
          <w:b/>
          <w:bCs/>
        </w:rPr>
        <w:t xml:space="preserve">Выполнение упражнений (раздел 4.9 Exercises)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Вставка собственного изображения:</w:t>
      </w:r>
      <w:r>
        <w:t xml:space="preserve"> </w:t>
      </w:r>
      <w:r>
        <w:t xml:space="preserve">Использовано изображение</w:t>
      </w:r>
      <w:r>
        <w:t xml:space="preserve"> </w:t>
      </w:r>
      <w:r>
        <w:rPr>
          <w:rStyle w:val="VerbatimChar"/>
        </w:rPr>
        <w:t xml:space="preserve">pic.jpg</w:t>
      </w:r>
      <w:r>
        <w:t xml:space="preserve"> </w:t>
      </w:r>
      <w:r>
        <w:t xml:space="preserve">вместо стандартного примера.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Изменение параметров высоты, ширины, угла и масштаба:</w:t>
      </w:r>
      <w:r>
        <w:t xml:space="preserve"> </w:t>
      </w:r>
      <w:r>
        <w:t xml:space="preserve">Проведены эксперименты с параметрами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,</w:t>
      </w:r>
      <w:r>
        <w:t xml:space="preserve"> </w:t>
      </w:r>
      <w:r>
        <w:rPr>
          <w:rStyle w:val="VerbatimChar"/>
        </w:rPr>
        <w:t xml:space="preserve">angle</w:t>
      </w:r>
      <w:r>
        <w:t xml:space="preserve">,</w:t>
      </w:r>
      <w:r>
        <w:t xml:space="preserve"> </w:t>
      </w:r>
      <w:r>
        <w:rPr>
          <w:rStyle w:val="VerbatimChar"/>
        </w:rPr>
        <w:t xml:space="preserve">trim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Сравнение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\textwidth</w:t>
      </w:r>
      <w:r>
        <w:rPr>
          <w:b/>
          <w:bCs/>
        </w:rPr>
        <w:t xml:space="preserve"> </w:t>
      </w:r>
      <w:r>
        <w:rPr>
          <w:b/>
          <w:bCs/>
        </w:rPr>
        <w:t xml:space="preserve">и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\linewidth</w:t>
      </w:r>
      <w:r>
        <w:rPr>
          <w:b/>
          <w:bCs/>
        </w:rPr>
        <w:t xml:space="preserve">:</w:t>
      </w:r>
      <w:r>
        <w:t xml:space="preserve"> </w:t>
      </w:r>
      <w:r>
        <w:t xml:space="preserve">Разницы не обнаружено, что объясняется одноколоночным режимом документа.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Размещение плавающих объектов:</w:t>
      </w:r>
      <w:r>
        <w:t xml:space="preserve"> </w:t>
      </w:r>
      <w:r>
        <w:t xml:space="preserve">Проверены все основные спецификаторы</w:t>
      </w:r>
      <w:r>
        <w:t xml:space="preserve"> </w:t>
      </w:r>
      <w:r>
        <w:rPr>
          <w:rStyle w:val="VerbatimChar"/>
        </w:rPr>
        <w:t xml:space="preserve">[h]</w:t>
      </w:r>
      <w:r>
        <w:t xml:space="preserve">,</w:t>
      </w:r>
      <w:r>
        <w:t xml:space="preserve"> </w:t>
      </w:r>
      <w:r>
        <w:rPr>
          <w:rStyle w:val="VerbatimChar"/>
        </w:rPr>
        <w:t xml:space="preserve">[t]</w:t>
      </w:r>
      <w:r>
        <w:t xml:space="preserve">,</w:t>
      </w:r>
      <w:r>
        <w:t xml:space="preserve"> </w:t>
      </w:r>
      <w:r>
        <w:rPr>
          <w:rStyle w:val="VerbatimChar"/>
        </w:rPr>
        <w:t xml:space="preserve">[b]</w:t>
      </w:r>
      <w:r>
        <w:t xml:space="preserve">,</w:t>
      </w:r>
      <w:r>
        <w:t xml:space="preserve"> </w:t>
      </w:r>
      <w:r>
        <w:rPr>
          <w:rStyle w:val="VerbatimChar"/>
        </w:rPr>
        <w:t xml:space="preserve">[H]</w:t>
      </w:r>
      <w:r>
        <w:t xml:space="preserve">,</w:t>
      </w:r>
      <w:r>
        <w:t xml:space="preserve"> </w:t>
      </w:r>
      <w:r>
        <w:rPr>
          <w:rStyle w:val="VerbatimChar"/>
        </w:rPr>
        <w:t xml:space="preserve">[p]</w:t>
      </w:r>
      <w:r>
        <w:t xml:space="preserve">.</w:t>
      </w:r>
      <w:r>
        <w:t xml:space="preserve"> </w:t>
      </w:r>
      <w:r>
        <w:t xml:space="preserve">Продемонстрировано различие их работы.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Добавление новых секций и проверка работы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\label</w:t>
      </w:r>
      <w:r>
        <w:rPr>
          <w:b/>
          <w:bCs/>
        </w:rPr>
        <w:t xml:space="preserve">:</w:t>
      </w:r>
      <w:r>
        <w:t xml:space="preserve"> </w:t>
      </w:r>
      <w:r>
        <w:t xml:space="preserve">Добавлены разделы и подразделы, перекрёстные ссылки работают после двойной компиляции.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Положение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\label</w:t>
      </w:r>
      <w:r>
        <w:rPr>
          <w:b/>
          <w:bCs/>
        </w:rPr>
        <w:t xml:space="preserve"> </w:t>
      </w:r>
      <w:r>
        <w:rPr>
          <w:b/>
          <w:bCs/>
        </w:rPr>
        <w:t xml:space="preserve">относительно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\caption</w:t>
      </w:r>
      <w:r>
        <w:rPr>
          <w:b/>
          <w:bCs/>
        </w:rPr>
        <w:t xml:space="preserve">:</w:t>
      </w:r>
      <w:r>
        <w:t xml:space="preserve"> </w:t>
      </w:r>
      <w:r>
        <w:t xml:space="preserve">Проверено — при размещении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 </w:t>
      </w:r>
      <w:r>
        <w:t xml:space="preserve">возможна неправильная нумерация,</w:t>
      </w:r>
      <w:r>
        <w:t xml:space="preserve"> </w:t>
      </w:r>
      <w:r>
        <w:t xml:space="preserve">но в данном документе видимой разницы не наблюдалось.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Метка после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\end{equation}</w:t>
      </w:r>
      <w:r>
        <w:rPr>
          <w:b/>
          <w:bCs/>
        </w:rPr>
        <w:t xml:space="preserve">:</w:t>
      </w:r>
      <w:r>
        <w:t xml:space="preserve"> </w:t>
      </w:r>
      <w:r>
        <w:t xml:space="preserve">Получена ошибка, подтверждающая, что</w:t>
      </w:r>
      <w:r>
        <w:t xml:space="preserve"> </w:t>
      </w:r>
      <w:r>
        <w:t xml:space="preserve">должен находиться</w:t>
      </w:r>
      <w:r>
        <w:t xml:space="preserve"> </w:t>
      </w:r>
      <w:r>
        <w:rPr>
          <w:b/>
          <w:bCs/>
        </w:rPr>
        <w:t xml:space="preserve">внутри</w:t>
      </w:r>
      <w:r>
        <w:t xml:space="preserve"> </w:t>
      </w:r>
      <w:r>
        <w:t xml:space="preserve">окружения</w:t>
      </w:r>
      <w:r>
        <w:t xml:space="preserve"> </w:t>
      </w:r>
      <w:r>
        <w:rPr>
          <w:rStyle w:val="VerbatimChar"/>
        </w:rPr>
        <w:t xml:space="preserve">equation</w:t>
      </w:r>
      <w:r>
        <w:t xml:space="preserve">.</w:t>
      </w:r>
    </w:p>
    <w:bookmarkEnd w:id="45"/>
    <w:bookmarkStart w:id="50" w:name="результаты"/>
    <w:p>
      <w:pPr>
        <w:pStyle w:val="Heading2"/>
      </w:pPr>
      <w:r>
        <w:rPr>
          <w:b/>
          <w:bCs/>
        </w:rPr>
        <w:t xml:space="preserve">Результаты</w:t>
      </w:r>
    </w:p>
    <w:p>
      <w:pPr>
        <w:pStyle w:val="Compact"/>
        <w:numPr>
          <w:ilvl w:val="0"/>
          <w:numId w:val="1003"/>
        </w:numPr>
      </w:pPr>
      <w:r>
        <w:t xml:space="preserve">На практике отработаны все способы вставки и редактирования изображений.</w:t>
      </w:r>
    </w:p>
    <w:p>
      <w:pPr>
        <w:pStyle w:val="Compact"/>
        <w:numPr>
          <w:ilvl w:val="0"/>
          <w:numId w:val="1003"/>
        </w:numPr>
      </w:pPr>
      <w:r>
        <w:t xml:space="preserve">Освоены параметры масштабирования, обрезки и поворота.</w:t>
      </w:r>
    </w:p>
    <w:p>
      <w:pPr>
        <w:pStyle w:val="Compact"/>
        <w:numPr>
          <w:ilvl w:val="0"/>
          <w:numId w:val="1003"/>
        </w:numPr>
      </w:pPr>
      <w:r>
        <w:t xml:space="preserve">Изучено поведение плавающих объектов при различных параметрах позиционирования.</w:t>
      </w:r>
    </w:p>
    <w:p>
      <w:pPr>
        <w:pStyle w:val="Compact"/>
        <w:numPr>
          <w:ilvl w:val="0"/>
          <w:numId w:val="1003"/>
        </w:numPr>
      </w:pPr>
      <w:r>
        <w:t xml:space="preserve">Проверена работа перекрёстных ссылок и подтверждена необходимость правильного порядка команд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Подтверждено, что метка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должна размещаться</w:t>
      </w:r>
      <w:r>
        <w:t xml:space="preserve"> </w:t>
      </w:r>
      <w:r>
        <w:rPr>
          <w:b/>
          <w:bCs/>
        </w:rPr>
        <w:t xml:space="preserve">внутри</w:t>
      </w:r>
      <w:r>
        <w:t xml:space="preserve"> </w:t>
      </w:r>
      <w:r>
        <w:t xml:space="preserve">уравнения.</w:t>
      </w:r>
    </w:p>
    <w:bookmarkStart w:id="46" w:name="вывод"/>
    <w:p>
      <w:pPr>
        <w:pStyle w:val="Heading3"/>
      </w:pPr>
      <w:r>
        <w:rPr>
          <w:b/>
          <w:bCs/>
        </w:rPr>
        <w:t xml:space="preserve">Вывод</w:t>
      </w:r>
    </w:p>
    <w:p>
      <w:pPr>
        <w:pStyle w:val="FirstParagraph"/>
      </w:pPr>
      <w:r>
        <w:t xml:space="preserve">В ходе лабораторной работы были изучены основные принципы работы с графикой в системе LaTeX.</w:t>
      </w:r>
      <w:r>
        <w:t xml:space="preserve"> </w:t>
      </w:r>
      <w:r>
        <w:t xml:space="preserve">Я научился вставлять собственные изображения, изменять их параметры, управлять размещением рисунков и создавать перекрёстные ссылки.</w:t>
      </w:r>
      <w:r>
        <w:t xml:space="preserve"> </w:t>
      </w:r>
      <w:r>
        <w:t xml:space="preserve">Были выполнены все упражнения и проверены различные ситуации, включая правильное использование команд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\caption</w:t>
      </w:r>
      <w:r>
        <w:t xml:space="preserve">.</w:t>
      </w:r>
      <w:r>
        <w:t xml:space="preserve"> </w:t>
      </w:r>
      <w:r>
        <w:t xml:space="preserve">Работа выполнена полностью, цель достигнута.</w:t>
      </w:r>
    </w:p>
    <w:bookmarkEnd w:id="46"/>
    <w:bookmarkStart w:id="49" w:name="список-литературы"/>
    <w:p>
      <w:pPr>
        <w:pStyle w:val="Heading3"/>
      </w:pPr>
      <w:r>
        <w:t xml:space="preserve">Список литературы</w:t>
      </w:r>
    </w:p>
    <w:p>
      <w:pPr>
        <w:pStyle w:val="FirstParagraph"/>
      </w:pPr>
      <w:r>
        <w:t xml:space="preserve">[</w:t>
      </w:r>
      <w:hyperlink w:anchor="ref-book">
        <w:r>
          <w:rPr>
            <w:rStyle w:val="Hyperlink"/>
          </w:rPr>
          <w:t xml:space="preserve">1</w:t>
        </w:r>
      </w:hyperlink>
      <w:r>
        <w:t xml:space="preserve">]</w:t>
      </w:r>
    </w:p>
    <w:bookmarkStart w:id="48" w:name="refs"/>
    <w:bookmarkStart w:id="47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Львовский С.М. Набор и вёрстка в системе LaTeX. Москва: МЦНМО, 2014. С. 400.</w:t>
      </w:r>
    </w:p>
    <w:bookmarkEnd w:id="47"/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jpg" /><Relationship Type="http://schemas.openxmlformats.org/officeDocument/2006/relationships/image" Id="rId15" Target="media/rId15.jpg" /><Relationship Type="http://schemas.openxmlformats.org/officeDocument/2006/relationships/image" Id="rId19" Target="media/rId19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Нирдоши Всеволод Раджендер</dc:creator>
  <dc:language>ru-RU</dc:language>
  <cp:keywords/>
  <dcterms:created xsi:type="dcterms:W3CDTF">2025-10-24T18:51:39Z</dcterms:created>
  <dcterms:modified xsi:type="dcterms:W3CDTF">2025-10-24T18:51:39Z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iography">
    <vt:lpwstr>cite.bib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igureTitle">
    <vt:lpwstr>Рис.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ink-citations">
    <vt:lpwstr>True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IBM Plex Serif</vt:lpwstr>
  </property>
  <property fmtid="{D5CDD505-2E9C-101B-9397-08002B2CF9AE}" pid="17" name="mathfont">
    <vt:lpwstr>STIX Two Math</vt:lpwstr>
  </property>
  <property fmtid="{D5CDD505-2E9C-101B-9397-08002B2CF9AE}" pid="18" name="mathfontoptions">
    <vt:lpwstr/>
  </property>
  <property fmtid="{D5CDD505-2E9C-101B-9397-08002B2CF9AE}" pid="19" name="monofont">
    <vt:lpwstr>IBM Plex Mono</vt:lpwstr>
  </property>
  <property fmtid="{D5CDD505-2E9C-101B-9397-08002B2CF9AE}" pid="20" name="monofontoptions">
    <vt:lpwstr>Scale=MatchLowercase,Scale=0.94,FakeStretch=0.9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IBM Plex Serif</vt:lpwstr>
  </property>
  <property fmtid="{D5CDD505-2E9C-101B-9397-08002B2CF9AE}" pid="25" name="romanfontoptions">
    <vt:lpwstr>Ligatures=Common,Ligatures=TeX,Scale=0.94</vt:lpwstr>
  </property>
  <property fmtid="{D5CDD505-2E9C-101B-9397-08002B2CF9AE}" pid="26" name="sansfont">
    <vt:lpwstr>IBM Plex Sans</vt:lpwstr>
  </property>
  <property fmtid="{D5CDD505-2E9C-101B-9397-08002B2CF9AE}" pid="27" name="sansfontoptions">
    <vt:lpwstr>Ligatures=Common,Ligatures=TeX,Scale=MatchLowercase,Scale=0.94</vt:lpwstr>
  </property>
  <property fmtid="{D5CDD505-2E9C-101B-9397-08002B2CF9AE}" pid="28" name="subtitle">
    <vt:lpwstr>Дисциплина: Computer Skills for Scientific Writing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