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тест комманды гит пул\</w:t>
      </w:r>
    </w:p>
    <w:p w14:paraId="02000000">
      <w:r>
        <w:t>s;dljkfnb</w:t>
      </w:r>
    </w:p>
    <w:p w14:paraId="03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2023-07-08T18:08:54Z</dcterms:modified>
</cp:coreProperties>
</file>