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7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7"/>
        <w:tblGridChange w:id="0">
          <w:tblGrid>
            <w:gridCol w:w="1013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ind w:right="-56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Université M’hamed Bougara Boumerdès / Faculté des Sciences / Département d’Informatique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77" w:right="-56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Module 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Sécurité informatique</w:t>
              <w:tab/>
              <w:t xml:space="preserve">         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Niveau 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L3 SI/ISIL (S6)</w:t>
              <w:tab/>
              <w:t xml:space="preserve">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Date 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15.07.2021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77" w:right="-56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Examen 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ETLD</w:t>
              <w:tab/>
              <w:tab/>
              <w:t xml:space="preserve">         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Documents 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non autorisés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Durée 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1h00</w:t>
            </w:r>
          </w:p>
        </w:tc>
      </w:tr>
    </w:tbl>
    <w:p w:rsidR="00000000" w:rsidDel="00000000" w:rsidP="00000000" w:rsidRDefault="00000000" w:rsidRPr="00000000" w14:paraId="00000005">
      <w:pPr>
        <w:pBdr>
          <w:bottom w:color="000000" w:space="1" w:sz="4" w:val="single"/>
        </w:pBdr>
        <w:ind w:left="-2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Matricule :</w:t>
        <w:tab/>
        <w:tab/>
        <w:tab/>
        <w:tab/>
        <w:t xml:space="preserve">Nom :</w:t>
        <w:tab/>
        <w:tab/>
        <w:tab/>
        <w:tab/>
        <w:t xml:space="preserve"> Prénom : </w:t>
        <w:tab/>
        <w:t xml:space="preserve">   </w:t>
        <w:tab/>
        <w:tab/>
        <w:t xml:space="preserve">Groupe 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Questions de cours</w:t>
      </w:r>
      <w:r w:rsidDel="00000000" w:rsidR="00000000" w:rsidRPr="00000000">
        <w:rPr>
          <w:b w:val="1"/>
          <w:rtl w:val="0"/>
        </w:rPr>
        <w:t xml:space="preserve"> (10 points) </w:t>
      </w:r>
      <w:r w:rsidDel="00000000" w:rsidR="00000000" w:rsidRPr="00000000">
        <w:rPr>
          <w:rtl w:val="0"/>
        </w:rPr>
        <w:t xml:space="preserve">: Cochez la ou les bonnes réponses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méthode de signature numérique 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d’envoyer la clé à son interlocuteur pour que celui-ci puisse décrypter les données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de hacher les données en plus du chiffrement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utilisée pour assurer la non répudiation des messages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être utilisée dans les certificats numériques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17" w:top="567" w:left="1417" w:right="707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Un certificat numérique permet de 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S’assurer de la clé publique du destinataire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S’assurer de la clé publique de la source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S’assurer que le message n’a pas été modifié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4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  <w:cols w:equalWidth="0" w:num="2">
            <w:col w:space="708" w:w="4536.999999999999"/>
            <w:col w:space="0" w:w="4536.99999999999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S’assurer qu’un client communique avec le bon serveur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La politique de sécurité permet de 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Protéger les actifs selon leurs importances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répondre aux incidents de sécurité selon leur fréquence et coût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une analyse de situation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des audits de sécurité.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8" w:right="707" w:header="708" w:footer="708"/>
          <w:cols w:equalWidth="0" w:num="2">
            <w:col w:space="142" w:w="4819.499999999999"/>
            <w:col w:space="0" w:w="4819.4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non répudiation est 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principe qui permet de garder la trace de qui a fait quoi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principe qui permet de garder la vie privée des personnes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principe qui utilise les signatures numériques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principe qui utilise la cryptographie hybride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Une attaque par statistique pour casser une clé de chiffrement 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tous les cas possibles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la fréquence d’apparition des lettres du texte chiffré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correspondre les fréquences des lettres d’une langue avec celles du texte à déchiffrer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 la force brute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Les fonctions de hachage sont utilisées pour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0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certificats numériques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0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 les mots de passes dans des bases de données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 la confidentialité des messages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  <w:cols w:equalWidth="0" w:num="2">
            <w:col w:space="426" w:w="4677.999999999999"/>
            <w:col w:space="0" w:w="4677.99999999999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 l’intégrité des messages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un système informatique, en quoi consiste la procédure d'authentification d'un utilisateur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l'identité de l'utilisateur avant de lui donner accès à des ressources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à l'utilisateur d'entrer son mot de passe à intervalles réguliers au cours de sa session.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Établir une correspondance entre le pseudo entré par l'utilisateur et son véritable nom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d'entrer une seconde fois son mot de passe à l'utilisateur qui souhaite en changer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la trace de la visite de l'utilisateur sur le système (identifiant, dates de connexion,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L’inconvénient de la cryptographie symétrique est 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de calcul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L’espace de stockage des clés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difficulté de partager un secret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  <w:cols w:equalWidth="0" w:num="2">
            <w:col w:space="708" w:w="4536.999999999999"/>
            <w:col w:space="0" w:w="4536.99999999999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vulnérabilité aux attaques classiques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Une autorité de certification est utilisée 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délivrer des certificats numériques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délivrer des clés de sessions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associer une personne à une clé privée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567" w:left="1417" w:right="707" w:header="708" w:footer="708"/>
          <w:cols w:equalWidth="0" w:num="2">
            <w:col w:space="708" w:w="4536.999999999999"/>
            <w:col w:space="0" w:w="4536.99999999999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associer une personne à une clé publique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09" w:top="567" w:left="1417" w:right="707" w:header="708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L’analyse de situation (ou du contexte) dans le processus de sécurisation d’un système d’information permet de 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le périmètre de sécurité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 le risque de sécurité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 les logiciels antivirus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09" w:top="567" w:left="1417" w:right="424" w:header="708" w:footer="0"/>
          <w:cols w:equalWidth="0" w:num="2">
            <w:col w:space="709" w:w="4678"/>
            <w:col w:space="0" w:w="467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Essayer certaines attaques sur le système </w:t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Exercice 01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(5 points):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La cryptographie hybride est un système de cryptographie faisant appel aux deux grandes familles de systèmes cryptographiques : la cryptographie asymétrique et la cryptographie symétrique.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 schéma général caractérisant la cryptographie hybride.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profite ce schéma des avantages de la cryptographie symétrique et asymétrique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  Choisir l’exercice 02 OU l’exercice 03  ======================</w:t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Exercice 02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(5 points):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Considérons un chiffrement de César où l'alphabet est constitué des dix premières lettres de l'alphabet français, c'est-à-dire les lettres de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Chiffrer le Message M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sachant que la clé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 est le nombre de clés possibles dans ce chiffrement de César 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Considérons un chiffrement de Vigenère avec le même alphabet (de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Déchiffrer le Message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GGEIC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sachant que la clé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Supposons que la taille de la clé du déchiffrement du message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inconnue. Quel est le nombre maximal de combinaisons possibles qu’un cryptanalyste aura à essayer pour trouver la clé? Justifier. 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right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Exercice 03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(5 points):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tabs>
          <w:tab w:val="left" w:pos="6576"/>
        </w:tabs>
        <w:rPr/>
      </w:pPr>
      <w:r w:rsidDel="00000000" w:rsidR="00000000" w:rsidRPr="00000000">
        <w:rPr>
          <w:rtl w:val="0"/>
        </w:rPr>
        <w:t xml:space="preserve">Le système d’information regroupe l’ensemble des moyens humains, techniques et organisationnels visant à assurer le traitement, le stockage et l’échange d’informations nécessaires aux activités d’une entreprise.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76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est la démarche à suivre par un RSSI (Responsable de la sécurité informatique) pour sécuriser un système d’information ? Expliquer.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6576"/>
        </w:tabs>
        <w:ind w:left="142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4" w:top="567" w:left="1417" w:right="707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2D6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662D65"/>
    <w:pPr>
      <w:suppressAutoHyphens w:val="1"/>
      <w:autoSpaceDE w:val="0"/>
      <w:autoSpaceDN w:val="0"/>
      <w:spacing w:after="0" w:line="240" w:lineRule="auto"/>
      <w:textAlignment w:val="baseline"/>
    </w:pPr>
    <w:rPr>
      <w:rFonts w:ascii="Arial" w:cs="Arial" w:eastAsia="Calibri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62D65"/>
    <w:pPr>
      <w:spacing w:after="200" w:line="276" w:lineRule="auto"/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F451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4516"/>
  </w:style>
  <w:style w:type="paragraph" w:styleId="Footer">
    <w:name w:val="footer"/>
    <w:basedOn w:val="Normal"/>
    <w:link w:val="FooterChar"/>
    <w:uiPriority w:val="99"/>
    <w:unhideWhenUsed w:val="1"/>
    <w:rsid w:val="00AF451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451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7opyW6Yv5zOTtXNucZ2hY0rmFg==">AMUW2mXHXKQU0LRep3ist51EC1GEUyXt1jgewQCsX22pPhX3QvQmi0WxsHdB7QSVSBGNYG19npOmxn+EQY0ZqhEooS7TLdzGMsYmpTEHu+a1ZisUjLUvoSyd8NYcfoYzcFyugcV0Ucjb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2021-07-13T16:04:00Z</dcterms:created>
  <dc:creator>samiya ...</dc:creator>
</cp:coreProperties>
</file>