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9C4B3" w14:textId="77777777" w:rsidR="003875F3" w:rsidRPr="003875F3" w:rsidRDefault="003875F3" w:rsidP="003875F3">
      <w:pPr>
        <w:jc w:val="center"/>
        <w:rPr>
          <w:b/>
          <w:bCs/>
          <w:sz w:val="40"/>
          <w:szCs w:val="40"/>
        </w:rPr>
      </w:pPr>
      <w:r w:rsidRPr="003875F3">
        <w:rPr>
          <w:b/>
          <w:bCs/>
          <w:sz w:val="40"/>
          <w:szCs w:val="40"/>
        </w:rPr>
        <w:t>Introduction</w:t>
      </w:r>
    </w:p>
    <w:p w14:paraId="719BCDC2" w14:textId="112B496D" w:rsidR="003875F3" w:rsidRPr="003875F3" w:rsidRDefault="003875F3" w:rsidP="00F23528">
      <w:pPr>
        <w:ind w:firstLine="720"/>
        <w:rPr>
          <w:sz w:val="22"/>
          <w:szCs w:val="22"/>
        </w:rPr>
      </w:pPr>
      <w:r w:rsidRPr="003875F3">
        <w:rPr>
          <w:sz w:val="22"/>
          <w:szCs w:val="22"/>
        </w:rPr>
        <w:t xml:space="preserve">The rapid development of artificial intelligence (AI), particularly Large Language Models (LLMs) such as ChatGPT, has increasingly influenced the educational sector. LLMs are designed to process and generate human-like language, allowing them to support instructional planning, content creation, and classroom communication. In education, these technologies are widely discussed for their potential to enhance teaching efficiency while also raising concerns related to ethics and academic integrity. </w:t>
      </w:r>
      <w:r w:rsidRPr="003875F3">
        <w:rPr>
          <w:b/>
          <w:bCs/>
          <w:sz w:val="22"/>
          <w:szCs w:val="22"/>
        </w:rPr>
        <w:t xml:space="preserve">Wu and </w:t>
      </w:r>
      <w:proofErr w:type="spellStart"/>
      <w:r w:rsidRPr="003875F3">
        <w:rPr>
          <w:b/>
          <w:bCs/>
          <w:sz w:val="22"/>
          <w:szCs w:val="22"/>
        </w:rPr>
        <w:t>Bibault</w:t>
      </w:r>
      <w:proofErr w:type="spellEnd"/>
      <w:r w:rsidRPr="003875F3">
        <w:rPr>
          <w:b/>
          <w:bCs/>
          <w:sz w:val="22"/>
          <w:szCs w:val="22"/>
        </w:rPr>
        <w:t xml:space="preserve"> (2024) and UNESCO (2022)</w:t>
      </w:r>
      <w:r w:rsidRPr="003875F3">
        <w:rPr>
          <w:sz w:val="22"/>
          <w:szCs w:val="22"/>
        </w:rPr>
        <w:t>.</w:t>
      </w:r>
    </w:p>
    <w:p w14:paraId="0131774D" w14:textId="25BEFB3C" w:rsidR="003875F3" w:rsidRPr="003875F3" w:rsidRDefault="003875F3" w:rsidP="00C82EB4">
      <w:pPr>
        <w:ind w:firstLine="720"/>
        <w:rPr>
          <w:sz w:val="22"/>
          <w:szCs w:val="22"/>
        </w:rPr>
      </w:pPr>
      <w:r w:rsidRPr="003875F3">
        <w:rPr>
          <w:sz w:val="22"/>
          <w:szCs w:val="22"/>
        </w:rPr>
        <w:t xml:space="preserve">Empirical evidence from Indonesia shows that AI tools such as ChatGPT can positively affect teachers’ professional practices. A study published in the </w:t>
      </w:r>
      <w:proofErr w:type="spellStart"/>
      <w:r w:rsidRPr="003875F3">
        <w:rPr>
          <w:i/>
          <w:iCs/>
          <w:sz w:val="22"/>
          <w:szCs w:val="22"/>
        </w:rPr>
        <w:t>Jurnal</w:t>
      </w:r>
      <w:proofErr w:type="spellEnd"/>
      <w:r w:rsidRPr="003875F3">
        <w:rPr>
          <w:i/>
          <w:iCs/>
          <w:sz w:val="22"/>
          <w:szCs w:val="22"/>
        </w:rPr>
        <w:t xml:space="preserve"> </w:t>
      </w:r>
      <w:proofErr w:type="spellStart"/>
      <w:r w:rsidRPr="003875F3">
        <w:rPr>
          <w:i/>
          <w:iCs/>
          <w:sz w:val="22"/>
          <w:szCs w:val="22"/>
        </w:rPr>
        <w:t>Pengabdian</w:t>
      </w:r>
      <w:proofErr w:type="spellEnd"/>
      <w:r w:rsidRPr="003875F3">
        <w:rPr>
          <w:i/>
          <w:iCs/>
          <w:sz w:val="22"/>
          <w:szCs w:val="22"/>
        </w:rPr>
        <w:t xml:space="preserve"> </w:t>
      </w:r>
      <w:proofErr w:type="spellStart"/>
      <w:r w:rsidRPr="003875F3">
        <w:rPr>
          <w:i/>
          <w:iCs/>
          <w:sz w:val="22"/>
          <w:szCs w:val="22"/>
        </w:rPr>
        <w:t>Kepada</w:t>
      </w:r>
      <w:proofErr w:type="spellEnd"/>
      <w:r w:rsidRPr="003875F3">
        <w:rPr>
          <w:i/>
          <w:iCs/>
          <w:sz w:val="22"/>
          <w:szCs w:val="22"/>
        </w:rPr>
        <w:t xml:space="preserve"> Masyarakat (JPKM)</w:t>
      </w:r>
      <w:r w:rsidRPr="003875F3">
        <w:rPr>
          <w:sz w:val="22"/>
          <w:szCs w:val="22"/>
        </w:rPr>
        <w:t xml:space="preserve"> </w:t>
      </w:r>
      <w:r w:rsidR="00C82EB4">
        <w:rPr>
          <w:sz w:val="22"/>
          <w:szCs w:val="22"/>
        </w:rPr>
        <w:t xml:space="preserve">in 2023 </w:t>
      </w:r>
      <w:r w:rsidRPr="003875F3">
        <w:rPr>
          <w:sz w:val="22"/>
          <w:szCs w:val="22"/>
        </w:rPr>
        <w:t xml:space="preserve">reported that training teachers to use ChatGPT for developing teaching materials resulted in a high N-gain score of 81.56%, indicating significant improvement in teachers’ understanding and skills. The study also found that teachers’ familiarity with ChatGPT increased after structured training sessions involving lectures and hands-on practice. </w:t>
      </w:r>
    </w:p>
    <w:p w14:paraId="61BA8722" w14:textId="7DA2A554" w:rsidR="003875F3" w:rsidRPr="003875F3" w:rsidRDefault="003875F3" w:rsidP="00C82EB4">
      <w:pPr>
        <w:ind w:firstLine="720"/>
        <w:rPr>
          <w:sz w:val="22"/>
          <w:szCs w:val="22"/>
        </w:rPr>
      </w:pPr>
      <w:r w:rsidRPr="003875F3">
        <w:rPr>
          <w:sz w:val="22"/>
          <w:szCs w:val="22"/>
        </w:rPr>
        <w:t xml:space="preserve">Further support comes from a qualitative case study conducted at SD Negeri </w:t>
      </w:r>
      <w:proofErr w:type="spellStart"/>
      <w:r w:rsidRPr="003875F3">
        <w:rPr>
          <w:sz w:val="22"/>
          <w:szCs w:val="22"/>
        </w:rPr>
        <w:t>Pasanggrahan</w:t>
      </w:r>
      <w:proofErr w:type="spellEnd"/>
      <w:r w:rsidRPr="003875F3">
        <w:rPr>
          <w:sz w:val="22"/>
          <w:szCs w:val="22"/>
        </w:rPr>
        <w:t xml:space="preserve"> I </w:t>
      </w:r>
      <w:proofErr w:type="spellStart"/>
      <w:r w:rsidRPr="003875F3">
        <w:rPr>
          <w:sz w:val="22"/>
          <w:szCs w:val="22"/>
        </w:rPr>
        <w:t>Sumedang</w:t>
      </w:r>
      <w:proofErr w:type="spellEnd"/>
      <w:r w:rsidR="00DB777C">
        <w:rPr>
          <w:sz w:val="22"/>
          <w:szCs w:val="22"/>
        </w:rPr>
        <w:t xml:space="preserve">. </w:t>
      </w:r>
      <w:proofErr w:type="spellStart"/>
      <w:r w:rsidR="00DB777C">
        <w:rPr>
          <w:sz w:val="22"/>
          <w:szCs w:val="22"/>
        </w:rPr>
        <w:t>Penulisnya</w:t>
      </w:r>
      <w:proofErr w:type="spellEnd"/>
      <w:r w:rsidR="00DB777C">
        <w:rPr>
          <w:sz w:val="22"/>
          <w:szCs w:val="22"/>
        </w:rPr>
        <w:t xml:space="preserve">, in </w:t>
      </w:r>
      <w:proofErr w:type="spellStart"/>
      <w:r w:rsidR="00DB777C">
        <w:rPr>
          <w:sz w:val="22"/>
          <w:szCs w:val="22"/>
        </w:rPr>
        <w:t>tahunnya</w:t>
      </w:r>
      <w:proofErr w:type="spellEnd"/>
      <w:r w:rsidR="00DB777C">
        <w:rPr>
          <w:sz w:val="22"/>
          <w:szCs w:val="22"/>
        </w:rPr>
        <w:t xml:space="preserve"> </w:t>
      </w:r>
      <w:r w:rsidRPr="003875F3">
        <w:rPr>
          <w:sz w:val="22"/>
          <w:szCs w:val="22"/>
        </w:rPr>
        <w:t xml:space="preserve"> examined the use of AI-based chatbots as teaching assistants. The study revealed that 61.5% of teachers had already utilized AI chatbots to help create lesson plans and learning devices. The findings suggest that chatbot-based AI offers practical benefits, especially in reducing teachers’ workload and supporting instructional preparation, while also emphasizing the need for careful and responsible use. </w:t>
      </w:r>
    </w:p>
    <w:p w14:paraId="4BDF0C1A" w14:textId="40F7932A" w:rsidR="003875F3" w:rsidRDefault="003875F3" w:rsidP="007B3425">
      <w:pPr>
        <w:ind w:firstLine="720"/>
        <w:rPr>
          <w:b/>
          <w:bCs/>
          <w:sz w:val="22"/>
          <w:szCs w:val="22"/>
        </w:rPr>
      </w:pPr>
      <w:r w:rsidRPr="003875F3">
        <w:rPr>
          <w:sz w:val="22"/>
          <w:szCs w:val="22"/>
        </w:rPr>
        <w:t xml:space="preserve">At the international level, </w:t>
      </w:r>
      <w:r w:rsidR="007B3425" w:rsidRPr="007B3425">
        <w:rPr>
          <w:b/>
          <w:bCs/>
          <w:sz w:val="22"/>
          <w:szCs w:val="22"/>
        </w:rPr>
        <w:t>Journal of Technology and Science Education (JOTSE) and UNESCO policy documents (2022)</w:t>
      </w:r>
      <w:r w:rsidR="007B3425">
        <w:rPr>
          <w:sz w:val="22"/>
          <w:szCs w:val="22"/>
        </w:rPr>
        <w:t xml:space="preserve">, </w:t>
      </w:r>
      <w:r w:rsidRPr="003875F3">
        <w:rPr>
          <w:sz w:val="22"/>
          <w:szCs w:val="22"/>
        </w:rPr>
        <w:t xml:space="preserve">the use of AI in education has generated both optimism and debate. While AI tools are seen as innovative solutions to support teaching and learning, scholars and policymakers have raised concerns regarding authorship, plagiarism, bias, and data privacy. In response, UNESCO has issued guidelines promoting ethical, inclusive, and responsible AI integration in education, emphasizing teacher training and transparent use of technology. </w:t>
      </w:r>
    </w:p>
    <w:p w14:paraId="3DFF5D2E" w14:textId="04A03D69" w:rsidR="007B3425" w:rsidRPr="003875F3" w:rsidRDefault="007B3425" w:rsidP="007B3425">
      <w:pPr>
        <w:ind w:firstLine="720"/>
        <w:rPr>
          <w:sz w:val="22"/>
          <w:szCs w:val="22"/>
        </w:rPr>
      </w:pPr>
      <w:r>
        <w:rPr>
          <w:b/>
          <w:bCs/>
          <w:sz w:val="22"/>
          <w:szCs w:val="22"/>
        </w:rPr>
        <w:t xml:space="preserve">Bridging </w:t>
      </w:r>
      <w:proofErr w:type="spellStart"/>
      <w:r>
        <w:rPr>
          <w:b/>
          <w:bCs/>
          <w:sz w:val="22"/>
          <w:szCs w:val="22"/>
        </w:rPr>
        <w:t>ke</w:t>
      </w:r>
      <w:proofErr w:type="spellEnd"/>
      <w:r>
        <w:rPr>
          <w:b/>
          <w:bCs/>
          <w:sz w:val="22"/>
          <w:szCs w:val="22"/>
        </w:rPr>
        <w:t xml:space="preserve"> </w:t>
      </w:r>
      <w:proofErr w:type="spellStart"/>
      <w:r>
        <w:rPr>
          <w:b/>
          <w:bCs/>
          <w:sz w:val="22"/>
          <w:szCs w:val="22"/>
        </w:rPr>
        <w:t>tujuan</w:t>
      </w:r>
      <w:proofErr w:type="spellEnd"/>
      <w:r>
        <w:rPr>
          <w:b/>
          <w:bCs/>
          <w:sz w:val="22"/>
          <w:szCs w:val="22"/>
        </w:rPr>
        <w:t xml:space="preserve"> </w:t>
      </w:r>
    </w:p>
    <w:p w14:paraId="603106BE" w14:textId="78434C16" w:rsidR="003C25E9" w:rsidRDefault="003C25E9" w:rsidP="003C25E9"/>
    <w:sectPr w:rsidR="003C25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65EE2" w14:textId="77777777" w:rsidR="00E55521" w:rsidRDefault="00E55521" w:rsidP="003875F3">
      <w:pPr>
        <w:spacing w:after="0" w:line="240" w:lineRule="auto"/>
      </w:pPr>
      <w:r>
        <w:separator/>
      </w:r>
    </w:p>
  </w:endnote>
  <w:endnote w:type="continuationSeparator" w:id="0">
    <w:p w14:paraId="6261AE39" w14:textId="77777777" w:rsidR="00E55521" w:rsidRDefault="00E55521" w:rsidP="00387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DBE2" w14:textId="77777777" w:rsidR="00E55521" w:rsidRDefault="00E55521" w:rsidP="003875F3">
      <w:pPr>
        <w:spacing w:after="0" w:line="240" w:lineRule="auto"/>
      </w:pPr>
      <w:r>
        <w:separator/>
      </w:r>
    </w:p>
  </w:footnote>
  <w:footnote w:type="continuationSeparator" w:id="0">
    <w:p w14:paraId="66264965" w14:textId="77777777" w:rsidR="00E55521" w:rsidRDefault="00E55521" w:rsidP="003875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E9"/>
    <w:rsid w:val="003875F3"/>
    <w:rsid w:val="003C25E9"/>
    <w:rsid w:val="00443672"/>
    <w:rsid w:val="004B503F"/>
    <w:rsid w:val="00515210"/>
    <w:rsid w:val="0071388C"/>
    <w:rsid w:val="007B3425"/>
    <w:rsid w:val="00B4199D"/>
    <w:rsid w:val="00B4290F"/>
    <w:rsid w:val="00B90B7F"/>
    <w:rsid w:val="00C127A0"/>
    <w:rsid w:val="00C82EB4"/>
    <w:rsid w:val="00CA458A"/>
    <w:rsid w:val="00D93782"/>
    <w:rsid w:val="00DB777C"/>
    <w:rsid w:val="00E55521"/>
    <w:rsid w:val="00F23528"/>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87424"/>
  <w15:chartTrackingRefBased/>
  <w15:docId w15:val="{5AF3FCAB-CC44-4ED0-A869-678001F0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5E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C25E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C25E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C2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5E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C25E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C25E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C2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5E9"/>
    <w:rPr>
      <w:rFonts w:eastAsiaTheme="majorEastAsia" w:cstheme="majorBidi"/>
      <w:color w:val="272727" w:themeColor="text1" w:themeTint="D8"/>
    </w:rPr>
  </w:style>
  <w:style w:type="paragraph" w:styleId="Title">
    <w:name w:val="Title"/>
    <w:basedOn w:val="Normal"/>
    <w:next w:val="Normal"/>
    <w:link w:val="TitleChar"/>
    <w:uiPriority w:val="10"/>
    <w:qFormat/>
    <w:rsid w:val="003C25E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C25E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C25E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C25E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C25E9"/>
    <w:pPr>
      <w:spacing w:before="160"/>
      <w:jc w:val="center"/>
    </w:pPr>
    <w:rPr>
      <w:i/>
      <w:iCs/>
      <w:color w:val="404040" w:themeColor="text1" w:themeTint="BF"/>
    </w:rPr>
  </w:style>
  <w:style w:type="character" w:customStyle="1" w:styleId="QuoteChar">
    <w:name w:val="Quote Char"/>
    <w:basedOn w:val="DefaultParagraphFont"/>
    <w:link w:val="Quote"/>
    <w:uiPriority w:val="29"/>
    <w:rsid w:val="003C25E9"/>
    <w:rPr>
      <w:i/>
      <w:iCs/>
      <w:color w:val="404040" w:themeColor="text1" w:themeTint="BF"/>
    </w:rPr>
  </w:style>
  <w:style w:type="paragraph" w:styleId="ListParagraph">
    <w:name w:val="List Paragraph"/>
    <w:basedOn w:val="Normal"/>
    <w:uiPriority w:val="34"/>
    <w:qFormat/>
    <w:rsid w:val="003C25E9"/>
    <w:pPr>
      <w:ind w:left="720"/>
      <w:contextualSpacing/>
    </w:pPr>
  </w:style>
  <w:style w:type="character" w:styleId="IntenseEmphasis">
    <w:name w:val="Intense Emphasis"/>
    <w:basedOn w:val="DefaultParagraphFont"/>
    <w:uiPriority w:val="21"/>
    <w:qFormat/>
    <w:rsid w:val="003C25E9"/>
    <w:rPr>
      <w:i/>
      <w:iCs/>
      <w:color w:val="0F4761" w:themeColor="accent1" w:themeShade="BF"/>
    </w:rPr>
  </w:style>
  <w:style w:type="paragraph" w:styleId="IntenseQuote">
    <w:name w:val="Intense Quote"/>
    <w:basedOn w:val="Normal"/>
    <w:next w:val="Normal"/>
    <w:link w:val="IntenseQuoteChar"/>
    <w:uiPriority w:val="30"/>
    <w:qFormat/>
    <w:rsid w:val="003C2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5E9"/>
    <w:rPr>
      <w:i/>
      <w:iCs/>
      <w:color w:val="0F4761" w:themeColor="accent1" w:themeShade="BF"/>
    </w:rPr>
  </w:style>
  <w:style w:type="character" w:styleId="IntenseReference">
    <w:name w:val="Intense Reference"/>
    <w:basedOn w:val="DefaultParagraphFont"/>
    <w:uiPriority w:val="32"/>
    <w:qFormat/>
    <w:rsid w:val="003C25E9"/>
    <w:rPr>
      <w:b/>
      <w:bCs/>
      <w:smallCaps/>
      <w:color w:val="0F4761" w:themeColor="accent1" w:themeShade="BF"/>
      <w:spacing w:val="5"/>
    </w:rPr>
  </w:style>
  <w:style w:type="paragraph" w:styleId="Header">
    <w:name w:val="header"/>
    <w:basedOn w:val="Normal"/>
    <w:link w:val="HeaderChar"/>
    <w:uiPriority w:val="99"/>
    <w:unhideWhenUsed/>
    <w:rsid w:val="00387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75F3"/>
  </w:style>
  <w:style w:type="paragraph" w:styleId="Footer">
    <w:name w:val="footer"/>
    <w:basedOn w:val="Normal"/>
    <w:link w:val="FooterChar"/>
    <w:uiPriority w:val="99"/>
    <w:unhideWhenUsed/>
    <w:rsid w:val="00387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7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manusiamk14ebr@gmail.com</dc:creator>
  <cp:keywords/>
  <dc:description/>
  <cp:lastModifiedBy>manusiamk14ebr@gmail.com</cp:lastModifiedBy>
  <cp:revision>11</cp:revision>
  <dcterms:created xsi:type="dcterms:W3CDTF">2026-02-01T11:47:00Z</dcterms:created>
  <dcterms:modified xsi:type="dcterms:W3CDTF">2026-02-03T04:29:00Z</dcterms:modified>
</cp:coreProperties>
</file>