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E09F" w14:textId="77777777" w:rsidR="00006500" w:rsidRPr="002336F7" w:rsidRDefault="00000000">
      <w:pPr>
        <w:pStyle w:val="Heading1"/>
        <w:rPr>
          <w:lang w:val="es-ES"/>
        </w:rPr>
      </w:pPr>
      <w:r w:rsidRPr="002336F7">
        <w:rPr>
          <w:lang w:val="es-ES"/>
        </w:rPr>
        <w:t>Monitoreo y Gestión de la Calidad del Agua en Granjas de Pescado</w:t>
      </w:r>
    </w:p>
    <w:p w14:paraId="37082A60" w14:textId="77777777" w:rsidR="00006500" w:rsidRPr="002336F7" w:rsidRDefault="00000000">
      <w:pPr>
        <w:rPr>
          <w:lang w:val="es-ES"/>
        </w:rPr>
      </w:pPr>
      <w:r w:rsidRPr="002336F7">
        <w:rPr>
          <w:lang w:val="es-ES"/>
        </w:rPr>
        <w:t>Este documento presenta una propuesta integral de monitoreo y gestión para mejorar la calidad del agua en granjas de pescado, con énfasis en el control de oxígeno disuelto (OD) y la problemática del lirio acuático (</w:t>
      </w:r>
      <w:proofErr w:type="spellStart"/>
      <w:r w:rsidRPr="002336F7">
        <w:rPr>
          <w:lang w:val="es-ES"/>
        </w:rPr>
        <w:t>Eichhornia</w:t>
      </w:r>
      <w:proofErr w:type="spellEnd"/>
      <w:r w:rsidRPr="002336F7">
        <w:rPr>
          <w:lang w:val="es-ES"/>
        </w:rPr>
        <w:t xml:space="preserve"> </w:t>
      </w:r>
      <w:proofErr w:type="spellStart"/>
      <w:r w:rsidRPr="002336F7">
        <w:rPr>
          <w:lang w:val="es-ES"/>
        </w:rPr>
        <w:t>crassipes</w:t>
      </w:r>
      <w:proofErr w:type="spellEnd"/>
      <w:r w:rsidRPr="002336F7">
        <w:rPr>
          <w:lang w:val="es-ES"/>
        </w:rPr>
        <w:t>). El objetivo es implementar sensores, telemetría y estrategias operativas que permitan anticipar caídas de oxígeno y automatizar la aireación, reduciendo mortalidad y mejorando la eficiencia.</w:t>
      </w:r>
    </w:p>
    <w:p w14:paraId="4F4E6CF5" w14:textId="77777777" w:rsidR="00006500" w:rsidRPr="002336F7" w:rsidRDefault="00000000">
      <w:pPr>
        <w:pStyle w:val="Heading2"/>
        <w:rPr>
          <w:lang w:val="es-ES"/>
        </w:rPr>
      </w:pPr>
      <w:proofErr w:type="gramStart"/>
      <w:r w:rsidRPr="002336F7">
        <w:rPr>
          <w:lang w:val="es-ES"/>
        </w:rPr>
        <w:t>Variables críticas a monitorear</w:t>
      </w:r>
      <w:proofErr w:type="gramEnd"/>
    </w:p>
    <w:p w14:paraId="0EB6C2CE" w14:textId="48BFD11E" w:rsidR="00006500" w:rsidRPr="002336F7" w:rsidRDefault="00000000">
      <w:pPr>
        <w:rPr>
          <w:lang w:val="es-ES"/>
        </w:rPr>
      </w:pPr>
      <w:r w:rsidRPr="00964D22">
        <w:rPr>
          <w:highlight w:val="green"/>
          <w:lang w:val="es-ES"/>
        </w:rPr>
        <w:t>- Oxígeno disuelto (OD)</w:t>
      </w:r>
      <w:r w:rsidRPr="00964D22">
        <w:rPr>
          <w:highlight w:val="green"/>
          <w:lang w:val="es-ES"/>
        </w:rPr>
        <w:br/>
        <w:t>- Temperatura (a varias profundidades)</w:t>
      </w:r>
      <w:r w:rsidRPr="00964D22">
        <w:rPr>
          <w:highlight w:val="green"/>
          <w:lang w:val="es-ES"/>
        </w:rPr>
        <w:br/>
        <w:t>- Salinidad / Conductividad</w:t>
      </w:r>
      <w:r w:rsidRPr="00964D22">
        <w:rPr>
          <w:highlight w:val="green"/>
          <w:lang w:val="es-ES"/>
        </w:rPr>
        <w:br/>
        <w:t>- pH</w:t>
      </w:r>
      <w:r w:rsidRPr="002336F7">
        <w:rPr>
          <w:lang w:val="es-ES"/>
        </w:rPr>
        <w:br/>
        <w:t>- Potencial óxido-reducción (ORP)</w:t>
      </w:r>
      <w:r w:rsidRPr="002336F7">
        <w:rPr>
          <w:lang w:val="es-ES"/>
        </w:rPr>
        <w:br/>
        <w:t>- Amoníaco (TAN/NH₃)</w:t>
      </w:r>
      <w:r w:rsidRPr="002336F7">
        <w:rPr>
          <w:lang w:val="es-ES"/>
        </w:rPr>
        <w:br/>
        <w:t>- Nitrito (NO₂⁻)</w:t>
      </w:r>
      <w:r w:rsidRPr="002336F7">
        <w:rPr>
          <w:lang w:val="es-ES"/>
        </w:rPr>
        <w:br/>
      </w:r>
      <w:r w:rsidRPr="00964D22">
        <w:rPr>
          <w:highlight w:val="green"/>
          <w:lang w:val="es-ES"/>
        </w:rPr>
        <w:t>- Alcalinidad</w:t>
      </w:r>
      <w:r w:rsidRPr="00964D22">
        <w:rPr>
          <w:highlight w:val="green"/>
          <w:lang w:val="es-ES"/>
        </w:rPr>
        <w:br/>
        <w:t>- Presión barométrica</w:t>
      </w:r>
      <w:r w:rsidRPr="002336F7">
        <w:rPr>
          <w:lang w:val="es-ES"/>
        </w:rPr>
        <w:br/>
        <w:t>- Viento</w:t>
      </w:r>
      <w:r w:rsidRPr="002336F7">
        <w:rPr>
          <w:lang w:val="es-ES"/>
        </w:rPr>
        <w:br/>
        <w:t>- Lluvia</w:t>
      </w:r>
      <w:r w:rsidRPr="002336F7">
        <w:rPr>
          <w:lang w:val="es-ES"/>
        </w:rPr>
        <w:br/>
        <w:t>- Nivel/altura del agua</w:t>
      </w:r>
      <w:r w:rsidRPr="002336F7">
        <w:rPr>
          <w:lang w:val="es-ES"/>
        </w:rPr>
        <w:br/>
      </w:r>
      <w:r w:rsidRPr="00964D22">
        <w:rPr>
          <w:highlight w:val="green"/>
          <w:lang w:val="es-ES"/>
        </w:rPr>
        <w:t>- Radiación PAR/incidencia solar</w:t>
      </w:r>
      <w:r w:rsidRPr="002336F7">
        <w:rPr>
          <w:lang w:val="es-ES"/>
        </w:rPr>
        <w:br/>
        <w:t xml:space="preserve">- Clorofila-a / </w:t>
      </w:r>
      <w:proofErr w:type="spellStart"/>
      <w:r w:rsidRPr="002336F7">
        <w:rPr>
          <w:lang w:val="es-ES"/>
        </w:rPr>
        <w:t>Ficotoxinas</w:t>
      </w:r>
      <w:proofErr w:type="spellEnd"/>
      <w:r w:rsidRPr="002336F7">
        <w:rPr>
          <w:lang w:val="es-ES"/>
        </w:rPr>
        <w:t xml:space="preserve"> (proxys de fitoplancton)</w:t>
      </w:r>
      <w:r w:rsidRPr="002336F7">
        <w:rPr>
          <w:lang w:val="es-ES"/>
        </w:rPr>
        <w:br/>
        <w:t>- Turbidez/TSS</w:t>
      </w:r>
      <w:r w:rsidRPr="002336F7">
        <w:rPr>
          <w:lang w:val="es-ES"/>
        </w:rPr>
        <w:br/>
      </w:r>
      <w:r w:rsidRPr="00964D22">
        <w:rPr>
          <w:highlight w:val="green"/>
          <w:lang w:val="es-ES"/>
        </w:rPr>
        <w:t>- Flujo de entrada/salida (m³/h)</w:t>
      </w:r>
      <w:r w:rsidRPr="00964D22">
        <w:rPr>
          <w:highlight w:val="green"/>
          <w:lang w:val="es-ES"/>
        </w:rPr>
        <w:br/>
        <w:t>- Biomasa/</w:t>
      </w:r>
      <w:proofErr w:type="spellStart"/>
      <w:r w:rsidRPr="00964D22">
        <w:rPr>
          <w:highlight w:val="green"/>
          <w:lang w:val="es-ES"/>
        </w:rPr>
        <w:t>stocking</w:t>
      </w:r>
      <w:proofErr w:type="spellEnd"/>
      <w:r w:rsidRPr="00964D22">
        <w:rPr>
          <w:highlight w:val="green"/>
          <w:lang w:val="es-ES"/>
        </w:rPr>
        <w:t xml:space="preserve"> </w:t>
      </w:r>
      <w:proofErr w:type="spellStart"/>
      <w:r w:rsidRPr="00964D22">
        <w:rPr>
          <w:highlight w:val="green"/>
          <w:lang w:val="es-ES"/>
        </w:rPr>
        <w:t>density</w:t>
      </w:r>
      <w:proofErr w:type="spellEnd"/>
      <w:r w:rsidRPr="002336F7">
        <w:rPr>
          <w:lang w:val="es-ES"/>
        </w:rPr>
        <w:br/>
        <w:t>- Alimentación (tasa y horarios)</w:t>
      </w:r>
      <w:r w:rsidRPr="002336F7">
        <w:rPr>
          <w:lang w:val="es-ES"/>
        </w:rPr>
        <w:br/>
        <w:t>- Estado de aireadores (ON/OFF, amperaje, horas de uso)</w:t>
      </w:r>
      <w:r w:rsidRPr="002336F7">
        <w:rPr>
          <w:lang w:val="es-ES"/>
        </w:rPr>
        <w:br/>
      </w:r>
    </w:p>
    <w:p w14:paraId="145C1D79" w14:textId="77777777" w:rsidR="00006500" w:rsidRPr="002336F7" w:rsidRDefault="00000000">
      <w:pPr>
        <w:pStyle w:val="Heading2"/>
        <w:rPr>
          <w:lang w:val="es-ES"/>
        </w:rPr>
      </w:pPr>
      <w:r w:rsidRPr="002336F7">
        <w:rPr>
          <w:lang w:val="es-ES"/>
        </w:rPr>
        <w:t>Estrategias de control y alertas</w:t>
      </w:r>
    </w:p>
    <w:p w14:paraId="2CE36D1F" w14:textId="77777777" w:rsidR="00006500" w:rsidRPr="002336F7" w:rsidRDefault="00000000">
      <w:pPr>
        <w:rPr>
          <w:lang w:val="es-ES"/>
        </w:rPr>
      </w:pPr>
      <w:r w:rsidRPr="002336F7">
        <w:rPr>
          <w:lang w:val="es-ES"/>
        </w:rPr>
        <w:t>1. Alertas por umbral:</w:t>
      </w:r>
      <w:r w:rsidRPr="002336F7">
        <w:rPr>
          <w:lang w:val="es-ES"/>
        </w:rPr>
        <w:br/>
        <w:t xml:space="preserve">   - OD &lt; 5 mg/L → advertencia</w:t>
      </w:r>
      <w:r w:rsidRPr="002336F7">
        <w:rPr>
          <w:lang w:val="es-ES"/>
        </w:rPr>
        <w:br/>
        <w:t xml:space="preserve">   - OD &lt; 4 mg/L → encendido de aireadores</w:t>
      </w:r>
      <w:r w:rsidRPr="002336F7">
        <w:rPr>
          <w:lang w:val="es-ES"/>
        </w:rPr>
        <w:br/>
        <w:t xml:space="preserve">   </w:t>
      </w:r>
      <w:r w:rsidRPr="0052176B">
        <w:rPr>
          <w:highlight w:val="yellow"/>
          <w:lang w:val="es-ES"/>
        </w:rPr>
        <w:t>- OD &lt; 3 mg/L → crítico</w:t>
      </w:r>
      <w:r w:rsidRPr="002336F7">
        <w:rPr>
          <w:lang w:val="es-ES"/>
        </w:rPr>
        <w:br/>
      </w:r>
      <w:r w:rsidRPr="002336F7">
        <w:rPr>
          <w:lang w:val="es-ES"/>
        </w:rPr>
        <w:br/>
        <w:t>2. Alertas por tendencia:</w:t>
      </w:r>
      <w:r w:rsidRPr="002336F7">
        <w:rPr>
          <w:lang w:val="es-ES"/>
        </w:rPr>
        <w:br/>
        <w:t xml:space="preserve">   - Caída de OD en la tarde (&gt; -0.1 mg/</w:t>
      </w:r>
      <w:proofErr w:type="spellStart"/>
      <w:r w:rsidRPr="002336F7">
        <w:rPr>
          <w:lang w:val="es-ES"/>
        </w:rPr>
        <w:t>L·h</w:t>
      </w:r>
      <w:proofErr w:type="spellEnd"/>
      <w:r w:rsidRPr="002336F7">
        <w:rPr>
          <w:lang w:val="es-ES"/>
        </w:rPr>
        <w:t>) aun con buena radiación → encendido preventivo.</w:t>
      </w:r>
      <w:r w:rsidRPr="002336F7">
        <w:rPr>
          <w:lang w:val="es-ES"/>
        </w:rPr>
        <w:br/>
      </w:r>
      <w:r w:rsidRPr="002336F7">
        <w:rPr>
          <w:lang w:val="es-ES"/>
        </w:rPr>
        <w:br/>
        <w:t>3. Modelo predictivo:</w:t>
      </w:r>
      <w:r w:rsidRPr="002336F7">
        <w:rPr>
          <w:lang w:val="es-ES"/>
        </w:rPr>
        <w:br/>
        <w:t xml:space="preserve">   - Predicción del mínimo nocturno de OD (04:00–06:00) usando OD vespertino, PAR, temperatura, viento y cobertura vegetal.</w:t>
      </w:r>
      <w:r w:rsidRPr="002336F7">
        <w:rPr>
          <w:lang w:val="es-ES"/>
        </w:rPr>
        <w:br/>
      </w:r>
      <w:r w:rsidRPr="002336F7">
        <w:rPr>
          <w:lang w:val="es-ES"/>
        </w:rPr>
        <w:lastRenderedPageBreak/>
        <w:br/>
        <w:t>4. Automatización:</w:t>
      </w:r>
      <w:r w:rsidRPr="002336F7">
        <w:rPr>
          <w:lang w:val="es-ES"/>
        </w:rPr>
        <w:br/>
        <w:t xml:space="preserve">   - Encendido programado de aireadores por sectores.</w:t>
      </w:r>
      <w:r w:rsidRPr="002336F7">
        <w:rPr>
          <w:lang w:val="es-ES"/>
        </w:rPr>
        <w:br/>
      </w:r>
    </w:p>
    <w:p w14:paraId="2BDE00A6" w14:textId="77777777" w:rsidR="00006500" w:rsidRPr="002336F7" w:rsidRDefault="00000000">
      <w:pPr>
        <w:pStyle w:val="Heading2"/>
        <w:rPr>
          <w:lang w:val="es-ES"/>
        </w:rPr>
      </w:pPr>
      <w:r w:rsidRPr="002336F7">
        <w:rPr>
          <w:lang w:val="es-ES"/>
        </w:rPr>
        <w:t>Frecuencia de muestreo y colocación de sensores</w:t>
      </w:r>
    </w:p>
    <w:p w14:paraId="7ECBB798" w14:textId="77777777" w:rsidR="00006500" w:rsidRPr="002336F7" w:rsidRDefault="00000000">
      <w:pPr>
        <w:rPr>
          <w:lang w:val="es-ES"/>
        </w:rPr>
      </w:pPr>
      <w:r w:rsidRPr="002336F7">
        <w:rPr>
          <w:lang w:val="es-ES"/>
        </w:rPr>
        <w:t xml:space="preserve">- OD, </w:t>
      </w:r>
      <w:proofErr w:type="spellStart"/>
      <w:r w:rsidRPr="002336F7">
        <w:rPr>
          <w:lang w:val="es-ES"/>
        </w:rPr>
        <w:t>T°</w:t>
      </w:r>
      <w:proofErr w:type="spellEnd"/>
      <w:r w:rsidRPr="002336F7">
        <w:rPr>
          <w:lang w:val="es-ES"/>
        </w:rPr>
        <w:t>, pH, conductividad: cada 1–5 min, a dos profundidades.</w:t>
      </w:r>
      <w:r w:rsidRPr="002336F7">
        <w:rPr>
          <w:lang w:val="es-ES"/>
        </w:rPr>
        <w:br/>
        <w:t>- PAR, viento, presión: cada 1–5 min (estación meteorológica local).</w:t>
      </w:r>
      <w:r w:rsidRPr="002336F7">
        <w:rPr>
          <w:lang w:val="es-ES"/>
        </w:rPr>
        <w:br/>
        <w:t>- Clorofila/turbidez: cada 5–15 min o muestreo manual diario.</w:t>
      </w:r>
      <w:r w:rsidRPr="002336F7">
        <w:rPr>
          <w:lang w:val="es-ES"/>
        </w:rPr>
        <w:br/>
        <w:t>- Nutrientes (TAN, NO₂⁻, fosfato): análisis diario/semanal.</w:t>
      </w:r>
      <w:r w:rsidRPr="002336F7">
        <w:rPr>
          <w:lang w:val="es-ES"/>
        </w:rPr>
        <w:br/>
        <w:t>- Colocar sensores en zonas críticas: descarga de alimento, esquinas muertas, zonas contra-viento.</w:t>
      </w:r>
      <w:r w:rsidRPr="002336F7">
        <w:rPr>
          <w:lang w:val="es-ES"/>
        </w:rPr>
        <w:br/>
      </w:r>
    </w:p>
    <w:p w14:paraId="684F3382" w14:textId="77777777" w:rsidR="00006500" w:rsidRPr="002336F7" w:rsidRDefault="00000000">
      <w:pPr>
        <w:pStyle w:val="Heading2"/>
        <w:rPr>
          <w:lang w:val="es-ES"/>
        </w:rPr>
      </w:pPr>
      <w:r w:rsidRPr="002336F7">
        <w:rPr>
          <w:lang w:val="es-ES"/>
        </w:rPr>
        <w:t xml:space="preserve">Diseño de </w:t>
      </w:r>
      <w:proofErr w:type="spellStart"/>
      <w:r w:rsidRPr="002336F7">
        <w:rPr>
          <w:lang w:val="es-ES"/>
        </w:rPr>
        <w:t>dashboard</w:t>
      </w:r>
      <w:proofErr w:type="spellEnd"/>
    </w:p>
    <w:p w14:paraId="4177F4A4" w14:textId="4BB07C43" w:rsidR="00006500" w:rsidRPr="002336F7" w:rsidRDefault="00000000">
      <w:pPr>
        <w:rPr>
          <w:lang w:val="es-ES"/>
        </w:rPr>
      </w:pPr>
      <w:r w:rsidRPr="002336F7">
        <w:rPr>
          <w:lang w:val="es-ES"/>
        </w:rPr>
        <w:t xml:space="preserve">- Vista por estanque: OD actual, tendencia, </w:t>
      </w:r>
      <w:proofErr w:type="spellStart"/>
      <w:r w:rsidRPr="002336F7">
        <w:rPr>
          <w:lang w:val="es-ES"/>
        </w:rPr>
        <w:t>T°</w:t>
      </w:r>
      <w:proofErr w:type="spellEnd"/>
      <w:r w:rsidRPr="002336F7">
        <w:rPr>
          <w:lang w:val="es-ES"/>
        </w:rPr>
        <w:t>, pH, estado de aireadores.</w:t>
      </w:r>
      <w:r w:rsidRPr="002336F7">
        <w:rPr>
          <w:lang w:val="es-ES"/>
        </w:rPr>
        <w:br/>
        <w:t>- Pronóstico de OD mínimo nocturno.</w:t>
      </w:r>
      <w:r w:rsidRPr="002336F7">
        <w:rPr>
          <w:lang w:val="es-ES"/>
        </w:rPr>
        <w:br/>
        <w:t xml:space="preserve">- </w:t>
      </w:r>
      <w:proofErr w:type="spellStart"/>
      <w:r w:rsidRPr="002336F7">
        <w:rPr>
          <w:lang w:val="es-ES"/>
        </w:rPr>
        <w:t>Heatmap</w:t>
      </w:r>
      <w:proofErr w:type="spellEnd"/>
      <w:r w:rsidRPr="002336F7">
        <w:rPr>
          <w:lang w:val="es-ES"/>
        </w:rPr>
        <w:t xml:space="preserve"> de OD/ radiación diaria.</w:t>
      </w:r>
      <w:r w:rsidRPr="002336F7">
        <w:rPr>
          <w:lang w:val="es-ES"/>
        </w:rPr>
        <w:br/>
        <w:t>- Registro de eventos: alimentación, tratamientos, lluvias, cosechas.</w:t>
      </w:r>
      <w:r w:rsidRPr="002336F7">
        <w:rPr>
          <w:lang w:val="es-ES"/>
        </w:rPr>
        <w:br/>
      </w:r>
      <w:r w:rsidRPr="002336F7">
        <w:rPr>
          <w:highlight w:val="yellow"/>
          <w:lang w:val="es-ES"/>
        </w:rPr>
        <w:t>- Alarmas automáticas vía SMS/WhatsApp.</w:t>
      </w:r>
      <w:r w:rsidR="002336F7" w:rsidRPr="002336F7">
        <w:rPr>
          <w:highlight w:val="yellow"/>
          <w:lang w:val="es-ES"/>
        </w:rPr>
        <w:t xml:space="preserve"> (Tentativo)</w:t>
      </w:r>
      <w:r w:rsidRPr="002336F7">
        <w:rPr>
          <w:lang w:val="es-ES"/>
        </w:rPr>
        <w:br/>
      </w:r>
    </w:p>
    <w:p w14:paraId="31F11F6E" w14:textId="77777777" w:rsidR="00006500" w:rsidRPr="002336F7" w:rsidRDefault="00000000">
      <w:pPr>
        <w:pStyle w:val="Heading2"/>
        <w:rPr>
          <w:lang w:val="es-ES"/>
        </w:rPr>
      </w:pPr>
      <w:r w:rsidRPr="002336F7">
        <w:rPr>
          <w:lang w:val="es-ES"/>
        </w:rPr>
        <w:t>Problemática del lirio acuático</w:t>
      </w:r>
    </w:p>
    <w:p w14:paraId="0A4F8F5D" w14:textId="77777777" w:rsidR="00006500" w:rsidRPr="002336F7" w:rsidRDefault="00000000">
      <w:pPr>
        <w:rPr>
          <w:lang w:val="es-ES"/>
        </w:rPr>
      </w:pPr>
      <w:r w:rsidRPr="002336F7">
        <w:rPr>
          <w:lang w:val="es-ES"/>
        </w:rPr>
        <w:t>El lirio acuático (</w:t>
      </w:r>
      <w:proofErr w:type="spellStart"/>
      <w:r w:rsidRPr="002336F7">
        <w:rPr>
          <w:lang w:val="es-ES"/>
        </w:rPr>
        <w:t>Eichhornia</w:t>
      </w:r>
      <w:proofErr w:type="spellEnd"/>
      <w:r w:rsidRPr="002336F7">
        <w:rPr>
          <w:lang w:val="es-ES"/>
        </w:rPr>
        <w:t xml:space="preserve"> </w:t>
      </w:r>
      <w:proofErr w:type="spellStart"/>
      <w:r w:rsidRPr="002336F7">
        <w:rPr>
          <w:lang w:val="es-ES"/>
        </w:rPr>
        <w:t>crassipes</w:t>
      </w:r>
      <w:proofErr w:type="spellEnd"/>
      <w:r w:rsidRPr="002336F7">
        <w:rPr>
          <w:lang w:val="es-ES"/>
        </w:rPr>
        <w:t>) es una de las principales amenazas para el manejo del agua en granjas de pescado. Reduce la penetración de luz solar, inhibe el intercambio gaseoso, aumenta la demanda de oxígeno en la noche y dificulta la operación y navegación por los canales.</w:t>
      </w:r>
    </w:p>
    <w:p w14:paraId="293B9271" w14:textId="77777777" w:rsidR="00006500" w:rsidRPr="002336F7" w:rsidRDefault="00000000">
      <w:pPr>
        <w:pStyle w:val="Heading3"/>
        <w:rPr>
          <w:lang w:val="es-ES"/>
        </w:rPr>
      </w:pPr>
      <w:r w:rsidRPr="002336F7">
        <w:rPr>
          <w:lang w:val="es-ES"/>
        </w:rPr>
        <w:t>Monitoreo y control del lirio acuático</w:t>
      </w:r>
    </w:p>
    <w:p w14:paraId="6D6DC09B" w14:textId="77777777" w:rsidR="00006500" w:rsidRPr="002336F7" w:rsidRDefault="00000000">
      <w:pPr>
        <w:rPr>
          <w:lang w:val="es-ES"/>
        </w:rPr>
      </w:pPr>
      <w:r w:rsidRPr="002336F7">
        <w:rPr>
          <w:lang w:val="es-ES"/>
        </w:rPr>
        <w:t>- Cobertura de lirio (% del espejo de agua)</w:t>
      </w:r>
      <w:r w:rsidRPr="002336F7">
        <w:rPr>
          <w:lang w:val="es-ES"/>
        </w:rPr>
        <w:br/>
        <w:t>- Anchura libre de canal de navegación</w:t>
      </w:r>
      <w:r w:rsidRPr="002336F7">
        <w:rPr>
          <w:lang w:val="es-ES"/>
        </w:rPr>
        <w:br/>
        <w:t>- Atenuación de luz bajo lirio</w:t>
      </w:r>
      <w:r w:rsidRPr="002336F7">
        <w:rPr>
          <w:lang w:val="es-ES"/>
        </w:rPr>
        <w:br/>
        <w:t>- Velocidad/flujo en canales</w:t>
      </w:r>
      <w:r w:rsidRPr="002336F7">
        <w:rPr>
          <w:lang w:val="es-ES"/>
        </w:rPr>
        <w:br/>
        <w:t>- Nutrientes (Nitratos, Fosfatos)</w:t>
      </w:r>
      <w:r w:rsidRPr="002336F7">
        <w:rPr>
          <w:lang w:val="es-ES"/>
        </w:rPr>
        <w:br/>
        <w:t>- Viento predominante (predice acumulación de lirio)</w:t>
      </w:r>
      <w:r w:rsidRPr="002336F7">
        <w:rPr>
          <w:lang w:val="es-ES"/>
        </w:rPr>
        <w:br/>
      </w:r>
      <w:r w:rsidRPr="002336F7">
        <w:rPr>
          <w:lang w:val="es-ES"/>
        </w:rPr>
        <w:br/>
        <w:t>Métodos de monitoreo:</w:t>
      </w:r>
      <w:r w:rsidRPr="002336F7">
        <w:rPr>
          <w:lang w:val="es-ES"/>
        </w:rPr>
        <w:br/>
        <w:t>- Cámaras fijas con visión computacional (estimación de cobertura %).</w:t>
      </w:r>
      <w:r w:rsidRPr="002336F7">
        <w:rPr>
          <w:lang w:val="es-ES"/>
        </w:rPr>
        <w:br/>
        <w:t xml:space="preserve">- Drones con </w:t>
      </w:r>
      <w:proofErr w:type="spellStart"/>
      <w:r w:rsidRPr="002336F7">
        <w:rPr>
          <w:lang w:val="es-ES"/>
        </w:rPr>
        <w:t>ortomosaicos</w:t>
      </w:r>
      <w:proofErr w:type="spellEnd"/>
      <w:r w:rsidRPr="002336F7">
        <w:rPr>
          <w:lang w:val="es-ES"/>
        </w:rPr>
        <w:t xml:space="preserve"> y NDVI/NDWI.</w:t>
      </w:r>
      <w:r w:rsidRPr="002336F7">
        <w:rPr>
          <w:lang w:val="es-ES"/>
        </w:rPr>
        <w:br/>
        <w:t>- Boyas testigo.</w:t>
      </w:r>
      <w:r w:rsidRPr="002336F7">
        <w:rPr>
          <w:lang w:val="es-ES"/>
        </w:rPr>
        <w:br/>
      </w:r>
    </w:p>
    <w:p w14:paraId="2682E60F" w14:textId="77777777" w:rsidR="00006500" w:rsidRPr="002336F7" w:rsidRDefault="00000000">
      <w:pPr>
        <w:pStyle w:val="Heading3"/>
        <w:rPr>
          <w:lang w:val="es-ES"/>
        </w:rPr>
      </w:pPr>
      <w:r w:rsidRPr="002336F7">
        <w:rPr>
          <w:lang w:val="es-ES"/>
        </w:rPr>
        <w:lastRenderedPageBreak/>
        <w:t>Estrategias de control del lirio</w:t>
      </w:r>
    </w:p>
    <w:p w14:paraId="06C08892" w14:textId="2D472307" w:rsidR="00006500" w:rsidRPr="002336F7" w:rsidRDefault="00000000">
      <w:pPr>
        <w:rPr>
          <w:lang w:val="es-ES"/>
        </w:rPr>
      </w:pPr>
      <w:r w:rsidRPr="002336F7">
        <w:rPr>
          <w:lang w:val="es-ES"/>
        </w:rPr>
        <w:t>1. Mecánicas:</w:t>
      </w:r>
      <w:r w:rsidRPr="002336F7">
        <w:rPr>
          <w:lang w:val="es-ES"/>
        </w:rPr>
        <w:br/>
        <w:t>- Barreras flotantes para encauzar lirio.</w:t>
      </w:r>
      <w:r w:rsidRPr="002336F7">
        <w:rPr>
          <w:lang w:val="es-ES"/>
        </w:rPr>
        <w:br/>
        <w:t>- Cosecha mecánica (retiro y disposición controlada).</w:t>
      </w:r>
      <w:r w:rsidRPr="002336F7">
        <w:rPr>
          <w:lang w:val="es-ES"/>
        </w:rPr>
        <w:br/>
        <w:t>- Aireadores o circuladores para romper alfombras.</w:t>
      </w:r>
      <w:r w:rsidRPr="002336F7">
        <w:rPr>
          <w:lang w:val="es-ES"/>
        </w:rPr>
        <w:br/>
      </w:r>
      <w:r w:rsidRPr="002336F7">
        <w:rPr>
          <w:lang w:val="es-ES"/>
        </w:rPr>
        <w:br/>
        <w:t>2. Ecológicas/biológicas:</w:t>
      </w:r>
      <w:r w:rsidRPr="002336F7">
        <w:rPr>
          <w:lang w:val="es-ES"/>
        </w:rPr>
        <w:br/>
        <w:t>- Reducción de nutrientes en entradas.</w:t>
      </w:r>
      <w:r w:rsidRPr="002336F7">
        <w:rPr>
          <w:lang w:val="es-ES"/>
        </w:rPr>
        <w:br/>
        <w:t xml:space="preserve">- </w:t>
      </w:r>
      <w:proofErr w:type="spellStart"/>
      <w:r w:rsidRPr="002336F7">
        <w:rPr>
          <w:lang w:val="es-ES"/>
        </w:rPr>
        <w:t>Biocontrol</w:t>
      </w:r>
      <w:proofErr w:type="spellEnd"/>
      <w:r w:rsidRPr="002336F7">
        <w:rPr>
          <w:lang w:val="es-ES"/>
        </w:rPr>
        <w:t xml:space="preserve"> (gorgojos </w:t>
      </w:r>
      <w:proofErr w:type="spellStart"/>
      <w:r w:rsidRPr="002336F7">
        <w:rPr>
          <w:lang w:val="es-ES"/>
        </w:rPr>
        <w:t>Neochetina</w:t>
      </w:r>
      <w:proofErr w:type="spellEnd"/>
      <w:r w:rsidRPr="002336F7">
        <w:rPr>
          <w:lang w:val="es-ES"/>
        </w:rPr>
        <w:t>).</w:t>
      </w:r>
      <w:r w:rsidRPr="002336F7">
        <w:rPr>
          <w:lang w:val="es-ES"/>
        </w:rPr>
        <w:br/>
      </w:r>
      <w:r w:rsidRPr="002336F7">
        <w:rPr>
          <w:lang w:val="es-ES"/>
        </w:rPr>
        <w:br/>
      </w:r>
      <w:r w:rsidRPr="002336F7">
        <w:rPr>
          <w:highlight w:val="red"/>
          <w:lang w:val="es-ES"/>
        </w:rPr>
        <w:t>3. Químicas (último recurso):</w:t>
      </w:r>
      <w:r w:rsidRPr="002336F7">
        <w:rPr>
          <w:highlight w:val="red"/>
          <w:lang w:val="es-ES"/>
        </w:rPr>
        <w:br/>
        <w:t>- Herbicidas regulados, aplicados por parches con aireación posterior.</w:t>
      </w:r>
      <w:r w:rsidR="002336F7">
        <w:rPr>
          <w:lang w:val="es-ES"/>
        </w:rPr>
        <w:t xml:space="preserve"> (NO LO RECOMIENDO)</w:t>
      </w:r>
      <w:r w:rsidRPr="002336F7">
        <w:rPr>
          <w:lang w:val="es-ES"/>
        </w:rPr>
        <w:br/>
      </w:r>
    </w:p>
    <w:p w14:paraId="23440895" w14:textId="77777777" w:rsidR="00006500" w:rsidRPr="002336F7" w:rsidRDefault="00000000">
      <w:pPr>
        <w:pStyle w:val="Heading2"/>
        <w:rPr>
          <w:lang w:val="es-ES"/>
        </w:rPr>
      </w:pPr>
      <w:proofErr w:type="spellStart"/>
      <w:r w:rsidRPr="002336F7">
        <w:rPr>
          <w:lang w:val="es-ES"/>
        </w:rPr>
        <w:t>Checklist</w:t>
      </w:r>
      <w:proofErr w:type="spellEnd"/>
      <w:r w:rsidRPr="002336F7">
        <w:rPr>
          <w:lang w:val="es-ES"/>
        </w:rPr>
        <w:t xml:space="preserve"> de implementación</w:t>
      </w:r>
    </w:p>
    <w:p w14:paraId="0409F0CF" w14:textId="77777777" w:rsidR="00006500" w:rsidRPr="002336F7" w:rsidRDefault="00000000">
      <w:pPr>
        <w:rPr>
          <w:lang w:val="es-ES"/>
        </w:rPr>
      </w:pPr>
      <w:r w:rsidRPr="002336F7">
        <w:rPr>
          <w:lang w:val="es-ES"/>
        </w:rPr>
        <w:t xml:space="preserve">1. Instalar sensores de OD, </w:t>
      </w:r>
      <w:proofErr w:type="spellStart"/>
      <w:r w:rsidRPr="002336F7">
        <w:rPr>
          <w:lang w:val="es-ES"/>
        </w:rPr>
        <w:t>T°</w:t>
      </w:r>
      <w:proofErr w:type="spellEnd"/>
      <w:r w:rsidRPr="002336F7">
        <w:rPr>
          <w:lang w:val="es-ES"/>
        </w:rPr>
        <w:t>, pH, PAR, viento y telemetría en aireadores.</w:t>
      </w:r>
      <w:r w:rsidRPr="002336F7">
        <w:rPr>
          <w:lang w:val="es-ES"/>
        </w:rPr>
        <w:br/>
        <w:t>2. Incorporar sistema de visión (cámara/dron) para estimar % de lirio.</w:t>
      </w:r>
      <w:r w:rsidRPr="002336F7">
        <w:rPr>
          <w:lang w:val="es-ES"/>
        </w:rPr>
        <w:br/>
        <w:t>3. Definir umbrales: 15% cobertura (preventivo), 30% cobertura (acción).</w:t>
      </w:r>
      <w:r w:rsidRPr="002336F7">
        <w:rPr>
          <w:lang w:val="es-ES"/>
        </w:rPr>
        <w:br/>
        <w:t>4. Implementar barreras flotantes y puntos de cosecha.</w:t>
      </w:r>
      <w:r w:rsidRPr="002336F7">
        <w:rPr>
          <w:lang w:val="es-ES"/>
        </w:rPr>
        <w:br/>
        <w:t>5. Iniciar bitácora de eventos: retiros, nutrientes, lluvias, alimentación.</w:t>
      </w:r>
      <w:r w:rsidRPr="002336F7">
        <w:rPr>
          <w:lang w:val="es-ES"/>
        </w:rPr>
        <w:br/>
        <w:t>6. Construir modelo predictivo de OD mínimo con cobertura de lirio incluida.</w:t>
      </w:r>
      <w:r w:rsidRPr="002336F7">
        <w:rPr>
          <w:lang w:val="es-ES"/>
        </w:rPr>
        <w:br/>
      </w:r>
    </w:p>
    <w:sectPr w:rsidR="00006500" w:rsidRPr="00233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7437107">
    <w:abstractNumId w:val="8"/>
  </w:num>
  <w:num w:numId="2" w16cid:durableId="217740060">
    <w:abstractNumId w:val="6"/>
  </w:num>
  <w:num w:numId="3" w16cid:durableId="1468427845">
    <w:abstractNumId w:val="5"/>
  </w:num>
  <w:num w:numId="4" w16cid:durableId="1260528850">
    <w:abstractNumId w:val="4"/>
  </w:num>
  <w:num w:numId="5" w16cid:durableId="1000935993">
    <w:abstractNumId w:val="7"/>
  </w:num>
  <w:num w:numId="6" w16cid:durableId="701393934">
    <w:abstractNumId w:val="3"/>
  </w:num>
  <w:num w:numId="7" w16cid:durableId="1044524898">
    <w:abstractNumId w:val="2"/>
  </w:num>
  <w:num w:numId="8" w16cid:durableId="965159080">
    <w:abstractNumId w:val="1"/>
  </w:num>
  <w:num w:numId="9" w16cid:durableId="28863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500"/>
    <w:rsid w:val="00034616"/>
    <w:rsid w:val="0006063C"/>
    <w:rsid w:val="0015074B"/>
    <w:rsid w:val="002336F7"/>
    <w:rsid w:val="0029639D"/>
    <w:rsid w:val="00326F90"/>
    <w:rsid w:val="0052176B"/>
    <w:rsid w:val="00644A68"/>
    <w:rsid w:val="00926FCB"/>
    <w:rsid w:val="00964D22"/>
    <w:rsid w:val="00AA1D8D"/>
    <w:rsid w:val="00B47730"/>
    <w:rsid w:val="00CB0664"/>
    <w:rsid w:val="00F353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5BF26"/>
  <w14:defaultImageDpi w14:val="300"/>
  <w15:docId w15:val="{853295ED-3781-7C46-9C50-20EC8EE8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Víctor Torres</cp:lastModifiedBy>
  <cp:revision>3</cp:revision>
  <dcterms:created xsi:type="dcterms:W3CDTF">2013-12-23T23:15:00Z</dcterms:created>
  <dcterms:modified xsi:type="dcterms:W3CDTF">2025-08-23T03:09:00Z</dcterms:modified>
  <cp:category/>
</cp:coreProperties>
</file>