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EndPr/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5D7EC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5D7EC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5D7EC2" w:rsidP="007C4162">
      <w:pPr>
        <w:jc w:val="both"/>
      </w:pPr>
    </w:p>
    <w:p w14:paraId="0E3A59D0" w14:textId="4231669C" w:rsidR="00AC63A9" w:rsidRPr="00AC63A9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18E87F54" w:rsidR="00792166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1A5E">
        <w:rPr>
          <w:rFonts w:ascii="Times New Roman" w:hAnsi="Times New Roman" w:cs="Times New Roman"/>
          <w:b/>
          <w:bCs/>
          <w:sz w:val="40"/>
          <w:szCs w:val="40"/>
        </w:rPr>
        <w:t>Phân tích, phác thảo database sang dạng bảng</w:t>
      </w:r>
    </w:p>
    <w:p w14:paraId="2A6984AC" w14:textId="77777777" w:rsidR="003D1A5E" w:rsidRPr="003D1A5E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B404798" w14:textId="73C1380A" w:rsidR="00AC63A9" w:rsidRDefault="003D1A5E" w:rsidP="007C4162">
      <w:pPr>
        <w:jc w:val="both"/>
        <w:rPr>
          <w:rFonts w:ascii="Times" w:hAnsi="Times" w:cs="Times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Default="003D1A5E" w:rsidP="007C4162">
      <w:p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Database này sẽ được chia làm 12 bảng, trong đó:</w:t>
      </w:r>
    </w:p>
    <w:p w14:paraId="1E2F0ADE" w14:textId="54923502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Student bao gồm: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</w:t>
      </w:r>
      <w:r>
        <w:rPr>
          <w:rFonts w:ascii="Times" w:hAnsi="Times" w:cs="Times"/>
          <w:sz w:val="36"/>
          <w:szCs w:val="36"/>
        </w:rPr>
        <w:t>, StudentName, DateOfBirth, Gender, Address.</w:t>
      </w:r>
    </w:p>
    <w:p w14:paraId="08087F9F" w14:textId="69422C4E" w:rsidR="003D1A5E" w:rsidRDefault="003D1A5E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Group: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, GroupName, Sub</w:t>
      </w:r>
      <w:r w:rsidR="007C4162">
        <w:rPr>
          <w:rFonts w:ascii="Times" w:hAnsi="Times" w:cs="Times"/>
          <w:sz w:val="36"/>
          <w:szCs w:val="36"/>
        </w:rPr>
        <w:t>jectID</w:t>
      </w:r>
    </w:p>
    <w:p w14:paraId="2AAA8E0B" w14:textId="17F4FF6A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Enroll: Bao gồm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StudentID,</w:t>
      </w:r>
      <w:r>
        <w:rPr>
          <w:rFonts w:ascii="Times" w:hAnsi="Times" w:cs="Times"/>
          <w:sz w:val="36"/>
          <w:szCs w:val="36"/>
        </w:rPr>
        <w:t xml:space="preserve">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>. Đây chính là bảng relation giữa Group và Student</w:t>
      </w:r>
    </w:p>
    <w:p w14:paraId="2CF739BC" w14:textId="78F67473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Lecturer: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>, LecturerName, LecturerEmail</w:t>
      </w:r>
    </w:p>
    <w:p w14:paraId="21DE5FAF" w14:textId="7C3D3484" w:rsidR="007C4162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 xml:space="preserve">Bảng Charge: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GroupID</w:t>
      </w:r>
      <w:r>
        <w:rPr>
          <w:rFonts w:ascii="Times" w:hAnsi="Times" w:cs="Times"/>
          <w:sz w:val="36"/>
          <w:szCs w:val="36"/>
        </w:rPr>
        <w:t xml:space="preserve">, </w:t>
      </w:r>
      <w:r w:rsidRPr="007C4162">
        <w:rPr>
          <w:rFonts w:ascii="Times" w:hAnsi="Times" w:cs="Times"/>
          <w:b/>
          <w:bCs/>
          <w:sz w:val="36"/>
          <w:szCs w:val="36"/>
          <w:u w:val="single"/>
        </w:rPr>
        <w:t>LecturerID</w:t>
      </w:r>
      <w:r>
        <w:rPr>
          <w:rFonts w:ascii="Times" w:hAnsi="Times" w:cs="Times"/>
          <w:sz w:val="36"/>
          <w:szCs w:val="36"/>
        </w:rPr>
        <w:t xml:space="preserve"> để liên kết 2 bảng Group và Lecturer</w:t>
      </w:r>
    </w:p>
    <w:p w14:paraId="5314B273" w14:textId="5FFCE03C" w:rsidR="007C4162" w:rsidRPr="003D1A5E" w:rsidRDefault="007C4162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Bảng</w:t>
      </w:r>
    </w:p>
    <w:sectPr w:rsidR="007C4162" w:rsidRPr="003D1A5E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3D1A5E"/>
    <w:rsid w:val="00580E7A"/>
    <w:rsid w:val="005D7EC2"/>
    <w:rsid w:val="00792166"/>
    <w:rsid w:val="007C4162"/>
    <w:rsid w:val="00903A0B"/>
    <w:rsid w:val="00A55D4A"/>
    <w:rsid w:val="00A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2</cp:revision>
  <dcterms:created xsi:type="dcterms:W3CDTF">2022-06-19T05:10:00Z</dcterms:created>
  <dcterms:modified xsi:type="dcterms:W3CDTF">2022-06-19T06:51:00Z</dcterms:modified>
</cp:coreProperties>
</file>