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ĐỀ CƯƠNG SƠ BỘ KHÓA LUẬN TỐT NGHIỆP</w:t>
      </w:r>
    </w:p>
    <w:p>
      <w:pPr>
        <w:spacing w:after="40"/>
        <w:jc w:val="center"/>
      </w:pPr>
      <w:r>
        <w:rPr>
          <w:b/>
          <w:bCs/>
          <w:sz w:val="24"/>
          <w:szCs w:val="24"/>
        </w:rPr>
        <w:t xml:space="preserve">Thích ứng miền dữ liệu cho nhận dạng tiếng Việt hội thoại tự nhiên:</w:t>
      </w:r>
    </w:p>
    <w:p>
      <w:pPr>
        <w:spacing w:after="40"/>
        <w:jc w:val="center"/>
      </w:pPr>
      <w:r>
        <w:rPr>
          <w:b/>
          <w:bCs/>
          <w:sz w:val="24"/>
          <w:szCs w:val="24"/>
        </w:rPr>
        <w:t xml:space="preserve">Fine-tune PhoWhisper trên VietSuperSpeech kết hợp phân tích lỗi có hệ thống</w:t>
      </w:r>
    </w:p>
    <w:p>
      <w:pPr>
        <w:spacing w:after="300"/>
        <w:jc w:val="center"/>
      </w:pPr>
      <w:r>
        <w:rPr>
          <w:i/>
          <w:iCs/>
          <w:sz w:val="22"/>
          <w:szCs w:val="22"/>
        </w:rPr>
        <w:t xml:space="preserve">Chuyên ngành Trí tuệ nhân tạo — Thời hạn 15 tuần</w:t>
      </w:r>
    </w:p>
    <w:p>
      <w:pPr>
        <w:pStyle w:val="Heading1"/>
        <w:spacing w:after="150" w:before="300"/>
      </w:pPr>
      <w:r>
        <w:t xml:space="preserve">1. Tên đề tài</w:t>
      </w:r>
    </w:p>
    <w:p>
      <w:pPr>
        <w:spacing w:after="140"/>
      </w:pPr>
      <w:r>
        <w:t xml:space="preserve">"Thích ứng miền dữ liệu cho nhận dạng tiếng Việt hội thoại tự nhiên: Fine-tune PhoWhisper trên VietSuperSpeech kết hợp phân tích lỗi có hệ thống".</w:t>
      </w:r>
    </w:p>
    <w:p>
      <w:pPr>
        <w:spacing w:after="140"/>
      </w:pPr>
      <w:r>
        <w:t xml:space="preserve">Tên tiếng Anh tương ứng: "Domain Adaptation for Casual Vietnamese Speech Recognition: Fine-tuning PhoWhisper on VietSuperSpeech with Systematic Error Analysis".</w:t>
      </w:r>
    </w:p>
    <w:p>
      <w:pPr>
        <w:pStyle w:val="Heading1"/>
        <w:spacing w:after="150" w:before="300"/>
      </w:pPr>
      <w:r>
        <w:t xml:space="preserve">2. Lý do chọn đề tài &amp; tính mới</w:t>
      </w:r>
    </w:p>
    <w:p>
      <w:pPr>
        <w:spacing w:after="140"/>
      </w:pPr>
      <w:r>
        <w:t xml:space="preserve">PhoWhisper (VinAI, ICLR 2024 Tiny Paper) là mô hình ASR tiếng Việt SOTA, fine-tune từ Whisper trên 843,79 giờ dữ liệu tiếng Việt đa dạng. Tuy nhiên, số liệu WER công bố chính thức của PhoWhisper-large trên các benchmark khác nhau cho thấy khoảng cách hiệu năng rõ rệt giữa domain "sạch" và domain "khó" hơn: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500"/>
      </w:tblGrid>
      <w:tr>
        <w:trPr>
          <w:tblHeader/>
        </w:trPr>
        <w:tc>
          <w:tcPr>
            <w:tcW w:type="dxa" w:w="4200"/>
            <w:shd w:fill="D9E2F3" w:color="auto" w:val="clear"/>
            <w:tcMar>
              <w:top w:type="dxa" w:w="80"/>
              <w:left w:type="dxa" w:w="100"/>
              <w:bottom w:type="dxa" w:w="80"/>
              <w:right w:type="dxa" w:w="100"/>
            </w:tcMar>
          </w:tcPr>
          <w:p>
            <w:pPr>
              <w:jc w:val="left"/>
            </w:pPr>
            <w:r>
              <w:rPr>
                <w:b/>
                <w:bCs/>
              </w:rPr>
              <w:t xml:space="preserve">Benchmark (PhoWhisper-large)</w:t>
            </w:r>
          </w:p>
        </w:tc>
        <w:tc>
          <w:tcPr>
            <w:tcW w:type="dxa" w:w="2800"/>
            <w:shd w:fill="D9E2F3" w:color="auto" w:val="clear"/>
            <w:tcMar>
              <w:top w:type="dxa" w:w="80"/>
              <w:left w:type="dxa" w:w="100"/>
              <w:bottom w:type="dxa" w:w="80"/>
              <w:right w:type="dxa" w:w="100"/>
            </w:tcMar>
          </w:tcPr>
          <w:p>
            <w:pPr>
              <w:jc w:val="left"/>
            </w:pPr>
            <w:r>
              <w:rPr>
                <w:b/>
                <w:bCs/>
              </w:rPr>
              <w:t xml:space="preserve">Đặc điểm domain</w:t>
            </w:r>
          </w:p>
        </w:tc>
        <w:tc>
          <w:tcPr>
            <w:tcW w:type="dxa" w:w="2500"/>
            <w:shd w:fill="D9E2F3" w:color="auto" w:val="clear"/>
            <w:tcMar>
              <w:top w:type="dxa" w:w="80"/>
              <w:left w:type="dxa" w:w="100"/>
              <w:bottom w:type="dxa" w:w="80"/>
              <w:right w:type="dxa" w:w="100"/>
            </w:tcMar>
          </w:tcPr>
          <w:p>
            <w:pPr>
              <w:jc w:val="center"/>
            </w:pPr>
            <w:r>
              <w:rPr>
                <w:b/>
                <w:bCs/>
              </w:rPr>
              <w:t xml:space="preserve">WER công bố</w:t>
            </w:r>
          </w:p>
        </w:tc>
      </w:tr>
      <w:tr>
        <w:tc>
          <w:tcPr>
            <w:tcW w:type="dxa" w:w="4200"/>
            <w:tcMar>
              <w:top w:type="dxa" w:w="80"/>
              <w:left w:type="dxa" w:w="100"/>
              <w:bottom w:type="dxa" w:w="80"/>
              <w:right w:type="dxa" w:w="100"/>
            </w:tcMar>
          </w:tcPr>
          <w:p>
            <w:pPr>
              <w:jc w:val="left"/>
            </w:pPr>
            <w:r>
              <w:rPr>
                <w:b/>
                <w:bCs/>
              </w:rPr>
              <w:t xml:space="preserve">VIVOS</w:t>
            </w:r>
          </w:p>
        </w:tc>
        <w:tc>
          <w:tcPr>
            <w:tcW w:type="dxa" w:w="2800"/>
            <w:tcMar>
              <w:top w:type="dxa" w:w="80"/>
              <w:left w:type="dxa" w:w="100"/>
              <w:bottom w:type="dxa" w:w="80"/>
              <w:right w:type="dxa" w:w="100"/>
            </w:tcMar>
          </w:tcPr>
          <w:p>
            <w:pPr>
              <w:jc w:val="left"/>
            </w:pPr>
            <w:r>
              <w:rPr>
                <w:b w:val="false"/>
                <w:bCs w:val="false"/>
              </w:rPr>
              <w:t xml:space="preserve">Giọng đọc sạch, phòng thu</w:t>
            </w:r>
          </w:p>
        </w:tc>
        <w:tc>
          <w:tcPr>
            <w:tcW w:type="dxa" w:w="2500"/>
            <w:tcMar>
              <w:top w:type="dxa" w:w="80"/>
              <w:left w:type="dxa" w:w="100"/>
              <w:bottom w:type="dxa" w:w="80"/>
              <w:right w:type="dxa" w:w="100"/>
            </w:tcMar>
          </w:tcPr>
          <w:p>
            <w:pPr>
              <w:jc w:val="center"/>
            </w:pPr>
            <w:r>
              <w:rPr>
                <w:b w:val="false"/>
                <w:bCs w:val="false"/>
              </w:rPr>
              <w:t xml:space="preserve">4.67</w:t>
            </w:r>
          </w:p>
        </w:tc>
      </w:tr>
      <w:tr>
        <w:tc>
          <w:tcPr>
            <w:tcW w:type="dxa" w:w="4200"/>
            <w:tcMar>
              <w:top w:type="dxa" w:w="80"/>
              <w:left w:type="dxa" w:w="100"/>
              <w:bottom w:type="dxa" w:w="80"/>
              <w:right w:type="dxa" w:w="100"/>
            </w:tcMar>
          </w:tcPr>
          <w:p>
            <w:pPr>
              <w:jc w:val="left"/>
            </w:pPr>
            <w:r>
              <w:rPr>
                <w:b/>
                <w:bCs/>
              </w:rPr>
              <w:t xml:space="preserve">Common Voice-Vi</w:t>
            </w:r>
          </w:p>
        </w:tc>
        <w:tc>
          <w:tcPr>
            <w:tcW w:type="dxa" w:w="2800"/>
            <w:tcMar>
              <w:top w:type="dxa" w:w="80"/>
              <w:left w:type="dxa" w:w="100"/>
              <w:bottom w:type="dxa" w:w="80"/>
              <w:right w:type="dxa" w:w="100"/>
            </w:tcMar>
          </w:tcPr>
          <w:p>
            <w:pPr>
              <w:jc w:val="left"/>
            </w:pPr>
            <w:r>
              <w:rPr>
                <w:b w:val="false"/>
                <w:bCs w:val="false"/>
              </w:rPr>
              <w:t xml:space="preserve">Giọng đọc, đa dạng người nói</w:t>
            </w:r>
          </w:p>
        </w:tc>
        <w:tc>
          <w:tcPr>
            <w:tcW w:type="dxa" w:w="2500"/>
            <w:tcMar>
              <w:top w:type="dxa" w:w="80"/>
              <w:left w:type="dxa" w:w="100"/>
              <w:bottom w:type="dxa" w:w="80"/>
              <w:right w:type="dxa" w:w="100"/>
            </w:tcMar>
          </w:tcPr>
          <w:p>
            <w:pPr>
              <w:jc w:val="center"/>
            </w:pPr>
            <w:r>
              <w:rPr>
                <w:b w:val="false"/>
                <w:bCs w:val="false"/>
              </w:rPr>
              <w:t xml:space="preserve">8.14</w:t>
            </w:r>
          </w:p>
        </w:tc>
      </w:tr>
      <w:tr>
        <w:tc>
          <w:tcPr>
            <w:tcW w:type="dxa" w:w="4200"/>
            <w:tcMar>
              <w:top w:type="dxa" w:w="80"/>
              <w:left w:type="dxa" w:w="100"/>
              <w:bottom w:type="dxa" w:w="80"/>
              <w:right w:type="dxa" w:w="100"/>
            </w:tcMar>
          </w:tcPr>
          <w:p>
            <w:pPr>
              <w:jc w:val="left"/>
            </w:pPr>
            <w:r>
              <w:rPr>
                <w:b/>
                <w:bCs/>
              </w:rPr>
              <w:t xml:space="preserve">VLSP 2020 Task-1</w:t>
            </w:r>
          </w:p>
        </w:tc>
        <w:tc>
          <w:tcPr>
            <w:tcW w:type="dxa" w:w="2800"/>
            <w:tcMar>
              <w:top w:type="dxa" w:w="80"/>
              <w:left w:type="dxa" w:w="100"/>
              <w:bottom w:type="dxa" w:w="80"/>
              <w:right w:type="dxa" w:w="100"/>
            </w:tcMar>
          </w:tcPr>
          <w:p>
            <w:pPr>
              <w:jc w:val="left"/>
            </w:pPr>
            <w:r>
              <w:rPr>
                <w:b w:val="false"/>
                <w:bCs w:val="false"/>
              </w:rPr>
              <w:t xml:space="preserve">Đọc/phát thanh</w:t>
            </w:r>
          </w:p>
        </w:tc>
        <w:tc>
          <w:tcPr>
            <w:tcW w:type="dxa" w:w="2500"/>
            <w:tcMar>
              <w:top w:type="dxa" w:w="80"/>
              <w:left w:type="dxa" w:w="100"/>
              <w:bottom w:type="dxa" w:w="80"/>
              <w:right w:type="dxa" w:w="100"/>
            </w:tcMar>
          </w:tcPr>
          <w:p>
            <w:pPr>
              <w:jc w:val="center"/>
            </w:pPr>
            <w:r>
              <w:rPr>
                <w:b w:val="false"/>
                <w:bCs w:val="false"/>
              </w:rPr>
              <w:t xml:space="preserve">13.75</w:t>
            </w:r>
          </w:p>
        </w:tc>
      </w:tr>
      <w:tr>
        <w:tc>
          <w:tcPr>
            <w:tcW w:type="dxa" w:w="4200"/>
            <w:tcMar>
              <w:top w:type="dxa" w:w="80"/>
              <w:left w:type="dxa" w:w="100"/>
              <w:bottom w:type="dxa" w:w="80"/>
              <w:right w:type="dxa" w:w="100"/>
            </w:tcMar>
          </w:tcPr>
          <w:p>
            <w:pPr>
              <w:jc w:val="left"/>
            </w:pPr>
            <w:r>
              <w:rPr>
                <w:b/>
                <w:bCs/>
              </w:rPr>
              <w:t xml:space="preserve">VLSP 2020 Task-2</w:t>
            </w:r>
          </w:p>
        </w:tc>
        <w:tc>
          <w:tcPr>
            <w:tcW w:type="dxa" w:w="2800"/>
            <w:tcMar>
              <w:top w:type="dxa" w:w="80"/>
              <w:left w:type="dxa" w:w="100"/>
              <w:bottom w:type="dxa" w:w="80"/>
              <w:right w:type="dxa" w:w="100"/>
            </w:tcMar>
          </w:tcPr>
          <w:p>
            <w:pPr>
              <w:jc w:val="left"/>
            </w:pPr>
            <w:r>
              <w:rPr>
                <w:b w:val="false"/>
                <w:bCs w:val="false"/>
              </w:rPr>
              <w:t xml:space="preserve">Domain khó hơn, tự nhiên hơn</w:t>
            </w:r>
          </w:p>
        </w:tc>
        <w:tc>
          <w:tcPr>
            <w:tcW w:type="dxa" w:w="2500"/>
            <w:tcMar>
              <w:top w:type="dxa" w:w="80"/>
              <w:left w:type="dxa" w:w="100"/>
              <w:bottom w:type="dxa" w:w="80"/>
              <w:right w:type="dxa" w:w="100"/>
            </w:tcMar>
          </w:tcPr>
          <w:p>
            <w:pPr>
              <w:jc w:val="center"/>
            </w:pPr>
            <w:r>
              <w:rPr>
                <w:b w:val="false"/>
                <w:bCs w:val="false"/>
              </w:rPr>
              <w:t xml:space="preserve">26.68</w:t>
            </w:r>
          </w:p>
        </w:tc>
      </w:tr>
    </w:tbl>
    <w:p>
      <w:pPr>
        <w:spacing w:after="200"/>
      </w:pPr>
    </w:p>
    <w:p>
      <w:pPr>
        <w:spacing w:after="140"/>
      </w:pPr>
      <w:r>
        <w:t xml:space="preserve">Chênh lệch WER gần 6 lần giữa VIVOS (giọng đọc sạch) và VLSP Task-2 (domain khó hơn) cho thấy mô hình còn nhiều lỗi khi rời khỏi vùng dữ liệu quen thuộc. VietSuperSpeech — dữ liệu hội thoại tiếng Việt đời thường, công bố gần đây, lấy từ YouTube (hội thoại thường ngày, vlog cá nhân, cộng đồng Việt kiều, bình luận phi chính thức) — nhắm đúng vào loại domain khó nhất mà PhoWhisper chưa được kiểm nghiệm nhiều. Nghiên cứu ASR nói chung cũng xác nhận: WER trên spontaneous/conversational speech thường cao hơn read speech khoảng 30–80% (tương đối), do disfluency, chồng tiếng, phong cách nói biến thiên.</w:t>
      </w:r>
    </w:p>
    <w:p>
      <w:pPr>
        <w:spacing w:after="140"/>
      </w:pPr>
      <w:r>
        <w:t xml:space="preserve">Tính mới: VietSuperSpeech là dataset rất mới, gần như chưa có công bố nào fine-tune PhoWhisper trên bộ này. Việc dùng PhoWhisper (đã pretrained sẵn tiếng Việt) thay vì một kiến trúc chưa từng thấy tiếng Việt (như Mamba) loại bỏ hoàn toàn rủi ro confound ngôn ngữ — không cần continued pretraining, giảm rủi ro kỹ thuật đáng kể so với các hướng đã cân nhắc trước đó.</w:t>
      </w:r>
    </w:p>
    <w:p>
      <w:pPr>
        <w:spacing w:after="140"/>
      </w:pPr>
      <w:r>
        <w:t xml:space="preserve">Lưu ý minh bạch dữ liệu: transcript của VietSuperSpeech là pseudo-label, sinh tự động bằng Zipformer-30M-RNNT-6000h qua Sherpa-ONNX, KHÔNG được người kiểm tra tay. Đề tài xử lý vấn đề này bằng cách tự làm sạch một tập test con nhỏ (xem mục 4).</w:t>
      </w:r>
    </w:p>
    <w:p>
      <w:pPr>
        <w:pStyle w:val="Heading1"/>
        <w:spacing w:after="150" w:before="300"/>
      </w:pPr>
      <w:r>
        <w:t xml:space="preserve">3. Câu hỏi nghiên cứu</w:t>
      </w:r>
    </w:p>
    <w:p>
      <w:pPr>
        <w:spacing w:after="100"/>
      </w:pPr>
      <w:r>
        <w:rPr>
          <w:b/>
          <w:bCs/>
        </w:rPr>
        <w:t xml:space="preserve">1. </w:t>
      </w:r>
      <w:r>
        <w:rPr>
          <w:b/>
          <w:bCs/>
        </w:rPr>
        <w:t xml:space="preserve">RQ1: </w:t>
      </w:r>
      <w:r>
        <w:t xml:space="preserve">Fine-tune PhoWhisper trên VietSuperSpeech cải thiện WER bao nhiêu so với PhoWhisper gốc, đo trên một test set hội thoại tự nhiên đã được làm sạch thủ công?</w:t>
      </w:r>
    </w:p>
    <w:p>
      <w:pPr>
        <w:spacing w:after="100"/>
      </w:pPr>
      <w:r>
        <w:rPr>
          <w:b/>
          <w:bCs/>
        </w:rPr>
        <w:t xml:space="preserve">2. </w:t>
      </w:r>
      <w:r>
        <w:rPr>
          <w:b/>
          <w:bCs/>
        </w:rPr>
        <w:t xml:space="preserve">RQ2: </w:t>
      </w:r>
      <w:r>
        <w:t xml:space="preserve">Những loại lỗi nào giảm nhiều nhất sau fine-tune, và loại nào vẫn tồn tại dai dẳng (từ đệm, từ lóng, tên riêng, số đếm, chồng tiếng, ngắt câu)?</w:t>
      </w:r>
    </w:p>
    <w:p>
      <w:pPr>
        <w:spacing w:after="100"/>
      </w:pPr>
      <w:r>
        <w:rPr>
          <w:b/>
          <w:bCs/>
        </w:rPr>
        <w:t xml:space="preserve">3. </w:t>
      </w:r>
      <w:r>
        <w:rPr>
          <w:b/>
          <w:bCs/>
        </w:rPr>
        <w:t xml:space="preserve">RQ3 (mở rộng nếu còn thời gian): </w:t>
      </w:r>
      <w:r>
        <w:t xml:space="preserve">Fine-tune bằng LoRA có đạt hiệu năng tương đương full fine-tuning trong khi tốn ít tài nguyên/thời gian hơn hay không?</w:t>
      </w:r>
    </w:p>
    <w:p>
      <w:pPr>
        <w:pStyle w:val="Heading1"/>
        <w:spacing w:after="150" w:before="300"/>
      </w:pPr>
      <w:r>
        <w:t xml:space="preserve">4. Bộ dữ liệu</w:t>
      </w:r>
    </w:p>
    <w:p>
      <w:pPr>
        <w:pStyle w:val="ListParagraph"/>
        <w:numPr>
          <w:ilvl w:val="0"/>
          <w:numId w:val="2"/>
        </w:numPr>
        <w:spacing w:after="70"/>
      </w:pPr>
      <w:r>
        <w:t xml:space="preserve">VietSuperSpeech: 52.023 cặp audio-text, 267,39 giờ, tiếng Việt hội thoại đời thường từ 4 kênh YouTube. 16kHz mono WAV, câu dài 3–30 giây.</w:t>
      </w:r>
    </w:p>
    <w:p>
      <w:pPr>
        <w:pStyle w:val="ListParagraph"/>
        <w:numPr>
          <w:ilvl w:val="0"/>
          <w:numId w:val="2"/>
        </w:numPr>
        <w:spacing w:after="70"/>
      </w:pPr>
      <w:r>
        <w:t xml:space="preserve">Split có sẵn: 46.822 mẫu train (240,67 giờ) / 5.201 mẫu dev-test (26,72 giờ), seed cố định.</w:t>
      </w:r>
    </w:p>
    <w:p>
      <w:pPr>
        <w:pStyle w:val="ListParagraph"/>
        <w:numPr>
          <w:ilvl w:val="0"/>
          <w:numId w:val="2"/>
        </w:numPr>
        <w:spacing w:after="70"/>
      </w:pPr>
      <w:r>
        <w:t xml:space="preserve">Xử lý minh bạch: dùng toàn bộ train set để fine-tune (chấp nhận nhiễu nhãn pseudo-label ở mức vừa phải — bình thường trong ASR). Tự nghe và sửa tay một tập con 200–300 câu lấy mẫu ngẫu nhiên (seed cố định) từ dev-test, làm "clean test set" riêng để báo cáo WER cuối cùng đáng tin cậy hơn. Ghi rõ quy trình lấy mẫu và tiêu chí sửa trong báo cáo.</w:t>
      </w:r>
    </w:p>
    <w:p>
      <w:pPr>
        <w:pStyle w:val="Heading1"/>
        <w:spacing w:after="150" w:before="300"/>
      </w:pPr>
      <w:r>
        <w:t xml:space="preserve">5. Phương pháp thực hiện</w:t>
      </w:r>
    </w:p>
    <w:p>
      <w:pPr>
        <w:pStyle w:val="Heading2"/>
        <w:spacing w:after="120" w:before="240"/>
      </w:pPr>
      <w:r>
        <w:t xml:space="preserve">5.1. Mô hình &amp; công cụ</w:t>
      </w:r>
    </w:p>
    <w:p>
      <w:pPr>
        <w:pStyle w:val="ListParagraph"/>
        <w:numPr>
          <w:ilvl w:val="0"/>
          <w:numId w:val="2"/>
        </w:numPr>
        <w:spacing w:after="70"/>
      </w:pPr>
      <w:r>
        <w:t xml:space="preserve">Mô hình nền: PhoWhisper-small hoặc PhoWhisper-medium (VinAI) — đã pretrained sẵn cho tiếng Việt, đủ nhẹ để fine-tune nhiều epoch trên Colab T4 free.</w:t>
      </w:r>
    </w:p>
    <w:p>
      <w:pPr>
        <w:pStyle w:val="ListParagraph"/>
        <w:numPr>
          <w:ilvl w:val="0"/>
          <w:numId w:val="2"/>
        </w:numPr>
        <w:spacing w:after="70"/>
      </w:pPr>
      <w:r>
        <w:t xml:space="preserve">Kỹ thuật fine-tune: LoRA/PEFT (+ 8-bit quantization nếu cần) — đã có tiền lệ chính thức từ Hugging Face PEFT (notebook fine-tune whisper-large-v2 bằng LoRA trên T4 free, dưới 8GB VRAM) và tiền lệ cho tiếng Việt (doof-ferb/whisper-large-peft-lora-vi).</w:t>
      </w:r>
    </w:p>
    <w:p>
      <w:pPr>
        <w:pStyle w:val="ListParagraph"/>
        <w:numPr>
          <w:ilvl w:val="0"/>
          <w:numId w:val="2"/>
        </w:numPr>
        <w:spacing w:after="70"/>
      </w:pPr>
      <w:r>
        <w:t xml:space="preserve">Thư viện: Hugging Face Transformers, PEFT, Datasets, Accelerate, bitsandbytes.</w:t>
      </w:r>
    </w:p>
    <w:p>
      <w:pPr>
        <w:pStyle w:val="ListParagraph"/>
        <w:numPr>
          <w:ilvl w:val="0"/>
          <w:numId w:val="2"/>
        </w:numPr>
        <w:spacing w:after="70"/>
      </w:pPr>
      <w:r>
        <w:t xml:space="preserve">Demo: Gradio — giao diện upload/thu âm, hiển thị song song transcript gốc vs fine-tune.</w:t>
      </w:r>
    </w:p>
    <w:p>
      <w:pPr>
        <w:pStyle w:val="Heading2"/>
        <w:spacing w:after="120" w:before="240"/>
      </w:pPr>
      <w:r>
        <w:t xml:space="preserve">5.2. Kiểm tra khả thi sớm (pilot)</w:t>
      </w:r>
    </w:p>
    <w:p>
      <w:pPr>
        <w:spacing w:after="140"/>
      </w:pPr>
      <w:r>
        <w:t xml:space="preserve">Tuần 1: chạy PhoWhisper gốc trên 50–100 câu ngẫu nhiên từ dev-test để đo baseline WER thực tế trước khi cam kết toàn bộ 15 tuần vào hướng này. Dựa trên khoảng cách WER đã quan sát ở mục 2 (4,67 → 26,68 giữa các domain), khả năng cao baseline WER trên VietSuperSpeech sẽ đủ cao để có ý nghĩa phân tích; bước pilot này xác nhận điều đó bằng số liệu thật thay vì suy đoán.</w:t>
      </w:r>
    </w:p>
    <w:p>
      <w:pPr>
        <w:pStyle w:val="Heading2"/>
        <w:spacing w:after="120" w:before="240"/>
      </w:pPr>
      <w:r>
        <w:t xml:space="preserve">5.3. Phân tích lỗi có hệ thống (taxonomy)</w:t>
      </w:r>
    </w:p>
    <w:p>
      <w:pPr>
        <w:spacing w:after="140"/>
      </w:pPr>
      <w:r>
        <w:t xml:space="preserve">Thay vì chỉ báo WER tổng, phân loại lỗi ASR theo 6 nhóm quan sát thủ công (không phải xây hệ thống đánh giá/chấm điểm), đếm tần suất mỗi nhóm trước và sau fine-tune trên cùng clean test set: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4900"/>
      </w:tblGrid>
      <w:tr>
        <w:trPr>
          <w:tblHeader/>
        </w:trPr>
        <w:tc>
          <w:tcPr>
            <w:tcW w:type="dxa" w:w="900"/>
            <w:shd w:fill="D9E2F3" w:color="auto" w:val="clear"/>
            <w:tcMar>
              <w:top w:type="dxa" w:w="80"/>
              <w:left w:type="dxa" w:w="100"/>
              <w:bottom w:type="dxa" w:w="80"/>
              <w:right w:type="dxa" w:w="100"/>
            </w:tcMar>
          </w:tcPr>
          <w:p>
            <w:pPr>
              <w:jc w:val="center"/>
            </w:pPr>
            <w:r>
              <w:rPr>
                <w:b/>
                <w:bCs/>
              </w:rPr>
              <w:t xml:space="preserve">#</w:t>
            </w:r>
          </w:p>
        </w:tc>
        <w:tc>
          <w:tcPr>
            <w:tcW w:type="dxa" w:w="3700"/>
            <w:shd w:fill="D9E2F3" w:color="auto" w:val="clear"/>
            <w:tcMar>
              <w:top w:type="dxa" w:w="80"/>
              <w:left w:type="dxa" w:w="100"/>
              <w:bottom w:type="dxa" w:w="80"/>
              <w:right w:type="dxa" w:w="100"/>
            </w:tcMar>
          </w:tcPr>
          <w:p>
            <w:pPr>
              <w:jc w:val="left"/>
            </w:pPr>
            <w:r>
              <w:rPr>
                <w:b/>
                <w:bCs/>
              </w:rPr>
              <w:t xml:space="preserve">Nhóm lỗi</w:t>
            </w:r>
          </w:p>
        </w:tc>
        <w:tc>
          <w:tcPr>
            <w:tcW w:type="dxa" w:w="4900"/>
            <w:shd w:fill="D9E2F3" w:color="auto" w:val="clear"/>
            <w:tcMar>
              <w:top w:type="dxa" w:w="80"/>
              <w:left w:type="dxa" w:w="100"/>
              <w:bottom w:type="dxa" w:w="80"/>
              <w:right w:type="dxa" w:w="100"/>
            </w:tcMar>
          </w:tcPr>
          <w:p>
            <w:pPr>
              <w:jc w:val="left"/>
            </w:pPr>
            <w:r>
              <w:rPr>
                <w:b/>
                <w:bCs/>
              </w:rPr>
              <w:t xml:space="preserve">Mô tả</w:t>
            </w:r>
          </w:p>
        </w:tc>
      </w:tr>
      <w:tr>
        <w:tc>
          <w:tcPr>
            <w:tcW w:type="dxa" w:w="900"/>
            <w:tcMar>
              <w:top w:type="dxa" w:w="80"/>
              <w:left w:type="dxa" w:w="100"/>
              <w:bottom w:type="dxa" w:w="80"/>
              <w:right w:type="dxa" w:w="100"/>
            </w:tcMar>
          </w:tcPr>
          <w:p>
            <w:pPr>
              <w:jc w:val="center"/>
            </w:pPr>
            <w:r>
              <w:rPr>
                <w:b w:val="false"/>
                <w:bCs w:val="false"/>
              </w:rPr>
              <w:t xml:space="preserve">1</w:t>
            </w:r>
          </w:p>
        </w:tc>
        <w:tc>
          <w:tcPr>
            <w:tcW w:type="dxa" w:w="3700"/>
            <w:tcMar>
              <w:top w:type="dxa" w:w="80"/>
              <w:left w:type="dxa" w:w="100"/>
              <w:bottom w:type="dxa" w:w="80"/>
              <w:right w:type="dxa" w:w="100"/>
            </w:tcMar>
          </w:tcPr>
          <w:p>
            <w:pPr>
              <w:jc w:val="left"/>
            </w:pPr>
            <w:r>
              <w:rPr>
                <w:b/>
                <w:bCs/>
              </w:rPr>
              <w:t xml:space="preserve">Từ đệm / chêm</w:t>
            </w:r>
          </w:p>
        </w:tc>
        <w:tc>
          <w:tcPr>
            <w:tcW w:type="dxa" w:w="4900"/>
            <w:tcMar>
              <w:top w:type="dxa" w:w="80"/>
              <w:left w:type="dxa" w:w="100"/>
              <w:bottom w:type="dxa" w:w="80"/>
              <w:right w:type="dxa" w:w="100"/>
            </w:tcMar>
          </w:tcPr>
          <w:p>
            <w:pPr>
              <w:jc w:val="left"/>
            </w:pPr>
            <w:r>
              <w:rPr>
                <w:b w:val="false"/>
                <w:bCs w:val="false"/>
              </w:rPr>
              <w:t xml:space="preserve">"ừ", "kiểu", "gì đó", "thì là"... bị bỏ sót hoặc nhận sai.</w:t>
            </w:r>
          </w:p>
        </w:tc>
      </w:tr>
      <w:tr>
        <w:tc>
          <w:tcPr>
            <w:tcW w:type="dxa" w:w="900"/>
            <w:tcMar>
              <w:top w:type="dxa" w:w="80"/>
              <w:left w:type="dxa" w:w="100"/>
              <w:bottom w:type="dxa" w:w="80"/>
              <w:right w:type="dxa" w:w="100"/>
            </w:tcMar>
          </w:tcPr>
          <w:p>
            <w:pPr>
              <w:jc w:val="center"/>
            </w:pPr>
            <w:r>
              <w:rPr>
                <w:b w:val="false"/>
                <w:bCs w:val="false"/>
              </w:rPr>
              <w:t xml:space="preserve">2</w:t>
            </w:r>
          </w:p>
        </w:tc>
        <w:tc>
          <w:tcPr>
            <w:tcW w:type="dxa" w:w="3700"/>
            <w:tcMar>
              <w:top w:type="dxa" w:w="80"/>
              <w:left w:type="dxa" w:w="100"/>
              <w:bottom w:type="dxa" w:w="80"/>
              <w:right w:type="dxa" w:w="100"/>
            </w:tcMar>
          </w:tcPr>
          <w:p>
            <w:pPr>
              <w:jc w:val="left"/>
            </w:pPr>
            <w:r>
              <w:rPr>
                <w:b/>
                <w:bCs/>
              </w:rPr>
              <w:t xml:space="preserve">Từ lóng / khẩu ngữ</w:t>
            </w:r>
          </w:p>
        </w:tc>
        <w:tc>
          <w:tcPr>
            <w:tcW w:type="dxa" w:w="4900"/>
            <w:tcMar>
              <w:top w:type="dxa" w:w="80"/>
              <w:left w:type="dxa" w:w="100"/>
              <w:bottom w:type="dxa" w:w="80"/>
              <w:right w:type="dxa" w:w="100"/>
            </w:tcMar>
          </w:tcPr>
          <w:p>
            <w:pPr>
              <w:jc w:val="left"/>
            </w:pPr>
            <w:r>
              <w:rPr>
                <w:b w:val="false"/>
                <w:bCs w:val="false"/>
              </w:rPr>
              <w:t xml:space="preserve">Bị đoán thành từ chuẩn gần giống về âm.</w:t>
            </w:r>
          </w:p>
        </w:tc>
      </w:tr>
      <w:tr>
        <w:tc>
          <w:tcPr>
            <w:tcW w:type="dxa" w:w="900"/>
            <w:tcMar>
              <w:top w:type="dxa" w:w="80"/>
              <w:left w:type="dxa" w:w="100"/>
              <w:bottom w:type="dxa" w:w="80"/>
              <w:right w:type="dxa" w:w="100"/>
            </w:tcMar>
          </w:tcPr>
          <w:p>
            <w:pPr>
              <w:jc w:val="center"/>
            </w:pPr>
            <w:r>
              <w:rPr>
                <w:b w:val="false"/>
                <w:bCs w:val="false"/>
              </w:rPr>
              <w:t xml:space="preserve">3</w:t>
            </w:r>
          </w:p>
        </w:tc>
        <w:tc>
          <w:tcPr>
            <w:tcW w:type="dxa" w:w="3700"/>
            <w:tcMar>
              <w:top w:type="dxa" w:w="80"/>
              <w:left w:type="dxa" w:w="100"/>
              <w:bottom w:type="dxa" w:w="80"/>
              <w:right w:type="dxa" w:w="100"/>
            </w:tcMar>
          </w:tcPr>
          <w:p>
            <w:pPr>
              <w:jc w:val="left"/>
            </w:pPr>
            <w:r>
              <w:rPr>
                <w:b/>
                <w:bCs/>
              </w:rPr>
              <w:t xml:space="preserve">Tên riêng / địa danh</w:t>
            </w:r>
          </w:p>
        </w:tc>
        <w:tc>
          <w:tcPr>
            <w:tcW w:type="dxa" w:w="4900"/>
            <w:tcMar>
              <w:top w:type="dxa" w:w="80"/>
              <w:left w:type="dxa" w:w="100"/>
              <w:bottom w:type="dxa" w:w="80"/>
              <w:right w:type="dxa" w:w="100"/>
            </w:tcMar>
          </w:tcPr>
          <w:p>
            <w:pPr>
              <w:jc w:val="left"/>
            </w:pPr>
            <w:r>
              <w:rPr>
                <w:b w:val="false"/>
                <w:bCs w:val="false"/>
              </w:rPr>
              <w:t xml:space="preserve">Nhận sai tên người, địa danh, thương hiệu.</w:t>
            </w:r>
          </w:p>
        </w:tc>
      </w:tr>
      <w:tr>
        <w:tc>
          <w:tcPr>
            <w:tcW w:type="dxa" w:w="900"/>
            <w:tcMar>
              <w:top w:type="dxa" w:w="80"/>
              <w:left w:type="dxa" w:w="100"/>
              <w:bottom w:type="dxa" w:w="80"/>
              <w:right w:type="dxa" w:w="100"/>
            </w:tcMar>
          </w:tcPr>
          <w:p>
            <w:pPr>
              <w:jc w:val="center"/>
            </w:pPr>
            <w:r>
              <w:rPr>
                <w:b w:val="false"/>
                <w:bCs w:val="false"/>
              </w:rPr>
              <w:t xml:space="preserve">4</w:t>
            </w:r>
          </w:p>
        </w:tc>
        <w:tc>
          <w:tcPr>
            <w:tcW w:type="dxa" w:w="3700"/>
            <w:tcMar>
              <w:top w:type="dxa" w:w="80"/>
              <w:left w:type="dxa" w:w="100"/>
              <w:bottom w:type="dxa" w:w="80"/>
              <w:right w:type="dxa" w:w="100"/>
            </w:tcMar>
          </w:tcPr>
          <w:p>
            <w:pPr>
              <w:jc w:val="left"/>
            </w:pPr>
            <w:r>
              <w:rPr>
                <w:b/>
                <w:bCs/>
              </w:rPr>
              <w:t xml:space="preserve">Số đếm</w:t>
            </w:r>
          </w:p>
        </w:tc>
        <w:tc>
          <w:tcPr>
            <w:tcW w:type="dxa" w:w="4900"/>
            <w:tcMar>
              <w:top w:type="dxa" w:w="80"/>
              <w:left w:type="dxa" w:w="100"/>
              <w:bottom w:type="dxa" w:w="80"/>
              <w:right w:type="dxa" w:w="100"/>
            </w:tcMar>
          </w:tcPr>
          <w:p>
            <w:pPr>
              <w:jc w:val="left"/>
            </w:pPr>
            <w:r>
              <w:rPr>
                <w:b w:val="false"/>
                <w:bCs w:val="false"/>
              </w:rPr>
              <w:t xml:space="preserve">Số liệu, ngày tháng, số điện thoại bị nhận sai.</w:t>
            </w:r>
          </w:p>
        </w:tc>
      </w:tr>
      <w:tr>
        <w:tc>
          <w:tcPr>
            <w:tcW w:type="dxa" w:w="900"/>
            <w:tcMar>
              <w:top w:type="dxa" w:w="80"/>
              <w:left w:type="dxa" w:w="100"/>
              <w:bottom w:type="dxa" w:w="80"/>
              <w:right w:type="dxa" w:w="100"/>
            </w:tcMar>
          </w:tcPr>
          <w:p>
            <w:pPr>
              <w:jc w:val="center"/>
            </w:pPr>
            <w:r>
              <w:rPr>
                <w:b w:val="false"/>
                <w:bCs w:val="false"/>
              </w:rPr>
              <w:t xml:space="preserve">5</w:t>
            </w:r>
          </w:p>
        </w:tc>
        <w:tc>
          <w:tcPr>
            <w:tcW w:type="dxa" w:w="3700"/>
            <w:tcMar>
              <w:top w:type="dxa" w:w="80"/>
              <w:left w:type="dxa" w:w="100"/>
              <w:bottom w:type="dxa" w:w="80"/>
              <w:right w:type="dxa" w:w="100"/>
            </w:tcMar>
          </w:tcPr>
          <w:p>
            <w:pPr>
              <w:jc w:val="left"/>
            </w:pPr>
            <w:r>
              <w:rPr>
                <w:b/>
                <w:bCs/>
              </w:rPr>
              <w:t xml:space="preserve">Chồng tiếng / nói nhanh</w:t>
            </w:r>
          </w:p>
        </w:tc>
        <w:tc>
          <w:tcPr>
            <w:tcW w:type="dxa" w:w="4900"/>
            <w:tcMar>
              <w:top w:type="dxa" w:w="80"/>
              <w:left w:type="dxa" w:w="100"/>
              <w:bottom w:type="dxa" w:w="80"/>
              <w:right w:type="dxa" w:w="100"/>
            </w:tcMar>
          </w:tcPr>
          <w:p>
            <w:pPr>
              <w:jc w:val="left"/>
            </w:pPr>
            <w:r>
              <w:rPr>
                <w:b w:val="false"/>
                <w:bCs w:val="false"/>
              </w:rPr>
              <w:t xml:space="preserve">Lỗi do hai người nói đè nhau hoặc tốc độ nói cao.</w:t>
            </w:r>
          </w:p>
        </w:tc>
      </w:tr>
      <w:tr>
        <w:tc>
          <w:tcPr>
            <w:tcW w:type="dxa" w:w="900"/>
            <w:tcMar>
              <w:top w:type="dxa" w:w="80"/>
              <w:left w:type="dxa" w:w="100"/>
              <w:bottom w:type="dxa" w:w="80"/>
              <w:right w:type="dxa" w:w="100"/>
            </w:tcMar>
          </w:tcPr>
          <w:p>
            <w:pPr>
              <w:jc w:val="center"/>
            </w:pPr>
            <w:r>
              <w:rPr>
                <w:b w:val="false"/>
                <w:bCs w:val="false"/>
              </w:rPr>
              <w:t xml:space="preserve">6</w:t>
            </w:r>
          </w:p>
        </w:tc>
        <w:tc>
          <w:tcPr>
            <w:tcW w:type="dxa" w:w="3700"/>
            <w:tcMar>
              <w:top w:type="dxa" w:w="80"/>
              <w:left w:type="dxa" w:w="100"/>
              <w:bottom w:type="dxa" w:w="80"/>
              <w:right w:type="dxa" w:w="100"/>
            </w:tcMar>
          </w:tcPr>
          <w:p>
            <w:pPr>
              <w:jc w:val="left"/>
            </w:pPr>
            <w:r>
              <w:rPr>
                <w:b/>
                <w:bCs/>
              </w:rPr>
              <w:t xml:space="preserve">Ngắt câu / dấu câu</w:t>
            </w:r>
          </w:p>
        </w:tc>
        <w:tc>
          <w:tcPr>
            <w:tcW w:type="dxa" w:w="4900"/>
            <w:tcMar>
              <w:top w:type="dxa" w:w="80"/>
              <w:left w:type="dxa" w:w="100"/>
              <w:bottom w:type="dxa" w:w="80"/>
              <w:right w:type="dxa" w:w="100"/>
            </w:tcMar>
          </w:tcPr>
          <w:p>
            <w:pPr>
              <w:jc w:val="left"/>
            </w:pPr>
            <w:r>
              <w:rPr>
                <w:b w:val="false"/>
                <w:bCs w:val="false"/>
              </w:rPr>
              <w:t xml:space="preserve">Sai vị trí ngắt câu, dấu câu không phù hợp ngữ cảnh.</w:t>
            </w:r>
          </w:p>
        </w:tc>
      </w:tr>
    </w:tbl>
    <w:p>
      <w:pPr>
        <w:spacing w:after="200"/>
      </w:pPr>
    </w:p>
    <w:p>
      <w:pPr>
        <w:pStyle w:val="Heading2"/>
        <w:spacing w:after="120" w:before="240"/>
      </w:pPr>
      <w:r>
        <w:t xml:space="preserve">5.4. Đánh giá</w:t>
      </w:r>
    </w:p>
    <w:p>
      <w:pPr>
        <w:pStyle w:val="ListParagraph"/>
        <w:numPr>
          <w:ilvl w:val="0"/>
          <w:numId w:val="2"/>
        </w:numPr>
        <w:spacing w:after="70"/>
      </w:pPr>
      <w:r>
        <w:t xml:space="preserve">Định lượng chính: WER trên clean test set, so sánh PhoWhisper gốc vs bản fine-tune.</w:t>
      </w:r>
    </w:p>
    <w:p>
      <w:pPr>
        <w:pStyle w:val="ListParagraph"/>
        <w:numPr>
          <w:ilvl w:val="0"/>
          <w:numId w:val="2"/>
        </w:numPr>
        <w:spacing w:after="70"/>
      </w:pPr>
      <w:r>
        <w:t xml:space="preserve">Phân tích sâu: tần suất lỗi theo từng nhóm taxonomy, trước/sau fine-tune (trả lời RQ2).</w:t>
      </w:r>
    </w:p>
    <w:p>
      <w:pPr>
        <w:pStyle w:val="ListParagraph"/>
        <w:numPr>
          <w:ilvl w:val="0"/>
          <w:numId w:val="2"/>
        </w:numPr>
        <w:spacing w:after="70"/>
      </w:pPr>
      <w:r>
        <w:t xml:space="preserve">Mở rộng (nếu còn thời gian): so sánh LoRA vs full fine-tuning về WER, thời gian train, VRAM tiêu thụ (trả lời RQ3).</w:t>
      </w:r>
    </w:p>
    <w:p>
      <w:pPr>
        <w:pStyle w:val="Heading1"/>
        <w:spacing w:after="150" w:before="300"/>
      </w:pPr>
      <w:r>
        <w:t xml:space="preserve">6. Rủi ro &amp; cách giảm thiểu</w:t>
      </w:r>
    </w:p>
    <w:p>
      <w:pPr>
        <w:pStyle w:val="ListParagraph"/>
        <w:numPr>
          <w:ilvl w:val="0"/>
          <w:numId w:val="2"/>
        </w:numPr>
        <w:spacing w:after="70"/>
      </w:pPr>
      <w:r>
        <w:t xml:space="preserve">Giới hạn phiên chạy Colab free (ngắt kết nối, giới hạn giờ GPU) → chia huấn luyện thành nhiều phiên ngắn, lưu checkpoint thường xuyên lên Google Drive.</w:t>
      </w:r>
    </w:p>
    <w:p>
      <w:pPr>
        <w:pStyle w:val="ListParagraph"/>
        <w:numPr>
          <w:ilvl w:val="0"/>
          <w:numId w:val="2"/>
        </w:numPr>
        <w:spacing w:after="70"/>
      </w:pPr>
      <w:r>
        <w:t xml:space="preserve">Transcript pseudo-label có nhiễu → chấp nhận nhiễu trong tập train (bình thường trong ASR), nhưng tự làm sạch tập test riêng để đánh giá cuối cùng đáng tin cậy.</w:t>
      </w:r>
    </w:p>
    <w:p>
      <w:pPr>
        <w:pStyle w:val="ListParagraph"/>
        <w:numPr>
          <w:ilvl w:val="0"/>
          <w:numId w:val="2"/>
        </w:numPr>
        <w:spacing w:after="70"/>
      </w:pPr>
      <w:r>
        <w:t xml:space="preserve">Rủi ro "không đủ lỗi để phân tích" → đã giảm thiểu bằng bước pilot tuần 1 đo baseline WER thực tế trước khi cam kết toàn bộ hướng; có dữ liệu benchmark PhoWhisper cho thấy domain gap rõ rệt.</w:t>
      </w:r>
    </w:p>
    <w:p>
      <w:pPr>
        <w:pStyle w:val="ListParagraph"/>
        <w:numPr>
          <w:ilvl w:val="0"/>
          <w:numId w:val="2"/>
        </w:numPr>
        <w:spacing w:after="70"/>
      </w:pPr>
      <w:r>
        <w:t xml:space="preserve">Thời gian train nhiều epoch trên ~47K mẫu có thể kéo dài → ưu tiên PhoWhisper-small trước, chỉ thử medium nếu còn dư thời gian.</w:t>
      </w:r>
    </w:p>
    <w:p>
      <w:pPr>
        <w:pStyle w:val="Heading1"/>
        <w:spacing w:after="150" w:before="300"/>
      </w:pPr>
      <w:r>
        <w:t xml:space="preserve">7. Cấu trúc dự kiến của báo cáo khóa luận</w:t>
      </w:r>
    </w:p>
    <w:p>
      <w:pPr>
        <w:pStyle w:val="ListParagraph"/>
        <w:numPr>
          <w:ilvl w:val="0"/>
          <w:numId w:val="2"/>
        </w:numPr>
        <w:spacing w:after="70"/>
      </w:pPr>
      <w:r>
        <w:t xml:space="preserve">Chương 1: Giới thiệu (bối cảnh, vấn đề, mục tiêu, phạm vi, đóng góp)</w:t>
      </w:r>
    </w:p>
    <w:p>
      <w:pPr>
        <w:pStyle w:val="ListParagraph"/>
        <w:numPr>
          <w:ilvl w:val="0"/>
          <w:numId w:val="2"/>
        </w:numPr>
        <w:spacing w:after="70"/>
      </w:pPr>
      <w:r>
        <w:t xml:space="preserve">Chương 2: Tổng quan nghiên cứu liên quan (Whisper, PhoWhisper, LoRA/PEFT, các dataset ASR tiếng Việt khác)</w:t>
      </w:r>
    </w:p>
    <w:p>
      <w:pPr>
        <w:pStyle w:val="ListParagraph"/>
        <w:numPr>
          <w:ilvl w:val="0"/>
          <w:numId w:val="2"/>
        </w:numPr>
        <w:spacing w:after="70"/>
      </w:pPr>
      <w:r>
        <w:t xml:space="preserve">Chương 3: Phương pháp (dữ liệu, mô hình, quy trình fine-tune, thiết kế taxonomy lỗi, thiết kế đánh giá)</w:t>
      </w:r>
    </w:p>
    <w:p>
      <w:pPr>
        <w:pStyle w:val="ListParagraph"/>
        <w:numPr>
          <w:ilvl w:val="0"/>
          <w:numId w:val="2"/>
        </w:numPr>
        <w:spacing w:after="70"/>
      </w:pPr>
      <w:r>
        <w:t xml:space="preserve">Chương 4: Thực nghiệm &amp; kết quả (WER, phân tích lỗi theo nhóm, ablation/so sánh LoRA vs full nếu có, demo)</w:t>
      </w:r>
    </w:p>
    <w:p>
      <w:pPr>
        <w:pStyle w:val="ListParagraph"/>
        <w:numPr>
          <w:ilvl w:val="0"/>
          <w:numId w:val="2"/>
        </w:numPr>
        <w:spacing w:after="70"/>
      </w:pPr>
      <w:r>
        <w:t xml:space="preserve">Chương 5: Kết luận &amp; hướng phát triển</w:t>
      </w:r>
    </w:p>
    <w:p>
      <w:pPr>
        <w:pStyle w:val="Heading1"/>
        <w:spacing w:after="150" w:before="300"/>
      </w:pPr>
      <w:r>
        <w:t xml:space="preserve">8. Lộ trình chi tiết 15 tuần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4600"/>
        <w:gridCol w:w="3700"/>
      </w:tblGrid>
      <w:tr>
        <w:trPr>
          <w:tblHeader/>
        </w:trPr>
        <w:tc>
          <w:tcPr>
            <w:tcW w:type="dxa" w:w="1100"/>
            <w:shd w:fill="D9E2F3" w:color="auto" w:val="clear"/>
            <w:tcMar>
              <w:top w:type="dxa" w:w="80"/>
              <w:left w:type="dxa" w:w="100"/>
              <w:bottom w:type="dxa" w:w="80"/>
              <w:right w:type="dxa" w:w="100"/>
            </w:tcMar>
          </w:tcPr>
          <w:p>
            <w:pPr>
              <w:jc w:val="center"/>
            </w:pPr>
            <w:r>
              <w:rPr>
                <w:b/>
                <w:bCs/>
              </w:rPr>
              <w:t xml:space="preserve">Tuần</w:t>
            </w:r>
          </w:p>
        </w:tc>
        <w:tc>
          <w:tcPr>
            <w:tcW w:type="dxa" w:w="4600"/>
            <w:shd w:fill="D9E2F3" w:color="auto" w:val="clear"/>
            <w:tcMar>
              <w:top w:type="dxa" w:w="80"/>
              <w:left w:type="dxa" w:w="100"/>
              <w:bottom w:type="dxa" w:w="80"/>
              <w:right w:type="dxa" w:w="100"/>
            </w:tcMar>
          </w:tcPr>
          <w:p>
            <w:pPr>
              <w:jc w:val="left"/>
            </w:pPr>
            <w:r>
              <w:rPr>
                <w:b/>
                <w:bCs/>
              </w:rPr>
              <w:t xml:space="preserve">Công việc cụ thể</w:t>
            </w:r>
          </w:p>
        </w:tc>
        <w:tc>
          <w:tcPr>
            <w:tcW w:type="dxa" w:w="3700"/>
            <w:shd w:fill="D9E2F3" w:color="auto" w:val="clear"/>
            <w:tcMar>
              <w:top w:type="dxa" w:w="80"/>
              <w:left w:type="dxa" w:w="100"/>
              <w:bottom w:type="dxa" w:w="80"/>
              <w:right w:type="dxa" w:w="100"/>
            </w:tcMar>
          </w:tcPr>
          <w:p>
            <w:pPr>
              <w:jc w:val="left"/>
            </w:pPr>
            <w:r>
              <w:rPr>
                <w:b/>
                <w:bCs/>
              </w:rPr>
              <w:t xml:space="preserve">Kết quả cần đạt</w:t>
            </w:r>
          </w:p>
        </w:tc>
      </w:tr>
      <w:tr>
        <w:tc>
          <w:tcPr>
            <w:tcW w:type="dxa" w:w="1100"/>
            <w:tcMar>
              <w:top w:type="dxa" w:w="80"/>
              <w:left w:type="dxa" w:w="100"/>
              <w:bottom w:type="dxa" w:w="80"/>
              <w:right w:type="dxa" w:w="100"/>
            </w:tcMar>
          </w:tcPr>
          <w:p>
            <w:pPr>
              <w:jc w:val="center"/>
            </w:pPr>
            <w:r>
              <w:rPr>
                <w:b w:val="false"/>
                <w:bCs w:val="false"/>
              </w:rPr>
              <w:t xml:space="preserve">1</w:t>
            </w:r>
          </w:p>
        </w:tc>
        <w:tc>
          <w:tcPr>
            <w:tcW w:type="dxa" w:w="4600"/>
            <w:tcMar>
              <w:top w:type="dxa" w:w="80"/>
              <w:left w:type="dxa" w:w="100"/>
              <w:bottom w:type="dxa" w:w="80"/>
              <w:right w:type="dxa" w:w="100"/>
            </w:tcMar>
          </w:tcPr>
          <w:p>
            <w:pPr>
              <w:jc w:val="left"/>
            </w:pPr>
            <w:r>
              <w:rPr>
                <w:b w:val="false"/>
                <w:bCs w:val="false"/>
              </w:rPr>
              <w:t xml:space="preserve">Setup Colab, cài PhoWhisper (small/medium) + PEFT/LoRA + bitsandbytes. Tải VietSuperSpeech, khảo sát metadata. Chạy pilot: đo baseline WER của PhoWhisper gốc trên 50–100 câu ngẫu nhiên từ dev-test để xác nhận domain gap trước khi cam kết toàn bộ hướng.</w:t>
            </w:r>
          </w:p>
        </w:tc>
        <w:tc>
          <w:tcPr>
            <w:tcW w:type="dxa" w:w="3700"/>
            <w:tcMar>
              <w:top w:type="dxa" w:w="80"/>
              <w:left w:type="dxa" w:w="100"/>
              <w:bottom w:type="dxa" w:w="80"/>
              <w:right w:type="dxa" w:w="100"/>
            </w:tcMar>
          </w:tcPr>
          <w:p>
            <w:pPr>
              <w:jc w:val="left"/>
            </w:pPr>
            <w:r>
              <w:rPr>
                <w:b w:val="false"/>
                <w:bCs w:val="false"/>
              </w:rPr>
              <w:t xml:space="preserve">Môi trường chạy được; số liệu baseline WER thực tế; xác nhận đủ "lỗi để phân tích".</w:t>
            </w:r>
          </w:p>
        </w:tc>
      </w:tr>
      <w:tr>
        <w:tc>
          <w:tcPr>
            <w:tcW w:type="dxa" w:w="1100"/>
            <w:tcMar>
              <w:top w:type="dxa" w:w="80"/>
              <w:left w:type="dxa" w:w="100"/>
              <w:bottom w:type="dxa" w:w="80"/>
              <w:right w:type="dxa" w:w="100"/>
            </w:tcMar>
          </w:tcPr>
          <w:p>
            <w:pPr>
              <w:jc w:val="center"/>
            </w:pPr>
            <w:r>
              <w:rPr>
                <w:b w:val="false"/>
                <w:bCs w:val="false"/>
              </w:rPr>
              <w:t xml:space="preserve">2</w:t>
            </w:r>
          </w:p>
        </w:tc>
        <w:tc>
          <w:tcPr>
            <w:tcW w:type="dxa" w:w="4600"/>
            <w:tcMar>
              <w:top w:type="dxa" w:w="80"/>
              <w:left w:type="dxa" w:w="100"/>
              <w:bottom w:type="dxa" w:w="80"/>
              <w:right w:type="dxa" w:w="100"/>
            </w:tcMar>
          </w:tcPr>
          <w:p>
            <w:pPr>
              <w:jc w:val="left"/>
            </w:pPr>
            <w:r>
              <w:rPr>
                <w:b w:val="false"/>
                <w:bCs w:val="false"/>
              </w:rPr>
              <w:t xml:space="preserve">Chốt size PhoWhisper dùng chính. Chuẩn hóa pipeline audio (resample 16kHz, format, độ dài). Cấu hình LoRA (rank, target modules), thiết lập train/dev split từ 46.822 mẫu train.</w:t>
            </w:r>
          </w:p>
        </w:tc>
        <w:tc>
          <w:tcPr>
            <w:tcW w:type="dxa" w:w="3700"/>
            <w:tcMar>
              <w:top w:type="dxa" w:w="80"/>
              <w:left w:type="dxa" w:w="100"/>
              <w:bottom w:type="dxa" w:w="80"/>
              <w:right w:type="dxa" w:w="100"/>
            </w:tcMar>
          </w:tcPr>
          <w:p>
            <w:pPr>
              <w:jc w:val="left"/>
            </w:pPr>
            <w:r>
              <w:rPr>
                <w:b w:val="false"/>
                <w:bCs w:val="false"/>
              </w:rPr>
              <w:t xml:space="preserve">Pipeline dữ liệu + huấn luyện chạy thử được end-to-end trên vài mẫu.</w:t>
            </w:r>
          </w:p>
        </w:tc>
      </w:tr>
      <w:tr>
        <w:tc>
          <w:tcPr>
            <w:tcW w:type="dxa" w:w="1100"/>
            <w:tcMar>
              <w:top w:type="dxa" w:w="80"/>
              <w:left w:type="dxa" w:w="100"/>
              <w:bottom w:type="dxa" w:w="80"/>
              <w:right w:type="dxa" w:w="100"/>
            </w:tcMar>
          </w:tcPr>
          <w:p>
            <w:pPr>
              <w:jc w:val="center"/>
            </w:pPr>
            <w:r>
              <w:rPr>
                <w:b w:val="false"/>
                <w:bCs w:val="false"/>
              </w:rPr>
              <w:t xml:space="preserve">3–4</w:t>
            </w:r>
          </w:p>
        </w:tc>
        <w:tc>
          <w:tcPr>
            <w:tcW w:type="dxa" w:w="4600"/>
            <w:tcMar>
              <w:top w:type="dxa" w:w="80"/>
              <w:left w:type="dxa" w:w="100"/>
              <w:bottom w:type="dxa" w:w="80"/>
              <w:right w:type="dxa" w:w="100"/>
            </w:tcMar>
          </w:tcPr>
          <w:p>
            <w:pPr>
              <w:jc w:val="left"/>
            </w:pPr>
            <w:r>
              <w:rPr>
                <w:b w:val="false"/>
                <w:bCs w:val="false"/>
              </w:rPr>
              <w:t xml:space="preserve">Xây "clean test set": lấy mẫu ngẫu nhiên có seed cố định 200–300 câu từ dev-test, tự nghe và sửa lại transcript thủ công, ghi rõ quy trình/tiêu chí sửa để đảm bảo minh bạch.</w:t>
            </w:r>
          </w:p>
        </w:tc>
        <w:tc>
          <w:tcPr>
            <w:tcW w:type="dxa" w:w="3700"/>
            <w:tcMar>
              <w:top w:type="dxa" w:w="80"/>
              <w:left w:type="dxa" w:w="100"/>
              <w:bottom w:type="dxa" w:w="80"/>
              <w:right w:type="dxa" w:w="100"/>
            </w:tcMar>
          </w:tcPr>
          <w:p>
            <w:pPr>
              <w:jc w:val="left"/>
            </w:pPr>
            <w:r>
              <w:rPr>
                <w:b w:val="false"/>
                <w:bCs w:val="false"/>
              </w:rPr>
              <w:t xml:space="preserve">Bộ test set đã làm sạch, đáng tin cậy hơn transcript pseudo-label gốc.</w:t>
            </w:r>
          </w:p>
        </w:tc>
      </w:tr>
      <w:tr>
        <w:tc>
          <w:tcPr>
            <w:tcW w:type="dxa" w:w="1100"/>
            <w:tcMar>
              <w:top w:type="dxa" w:w="80"/>
              <w:left w:type="dxa" w:w="100"/>
              <w:bottom w:type="dxa" w:w="80"/>
              <w:right w:type="dxa" w:w="100"/>
            </w:tcMar>
          </w:tcPr>
          <w:p>
            <w:pPr>
              <w:jc w:val="center"/>
            </w:pPr>
            <w:r>
              <w:rPr>
                <w:b w:val="false"/>
                <w:bCs w:val="false"/>
              </w:rPr>
              <w:t xml:space="preserve">5–6</w:t>
            </w:r>
          </w:p>
        </w:tc>
        <w:tc>
          <w:tcPr>
            <w:tcW w:type="dxa" w:w="4600"/>
            <w:tcMar>
              <w:top w:type="dxa" w:w="80"/>
              <w:left w:type="dxa" w:w="100"/>
              <w:bottom w:type="dxa" w:w="80"/>
              <w:right w:type="dxa" w:w="100"/>
            </w:tcMar>
          </w:tcPr>
          <w:p>
            <w:pPr>
              <w:jc w:val="left"/>
            </w:pPr>
            <w:r>
              <w:rPr>
                <w:b w:val="false"/>
                <w:bCs w:val="false"/>
              </w:rPr>
              <w:t xml:space="preserve">Fine-tune LoRA trên PhoWhisper với toàn bộ train set (46.822 mẫu, ~240 giờ); chia nhiều phiên Colab, lưu checkpoint lên Drive sau mỗi phiên.</w:t>
            </w:r>
          </w:p>
        </w:tc>
        <w:tc>
          <w:tcPr>
            <w:tcW w:type="dxa" w:w="3700"/>
            <w:tcMar>
              <w:top w:type="dxa" w:w="80"/>
              <w:left w:type="dxa" w:w="100"/>
              <w:bottom w:type="dxa" w:w="80"/>
              <w:right w:type="dxa" w:w="100"/>
            </w:tcMar>
          </w:tcPr>
          <w:p>
            <w:pPr>
              <w:jc w:val="left"/>
            </w:pPr>
            <w:r>
              <w:rPr>
                <w:b w:val="false"/>
                <w:bCs w:val="false"/>
              </w:rPr>
              <w:t xml:space="preserve">Model đã fine-tune, log huấn luyện đầy đủ.</w:t>
            </w:r>
          </w:p>
        </w:tc>
      </w:tr>
      <w:tr>
        <w:tc>
          <w:tcPr>
            <w:tcW w:type="dxa" w:w="1100"/>
            <w:tcMar>
              <w:top w:type="dxa" w:w="80"/>
              <w:left w:type="dxa" w:w="100"/>
              <w:bottom w:type="dxa" w:w="80"/>
              <w:right w:type="dxa" w:w="100"/>
            </w:tcMar>
          </w:tcPr>
          <w:p>
            <w:pPr>
              <w:jc w:val="center"/>
            </w:pPr>
            <w:r>
              <w:rPr>
                <w:b w:val="false"/>
                <w:bCs w:val="false"/>
              </w:rPr>
              <w:t xml:space="preserve">7</w:t>
            </w:r>
          </w:p>
        </w:tc>
        <w:tc>
          <w:tcPr>
            <w:tcW w:type="dxa" w:w="4600"/>
            <w:tcMar>
              <w:top w:type="dxa" w:w="80"/>
              <w:left w:type="dxa" w:w="100"/>
              <w:bottom w:type="dxa" w:w="80"/>
              <w:right w:type="dxa" w:w="100"/>
            </w:tcMar>
          </w:tcPr>
          <w:p>
            <w:pPr>
              <w:jc w:val="left"/>
            </w:pPr>
            <w:r>
              <w:rPr>
                <w:b w:val="false"/>
                <w:bCs w:val="false"/>
              </w:rPr>
              <w:t xml:space="preserve">Tinh chỉnh hyperparameter (learning rate, rank LoRA, số epoch); chọn checkpoint tốt nhất dựa trên dev set.</w:t>
            </w:r>
          </w:p>
        </w:tc>
        <w:tc>
          <w:tcPr>
            <w:tcW w:type="dxa" w:w="3700"/>
            <w:tcMar>
              <w:top w:type="dxa" w:w="80"/>
              <w:left w:type="dxa" w:w="100"/>
              <w:bottom w:type="dxa" w:w="80"/>
              <w:right w:type="dxa" w:w="100"/>
            </w:tcMar>
          </w:tcPr>
          <w:p>
            <w:pPr>
              <w:jc w:val="left"/>
            </w:pPr>
            <w:r>
              <w:rPr>
                <w:b w:val="false"/>
                <w:bCs w:val="false"/>
              </w:rPr>
              <w:t xml:space="preserve">Checkpoint tốt nhất được chọn có căn cứ.</w:t>
            </w:r>
          </w:p>
        </w:tc>
      </w:tr>
      <w:tr>
        <w:tc>
          <w:tcPr>
            <w:tcW w:type="dxa" w:w="1100"/>
            <w:tcMar>
              <w:top w:type="dxa" w:w="80"/>
              <w:left w:type="dxa" w:w="100"/>
              <w:bottom w:type="dxa" w:w="80"/>
              <w:right w:type="dxa" w:w="100"/>
            </w:tcMar>
          </w:tcPr>
          <w:p>
            <w:pPr>
              <w:jc w:val="center"/>
            </w:pPr>
            <w:r>
              <w:rPr>
                <w:b w:val="false"/>
                <w:bCs w:val="false"/>
              </w:rPr>
              <w:t xml:space="preserve">8</w:t>
            </w:r>
          </w:p>
        </w:tc>
        <w:tc>
          <w:tcPr>
            <w:tcW w:type="dxa" w:w="4600"/>
            <w:tcMar>
              <w:top w:type="dxa" w:w="80"/>
              <w:left w:type="dxa" w:w="100"/>
              <w:bottom w:type="dxa" w:w="80"/>
              <w:right w:type="dxa" w:w="100"/>
            </w:tcMar>
          </w:tcPr>
          <w:p>
            <w:pPr>
              <w:jc w:val="left"/>
            </w:pPr>
            <w:r>
              <w:rPr>
                <w:b w:val="false"/>
                <w:bCs w:val="false"/>
              </w:rPr>
              <w:t xml:space="preserve">Đánh giá WER trên clean test set: so sánh PhoWhisper gốc (baseline) vs bản đã fine-tune.</w:t>
            </w:r>
          </w:p>
        </w:tc>
        <w:tc>
          <w:tcPr>
            <w:tcW w:type="dxa" w:w="3700"/>
            <w:tcMar>
              <w:top w:type="dxa" w:w="80"/>
              <w:left w:type="dxa" w:w="100"/>
              <w:bottom w:type="dxa" w:w="80"/>
              <w:right w:type="dxa" w:w="100"/>
            </w:tcMar>
          </w:tcPr>
          <w:p>
            <w:pPr>
              <w:jc w:val="left"/>
            </w:pPr>
            <w:r>
              <w:rPr>
                <w:b w:val="false"/>
                <w:bCs w:val="false"/>
              </w:rPr>
              <w:t xml:space="preserve">Bảng kết quả WER định lượng, trả lời RQ1.</w:t>
            </w:r>
          </w:p>
        </w:tc>
      </w:tr>
      <w:tr>
        <w:tc>
          <w:tcPr>
            <w:tcW w:type="dxa" w:w="1100"/>
            <w:tcMar>
              <w:top w:type="dxa" w:w="80"/>
              <w:left w:type="dxa" w:w="100"/>
              <w:bottom w:type="dxa" w:w="80"/>
              <w:right w:type="dxa" w:w="100"/>
            </w:tcMar>
          </w:tcPr>
          <w:p>
            <w:pPr>
              <w:jc w:val="center"/>
            </w:pPr>
            <w:r>
              <w:rPr>
                <w:b w:val="false"/>
                <w:bCs w:val="false"/>
              </w:rPr>
              <w:t xml:space="preserve">9–10</w:t>
            </w:r>
          </w:p>
        </w:tc>
        <w:tc>
          <w:tcPr>
            <w:tcW w:type="dxa" w:w="4600"/>
            <w:tcMar>
              <w:top w:type="dxa" w:w="80"/>
              <w:left w:type="dxa" w:w="100"/>
              <w:bottom w:type="dxa" w:w="80"/>
              <w:right w:type="dxa" w:w="100"/>
            </w:tcMar>
          </w:tcPr>
          <w:p>
            <w:pPr>
              <w:jc w:val="left"/>
            </w:pPr>
            <w:r>
              <w:rPr>
                <w:b w:val="false"/>
                <w:bCs w:val="false"/>
              </w:rPr>
              <w:t xml:space="preserve">Phân tích lỗi có hệ thống: phân loại lỗi theo 6 nhóm (từ đệm, từ lóng, tên riêng, số đếm, chồng tiếng/nói nhanh, ngắt câu) trên clean test set, đếm tần suất trước/sau fine-tune.</w:t>
            </w:r>
          </w:p>
        </w:tc>
        <w:tc>
          <w:tcPr>
            <w:tcW w:type="dxa" w:w="3700"/>
            <w:tcMar>
              <w:top w:type="dxa" w:w="80"/>
              <w:left w:type="dxa" w:w="100"/>
              <w:bottom w:type="dxa" w:w="80"/>
              <w:right w:type="dxa" w:w="100"/>
            </w:tcMar>
          </w:tcPr>
          <w:p>
            <w:pPr>
              <w:jc w:val="left"/>
            </w:pPr>
            <w:r>
              <w:rPr>
                <w:b w:val="false"/>
                <w:bCs w:val="false"/>
              </w:rPr>
              <w:t xml:space="preserve">Bảng phân tích lỗi theo nhóm, trả lời RQ2.</w:t>
            </w:r>
          </w:p>
        </w:tc>
      </w:tr>
      <w:tr>
        <w:tc>
          <w:tcPr>
            <w:tcW w:type="dxa" w:w="1100"/>
            <w:tcMar>
              <w:top w:type="dxa" w:w="80"/>
              <w:left w:type="dxa" w:w="100"/>
              <w:bottom w:type="dxa" w:w="80"/>
              <w:right w:type="dxa" w:w="100"/>
            </w:tcMar>
          </w:tcPr>
          <w:p>
            <w:pPr>
              <w:jc w:val="center"/>
            </w:pPr>
            <w:r>
              <w:rPr>
                <w:b w:val="false"/>
                <w:bCs w:val="false"/>
              </w:rPr>
              <w:t xml:space="preserve">11</w:t>
            </w:r>
          </w:p>
        </w:tc>
        <w:tc>
          <w:tcPr>
            <w:tcW w:type="dxa" w:w="4600"/>
            <w:tcMar>
              <w:top w:type="dxa" w:w="80"/>
              <w:left w:type="dxa" w:w="100"/>
              <w:bottom w:type="dxa" w:w="80"/>
              <w:right w:type="dxa" w:w="100"/>
            </w:tcMar>
          </w:tcPr>
          <w:p>
            <w:pPr>
              <w:jc w:val="left"/>
            </w:pPr>
            <w:r>
              <w:rPr>
                <w:b w:val="false"/>
                <w:bCs w:val="false"/>
              </w:rPr>
              <w:t xml:space="preserve">(Nếu còn thời gian) RQ3: so sánh LoRA vs full fine-tuning hoặc ablation theo lượng dữ liệu — đo WER, thời gian train, VRAM.</w:t>
            </w:r>
          </w:p>
        </w:tc>
        <w:tc>
          <w:tcPr>
            <w:tcW w:type="dxa" w:w="3700"/>
            <w:tcMar>
              <w:top w:type="dxa" w:w="80"/>
              <w:left w:type="dxa" w:w="100"/>
              <w:bottom w:type="dxa" w:w="80"/>
              <w:right w:type="dxa" w:w="100"/>
            </w:tcMar>
          </w:tcPr>
          <w:p>
            <w:pPr>
              <w:jc w:val="left"/>
            </w:pPr>
            <w:r>
              <w:rPr>
                <w:b w:val="false"/>
                <w:bCs w:val="false"/>
              </w:rPr>
              <w:t xml:space="preserve">Kết quả ablation/so sánh bổ sung (nếu thực hiện).</w:t>
            </w:r>
          </w:p>
        </w:tc>
      </w:tr>
      <w:tr>
        <w:tc>
          <w:tcPr>
            <w:tcW w:type="dxa" w:w="1100"/>
            <w:tcMar>
              <w:top w:type="dxa" w:w="80"/>
              <w:left w:type="dxa" w:w="100"/>
              <w:bottom w:type="dxa" w:w="80"/>
              <w:right w:type="dxa" w:w="100"/>
            </w:tcMar>
          </w:tcPr>
          <w:p>
            <w:pPr>
              <w:jc w:val="center"/>
            </w:pPr>
            <w:r>
              <w:rPr>
                <w:b w:val="false"/>
                <w:bCs w:val="false"/>
              </w:rPr>
              <w:t xml:space="preserve">12</w:t>
            </w:r>
          </w:p>
        </w:tc>
        <w:tc>
          <w:tcPr>
            <w:tcW w:type="dxa" w:w="4600"/>
            <w:tcMar>
              <w:top w:type="dxa" w:w="80"/>
              <w:left w:type="dxa" w:w="100"/>
              <w:bottom w:type="dxa" w:w="80"/>
              <w:right w:type="dxa" w:w="100"/>
            </w:tcMar>
          </w:tcPr>
          <w:p>
            <w:pPr>
              <w:jc w:val="left"/>
            </w:pPr>
            <w:r>
              <w:rPr>
                <w:b w:val="false"/>
                <w:bCs w:val="false"/>
              </w:rPr>
              <w:t xml:space="preserve">Đóng gói demo Gradio: upload/thu âm audio → hiển thị song song transcript gốc vs fine-tune, WER, highlight khác biệt.</w:t>
            </w:r>
          </w:p>
        </w:tc>
        <w:tc>
          <w:tcPr>
            <w:tcW w:type="dxa" w:w="3700"/>
            <w:tcMar>
              <w:top w:type="dxa" w:w="80"/>
              <w:left w:type="dxa" w:w="100"/>
              <w:bottom w:type="dxa" w:w="80"/>
              <w:right w:type="dxa" w:w="100"/>
            </w:tcMar>
          </w:tcPr>
          <w:p>
            <w:pPr>
              <w:jc w:val="left"/>
            </w:pPr>
            <w:r>
              <w:rPr>
                <w:b w:val="false"/>
                <w:bCs w:val="false"/>
              </w:rPr>
              <w:t xml:space="preserve">Demo chạy được, sẵn sàng cho buổi phản biện.</w:t>
            </w:r>
          </w:p>
        </w:tc>
      </w:tr>
      <w:tr>
        <w:tc>
          <w:tcPr>
            <w:tcW w:type="dxa" w:w="1100"/>
            <w:tcMar>
              <w:top w:type="dxa" w:w="80"/>
              <w:left w:type="dxa" w:w="100"/>
              <w:bottom w:type="dxa" w:w="80"/>
              <w:right w:type="dxa" w:w="100"/>
            </w:tcMar>
          </w:tcPr>
          <w:p>
            <w:pPr>
              <w:jc w:val="center"/>
            </w:pPr>
            <w:r>
              <w:rPr>
                <w:b w:val="false"/>
                <w:bCs w:val="false"/>
              </w:rPr>
              <w:t xml:space="preserve">13</w:t>
            </w:r>
          </w:p>
        </w:tc>
        <w:tc>
          <w:tcPr>
            <w:tcW w:type="dxa" w:w="4600"/>
            <w:tcMar>
              <w:top w:type="dxa" w:w="80"/>
              <w:left w:type="dxa" w:w="100"/>
              <w:bottom w:type="dxa" w:w="80"/>
              <w:right w:type="dxa" w:w="100"/>
            </w:tcMar>
          </w:tcPr>
          <w:p>
            <w:pPr>
              <w:jc w:val="left"/>
            </w:pPr>
            <w:r>
              <w:rPr>
                <w:b w:val="false"/>
                <w:bCs w:val="false"/>
              </w:rPr>
              <w:t xml:space="preserve">Viết chương 1–3: Giới thiệu, Tổng quan nghiên cứu liên quan, Phương pháp.</w:t>
            </w:r>
          </w:p>
        </w:tc>
        <w:tc>
          <w:tcPr>
            <w:tcW w:type="dxa" w:w="3700"/>
            <w:tcMar>
              <w:top w:type="dxa" w:w="80"/>
              <w:left w:type="dxa" w:w="100"/>
              <w:bottom w:type="dxa" w:w="80"/>
              <w:right w:type="dxa" w:w="100"/>
            </w:tcMar>
          </w:tcPr>
          <w:p>
            <w:pPr>
              <w:jc w:val="left"/>
            </w:pPr>
            <w:r>
              <w:rPr>
                <w:b w:val="false"/>
                <w:bCs w:val="false"/>
              </w:rPr>
              <w:t xml:space="preserve">Bản nháp 3 chương đầu.</w:t>
            </w:r>
          </w:p>
        </w:tc>
      </w:tr>
      <w:tr>
        <w:tc>
          <w:tcPr>
            <w:tcW w:type="dxa" w:w="1100"/>
            <w:tcMar>
              <w:top w:type="dxa" w:w="80"/>
              <w:left w:type="dxa" w:w="100"/>
              <w:bottom w:type="dxa" w:w="80"/>
              <w:right w:type="dxa" w:w="100"/>
            </w:tcMar>
          </w:tcPr>
          <w:p>
            <w:pPr>
              <w:jc w:val="center"/>
            </w:pPr>
            <w:r>
              <w:rPr>
                <w:b w:val="false"/>
                <w:bCs w:val="false"/>
              </w:rPr>
              <w:t xml:space="preserve">14</w:t>
            </w:r>
          </w:p>
        </w:tc>
        <w:tc>
          <w:tcPr>
            <w:tcW w:type="dxa" w:w="4600"/>
            <w:tcMar>
              <w:top w:type="dxa" w:w="80"/>
              <w:left w:type="dxa" w:w="100"/>
              <w:bottom w:type="dxa" w:w="80"/>
              <w:right w:type="dxa" w:w="100"/>
            </w:tcMar>
          </w:tcPr>
          <w:p>
            <w:pPr>
              <w:jc w:val="left"/>
            </w:pPr>
            <w:r>
              <w:rPr>
                <w:b w:val="false"/>
                <w:bCs w:val="false"/>
              </w:rPr>
              <w:t xml:space="preserve">Viết chương Kết quả &amp; Thảo luận, Kết luận &amp; hướng phát triển; chuẩn bị slide báo cáo.</w:t>
            </w:r>
          </w:p>
        </w:tc>
        <w:tc>
          <w:tcPr>
            <w:tcW w:type="dxa" w:w="3700"/>
            <w:tcMar>
              <w:top w:type="dxa" w:w="80"/>
              <w:left w:type="dxa" w:w="100"/>
              <w:bottom w:type="dxa" w:w="80"/>
              <w:right w:type="dxa" w:w="100"/>
            </w:tcMar>
          </w:tcPr>
          <w:p>
            <w:pPr>
              <w:jc w:val="left"/>
            </w:pPr>
            <w:r>
              <w:rPr>
                <w:b w:val="false"/>
                <w:bCs w:val="false"/>
              </w:rPr>
              <w:t xml:space="preserve">Bản nháp hoàn chỉnh báo cáo + slide.</w:t>
            </w:r>
          </w:p>
        </w:tc>
      </w:tr>
      <w:tr>
        <w:tc>
          <w:tcPr>
            <w:tcW w:type="dxa" w:w="1100"/>
            <w:tcMar>
              <w:top w:type="dxa" w:w="80"/>
              <w:left w:type="dxa" w:w="100"/>
              <w:bottom w:type="dxa" w:w="80"/>
              <w:right w:type="dxa" w:w="100"/>
            </w:tcMar>
          </w:tcPr>
          <w:p>
            <w:pPr>
              <w:jc w:val="center"/>
            </w:pPr>
            <w:r>
              <w:rPr>
                <w:b w:val="false"/>
                <w:bCs w:val="false"/>
              </w:rPr>
              <w:t xml:space="preserve">15</w:t>
            </w:r>
          </w:p>
        </w:tc>
        <w:tc>
          <w:tcPr>
            <w:tcW w:type="dxa" w:w="4600"/>
            <w:tcMar>
              <w:top w:type="dxa" w:w="80"/>
              <w:left w:type="dxa" w:w="100"/>
              <w:bottom w:type="dxa" w:w="80"/>
              <w:right w:type="dxa" w:w="100"/>
            </w:tcMar>
          </w:tcPr>
          <w:p>
            <w:pPr>
              <w:jc w:val="left"/>
            </w:pPr>
            <w:r>
              <w:rPr>
                <w:b w:val="false"/>
                <w:bCs w:val="false"/>
              </w:rPr>
              <w:t xml:space="preserve">Rà soát, chỉnh sửa theo góp ý GVHD, hoàn thiện và nộp.</w:t>
            </w:r>
          </w:p>
        </w:tc>
        <w:tc>
          <w:tcPr>
            <w:tcW w:type="dxa" w:w="3700"/>
            <w:tcMar>
              <w:top w:type="dxa" w:w="80"/>
              <w:left w:type="dxa" w:w="100"/>
              <w:bottom w:type="dxa" w:w="80"/>
              <w:right w:type="dxa" w:w="100"/>
            </w:tcMar>
          </w:tcPr>
          <w:p>
            <w:pPr>
              <w:jc w:val="left"/>
            </w:pPr>
            <w:r>
              <w:rPr>
                <w:b w:val="false"/>
                <w:bCs w:val="false"/>
              </w:rPr>
              <w:t xml:space="preserve">Báo cáo hoàn chỉnh, sẵn sàng bảo vệ.</w:t>
            </w:r>
          </w:p>
        </w:tc>
      </w:tr>
    </w:tbl>
    <w:p>
      <w:pPr>
        <w:spacing w:after="200"/>
      </w:pPr>
    </w:p>
    <w:p>
      <w:pPr>
        <w:pStyle w:val="Heading1"/>
        <w:spacing w:after="150" w:before="300"/>
      </w:pPr>
      <w:r>
        <w:t xml:space="preserve">9. Tiềm năng phát triển thành paper</w:t>
      </w:r>
    </w:p>
    <w:p>
      <w:pPr>
        <w:spacing w:after="140"/>
      </w:pPr>
      <w:r>
        <w:t xml:space="preserve">Hướng "domain adaptation cho ASR hội thoại tự nhiên tiếng Việt kèm phân tích lỗi có hệ thống" phù hợp để viết thành short paper cho workshop tiếng Việt/NLP khu vực (ví dụ VLSP workshop). Điểm mạnh cho công bố: là công bố đầu tiên fine-tune PhoWhisper trên VietSuperSpeech, có phân tích lỗi định tính chi tiết thay vì chỉ báo cáo con số WER.</w:t>
      </w:r>
    </w:p>
    <w:p>
      <w:pPr>
        <w:pStyle w:val="Heading1"/>
        <w:spacing w:after="150" w:before="300"/>
      </w:pPr>
      <w:r>
        <w:t xml:space="preserve">10. Tài liệu tham khảo khởi điểm</w:t>
      </w:r>
    </w:p>
    <w:p>
      <w:pPr>
        <w:pStyle w:val="ListParagraph"/>
        <w:numPr>
          <w:ilvl w:val="0"/>
          <w:numId w:val="2"/>
        </w:numPr>
        <w:spacing w:after="70"/>
      </w:pPr>
      <w:r>
        <w:t xml:space="preserve">PhoWhisper: Automatic Speech Recognition for Vietnamese (arXiv 2406.02555, ICLR 2024 Tiny Paper)</w:t>
      </w:r>
    </w:p>
    <w:p>
      <w:pPr>
        <w:pStyle w:val="ListParagraph"/>
        <w:numPr>
          <w:ilvl w:val="0"/>
          <w:numId w:val="2"/>
        </w:numPr>
        <w:spacing w:after="70"/>
      </w:pPr>
      <w:r>
        <w:t xml:space="preserve">VietSuperSpeech: A Large-Scale Vietnamese Conversational Speech Dataset for ASR Fine-Tuning (ResearchGate/Hugging Face — thanhnew2001/VietSuperSpeech)</w:t>
      </w:r>
    </w:p>
    <w:p>
      <w:pPr>
        <w:pStyle w:val="ListParagraph"/>
        <w:numPr>
          <w:ilvl w:val="0"/>
          <w:numId w:val="2"/>
        </w:numPr>
        <w:spacing w:after="70"/>
      </w:pPr>
      <w:r>
        <w:t xml:space="preserve">Hugging Face PEFT — Fine-tune whisper-large-v2 với LoRA + 8-bit quantization (huggingface.co/docs/peft)</w:t>
      </w:r>
    </w:p>
    <w:p>
      <w:pPr>
        <w:pStyle w:val="ListParagraph"/>
        <w:numPr>
          <w:ilvl w:val="0"/>
          <w:numId w:val="2"/>
        </w:numPr>
        <w:spacing w:after="70"/>
      </w:pPr>
      <w:r>
        <w:t xml:space="preserve">fast-whisper-finetuning (Vaibhavs10, GitHub) — hướng dẫn fine-tune Whisper với PEFT trên T4 free</w:t>
      </w:r>
    </w:p>
    <w:p>
      <w:pPr>
        <w:pStyle w:val="ListParagraph"/>
        <w:numPr>
          <w:ilvl w:val="0"/>
          <w:numId w:val="2"/>
        </w:numPr>
        <w:spacing w:after="70"/>
      </w:pPr>
      <w:r>
        <w:t xml:space="preserve">finetune-whisper-lora (fengredrum, GitHub)</w:t>
      </w:r>
    </w:p>
    <w:p>
      <w:pPr>
        <w:pStyle w:val="ListParagraph"/>
        <w:numPr>
          <w:ilvl w:val="0"/>
          <w:numId w:val="2"/>
        </w:numPr>
        <w:spacing w:after="70"/>
      </w:pPr>
      <w:r>
        <w:t xml:space="preserve">doof-ferb/whisper-large-peft-lora-vi (Hugging Face) — tiền lệ LoRA cho tiếng Việt</w:t>
      </w:r>
    </w:p>
    <w:p>
      <w:pPr>
        <w:pStyle w:val="ListParagraph"/>
        <w:numPr>
          <w:ilvl w:val="0"/>
          <w:numId w:val="2"/>
        </w:numPr>
        <w:spacing w:after="70"/>
      </w:pPr>
      <w:r>
        <w:t xml:space="preserve">Hu et al. — LoRA: Low-Rank Adaptation of Large Language Models</w:t>
      </w:r>
    </w:p>
    <w:p>
      <w:pPr>
        <w:pStyle w:val="Heading1"/>
        <w:spacing w:after="150" w:before="300"/>
      </w:pPr>
      <w:r>
        <w:t xml:space="preserve">11. Việc cần làm ngay trong tuần này</w:t>
      </w:r>
    </w:p>
    <w:p>
      <w:pPr>
        <w:pStyle w:val="ListParagraph"/>
        <w:numPr>
          <w:ilvl w:val="0"/>
          <w:numId w:val="2"/>
        </w:numPr>
        <w:spacing w:after="70"/>
      </w:pPr>
      <w:r>
        <w:t xml:space="preserve">Setup Colab, cài PhoWhisper + PEFT/LoRA, test load model.</w:t>
      </w:r>
    </w:p>
    <w:p>
      <w:pPr>
        <w:pStyle w:val="ListParagraph"/>
        <w:numPr>
          <w:ilvl w:val="0"/>
          <w:numId w:val="2"/>
        </w:numPr>
        <w:spacing w:after="70"/>
      </w:pPr>
      <w:r>
        <w:t xml:space="preserve">Tải VietSuperSpeech, chạy pilot đo baseline WER trên mẫu nhỏ để xác nhận domain gap.</w:t>
      </w:r>
    </w:p>
    <w:p>
      <w:pPr>
        <w:pStyle w:val="ListParagraph"/>
        <w:numPr>
          <w:ilvl w:val="0"/>
          <w:numId w:val="2"/>
        </w:numPr>
        <w:spacing w:after="70"/>
      </w:pPr>
      <w:r>
        <w:t xml:space="preserve">Gửi đề cương này cho GVHD để xin góp ý và xác nhận phạm vi.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2026-08-14T14:10:53.660Z</dcterms:created>
  <dcterms:modified xsi:type="dcterms:W3CDTF">2026-08-14T14:10:53.667Z</dcterms:modified>
</cp:coreProperties>
</file>

<file path=docProps/custom.xml><?xml version="1.0" encoding="utf-8"?>
<Properties xmlns="http://schemas.openxmlformats.org/officeDocument/2006/custom-properties" xmlns:vt="http://schemas.openxmlformats.org/officeDocument/2006/docPropsVTypes"/>
</file>