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583D3" w14:textId="402F51F4" w:rsidR="001E6119" w:rsidRPr="004E012E" w:rsidRDefault="001E6119" w:rsidP="001E6119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Design Pattern ver</w:t>
      </w:r>
      <w:r w:rsidR="00F5539D">
        <w:rPr>
          <w:rFonts w:ascii="Cambria" w:hAnsi="Cambria"/>
          <w:b/>
          <w:bCs/>
          <w:sz w:val="36"/>
          <w:szCs w:val="36"/>
        </w:rPr>
        <w:t>2</w:t>
      </w:r>
      <w:r>
        <w:rPr>
          <w:rFonts w:ascii="Cambria" w:hAnsi="Cambria"/>
          <w:b/>
          <w:bCs/>
          <w:sz w:val="36"/>
          <w:szCs w:val="36"/>
        </w:rPr>
        <w:t>.0</w:t>
      </w:r>
    </w:p>
    <w:p w14:paraId="6A3AF6F6" w14:textId="5C1D4946" w:rsidR="001E6119" w:rsidRPr="00EF18EA" w:rsidRDefault="001E6119" w:rsidP="001E6119">
      <w:pPr>
        <w:rPr>
          <w:rFonts w:ascii="Cambria" w:hAnsi="Cambria"/>
        </w:rPr>
      </w:pPr>
      <w:r w:rsidRPr="00350BE3">
        <w:rPr>
          <w:rFonts w:ascii="Cambria" w:hAnsi="Cambria"/>
          <w:lang w:val="vi-VN"/>
        </w:rPr>
        <w:t xml:space="preserve">Written by: </w:t>
      </w:r>
      <w:r>
        <w:rPr>
          <w:rFonts w:ascii="Cambria" w:hAnsi="Cambria"/>
        </w:rPr>
        <w:t xml:space="preserve">GROUP 3 </w:t>
      </w:r>
      <w:r w:rsidRPr="00350BE3">
        <w:rPr>
          <w:rFonts w:ascii="Cambria" w:hAnsi="Cambria"/>
          <w:lang w:val="vi-VN"/>
        </w:rPr>
        <w:t xml:space="preserve">– </w:t>
      </w:r>
      <w:r>
        <w:rPr>
          <w:rFonts w:ascii="Cambria" w:hAnsi="Cambria"/>
        </w:rPr>
        <w:t>1</w:t>
      </w:r>
      <w:r w:rsidRPr="00350BE3">
        <w:rPr>
          <w:rFonts w:ascii="Cambria" w:hAnsi="Cambria"/>
          <w:lang w:val="vi-VN"/>
        </w:rPr>
        <w:t xml:space="preserve"> </w:t>
      </w:r>
      <w:r>
        <w:rPr>
          <w:rFonts w:ascii="Cambria" w:hAnsi="Cambria"/>
        </w:rPr>
        <w:t>January</w:t>
      </w:r>
      <w:r w:rsidRPr="00350BE3">
        <w:rPr>
          <w:rFonts w:ascii="Cambria" w:hAnsi="Cambria"/>
          <w:lang w:val="vi-VN"/>
        </w:rPr>
        <w:t xml:space="preserve"> </w:t>
      </w:r>
      <w:r>
        <w:rPr>
          <w:rFonts w:ascii="Cambria" w:hAnsi="Cambria"/>
        </w:rPr>
        <w:t>2025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vi-VN"/>
          <w14:ligatures w14:val="standardContextual"/>
        </w:rPr>
        <w:id w:val="4891401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212B4F" w14:textId="77777777" w:rsidR="001E6119" w:rsidRPr="00350BE3" w:rsidRDefault="001E6119" w:rsidP="002D7239">
          <w:pPr>
            <w:pStyle w:val="TOCHeading"/>
            <w:rPr>
              <w:lang w:val="vi-VN"/>
            </w:rPr>
          </w:pPr>
          <w:r w:rsidRPr="00350BE3">
            <w:rPr>
              <w:lang w:val="vi-VN"/>
            </w:rPr>
            <w:t>Contents</w:t>
          </w:r>
        </w:p>
        <w:p w14:paraId="2A8D0844" w14:textId="495583E6" w:rsidR="00DC464B" w:rsidRPr="00DC464B" w:rsidRDefault="001E611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350BE3">
            <w:rPr>
              <w:lang w:val="vi-VN"/>
            </w:rPr>
            <w:fldChar w:fldCharType="begin"/>
          </w:r>
          <w:r w:rsidRPr="00350BE3">
            <w:rPr>
              <w:lang w:val="vi-VN"/>
            </w:rPr>
            <w:instrText xml:space="preserve"> TOC \o "1-3" \h \z \u </w:instrText>
          </w:r>
          <w:r w:rsidRPr="00350BE3">
            <w:rPr>
              <w:lang w:val="vi-VN"/>
            </w:rPr>
            <w:fldChar w:fldCharType="separate"/>
          </w:r>
          <w:hyperlink w:anchor="_Toc186656135" w:history="1">
            <w:r w:rsidR="00DC464B" w:rsidRPr="00DC46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="00DC464B" w:rsidRPr="00DC46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. </w:t>
            </w:r>
            <w:r w:rsidR="00DC464B" w:rsidRPr="00DC46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Class Cart</w:t>
            </w:r>
            <w:r w:rsidR="00DC464B"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C464B"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C464B"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_Toc186656135 \h </w:instrText>
            </w:r>
            <w:r w:rsidR="00DC464B"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C464B"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C464B"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DC464B"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82E234" w14:textId="05F520E7" w:rsidR="00DC464B" w:rsidRPr="00DC464B" w:rsidRDefault="00DC464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56136" w:history="1">
            <w:r w:rsidRPr="00DC46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 Class CartMedia</w:t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_Toc186656136 \h </w:instrText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2CEC5C" w14:textId="6F1B447A" w:rsidR="00DC464B" w:rsidRPr="00DC464B" w:rsidRDefault="00DC464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56137" w:history="1">
            <w:r w:rsidRPr="00DC46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 Class Media</w:t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_Toc186656137 \h </w:instrText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746ED8" w14:textId="6D094A98" w:rsidR="00DC464B" w:rsidRPr="00DC464B" w:rsidRDefault="00DC464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56138" w:history="1">
            <w:r w:rsidRPr="00DC46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fr-FR"/>
              </w:rPr>
              <w:t>4. Class Order</w:t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_Toc186656138 \h </w:instrText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CD441D" w14:textId="64438E0E" w:rsidR="00DC464B" w:rsidRPr="00DC464B" w:rsidRDefault="00DC464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56139" w:history="1">
            <w:r w:rsidRPr="00DC464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fr-FR"/>
              </w:rPr>
              <w:t>5. Class PaymentTransaction</w:t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_Toc186656139 \h </w:instrText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DC46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28CCF9" w14:textId="63BAD8BC" w:rsidR="001E6119" w:rsidRPr="00350BE3" w:rsidRDefault="001E6119" w:rsidP="001E6119">
          <w:pPr>
            <w:rPr>
              <w:lang w:val="vi-VN"/>
            </w:rPr>
          </w:pPr>
          <w:r w:rsidRPr="00350BE3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184C6146" w14:textId="77777777" w:rsidR="001E6119" w:rsidRPr="00350BE3" w:rsidRDefault="001E6119" w:rsidP="001E6119">
      <w:pPr>
        <w:rPr>
          <w:rFonts w:ascii="Cambria" w:hAnsi="Cambria"/>
          <w:lang w:val="vi-VN"/>
        </w:rPr>
      </w:pPr>
    </w:p>
    <w:p w14:paraId="453C74B9" w14:textId="77777777" w:rsidR="001E6119" w:rsidRPr="00350BE3" w:rsidRDefault="001E6119" w:rsidP="001E6119">
      <w:pPr>
        <w:rPr>
          <w:rFonts w:ascii="Cambria" w:hAnsi="Cambria"/>
          <w:lang w:val="vi-VN"/>
        </w:rPr>
      </w:pPr>
    </w:p>
    <w:p w14:paraId="3B56C32F" w14:textId="77777777" w:rsidR="001E6119" w:rsidRPr="00350BE3" w:rsidRDefault="001E6119" w:rsidP="001E6119">
      <w:pPr>
        <w:rPr>
          <w:rFonts w:ascii="Cambria" w:hAnsi="Cambria"/>
          <w:lang w:val="vi-VN"/>
        </w:rPr>
      </w:pPr>
    </w:p>
    <w:p w14:paraId="0A8AC416" w14:textId="77777777" w:rsidR="001E6119" w:rsidRDefault="001E6119" w:rsidP="001E6119">
      <w:pPr>
        <w:rPr>
          <w:rFonts w:ascii="Cambria" w:hAnsi="Cambria"/>
        </w:rPr>
      </w:pPr>
    </w:p>
    <w:p w14:paraId="08912396" w14:textId="77777777" w:rsidR="001E6119" w:rsidRDefault="001E6119" w:rsidP="001E6119">
      <w:pPr>
        <w:rPr>
          <w:rFonts w:ascii="Cambria" w:hAnsi="Cambria"/>
        </w:rPr>
      </w:pPr>
    </w:p>
    <w:p w14:paraId="430EEFAF" w14:textId="77777777" w:rsidR="001E6119" w:rsidRDefault="001E6119" w:rsidP="001E6119">
      <w:pPr>
        <w:rPr>
          <w:rFonts w:ascii="Cambria" w:hAnsi="Cambria"/>
        </w:rPr>
      </w:pPr>
    </w:p>
    <w:p w14:paraId="2F0DDD46" w14:textId="77777777" w:rsidR="001E6119" w:rsidRDefault="001E6119" w:rsidP="001E6119">
      <w:pPr>
        <w:rPr>
          <w:rFonts w:ascii="Cambria" w:hAnsi="Cambria"/>
        </w:rPr>
      </w:pPr>
    </w:p>
    <w:p w14:paraId="41EE91F5" w14:textId="77777777" w:rsidR="001E6119" w:rsidRDefault="001E6119" w:rsidP="001E6119">
      <w:pPr>
        <w:rPr>
          <w:rFonts w:ascii="Cambria" w:hAnsi="Cambria"/>
        </w:rPr>
      </w:pPr>
    </w:p>
    <w:p w14:paraId="78624170" w14:textId="77777777" w:rsidR="001E6119" w:rsidRDefault="001E6119" w:rsidP="001E6119">
      <w:pPr>
        <w:rPr>
          <w:rFonts w:ascii="Cambria" w:hAnsi="Cambria"/>
        </w:rPr>
      </w:pPr>
    </w:p>
    <w:p w14:paraId="6C7552EE" w14:textId="77777777" w:rsidR="001E6119" w:rsidRDefault="001E6119" w:rsidP="001E6119">
      <w:pPr>
        <w:rPr>
          <w:rFonts w:ascii="Cambria" w:hAnsi="Cambria"/>
        </w:rPr>
      </w:pPr>
    </w:p>
    <w:p w14:paraId="6BFB6E5E" w14:textId="77777777" w:rsidR="001E6119" w:rsidRDefault="001E6119" w:rsidP="001E6119">
      <w:pPr>
        <w:rPr>
          <w:rFonts w:ascii="Cambria" w:hAnsi="Cambria"/>
        </w:rPr>
      </w:pPr>
    </w:p>
    <w:p w14:paraId="27C5FA5F" w14:textId="77777777" w:rsidR="001E6119" w:rsidRDefault="001E6119" w:rsidP="001E6119">
      <w:pPr>
        <w:rPr>
          <w:rFonts w:ascii="Cambria" w:hAnsi="Cambria"/>
        </w:rPr>
      </w:pPr>
    </w:p>
    <w:p w14:paraId="7122C97A" w14:textId="77777777" w:rsidR="001E6119" w:rsidRDefault="001E6119" w:rsidP="001E6119">
      <w:pPr>
        <w:rPr>
          <w:rFonts w:ascii="Cambria" w:hAnsi="Cambria"/>
        </w:rPr>
      </w:pPr>
    </w:p>
    <w:p w14:paraId="5E984BA6" w14:textId="77777777" w:rsidR="001E6119" w:rsidRPr="004E012E" w:rsidRDefault="001E6119" w:rsidP="001E6119">
      <w:pPr>
        <w:rPr>
          <w:rFonts w:ascii="Cambria" w:hAnsi="Cambria"/>
        </w:rPr>
      </w:pPr>
    </w:p>
    <w:p w14:paraId="139B02BD" w14:textId="77777777" w:rsidR="001E6119" w:rsidRPr="004E012E" w:rsidRDefault="001E6119" w:rsidP="001E6119"/>
    <w:p w14:paraId="6B7E2876" w14:textId="77777777" w:rsidR="00996B54" w:rsidRDefault="00996B54">
      <w:pPr>
        <w:rPr>
          <w:rFonts w:ascii="Cambria" w:eastAsiaTheme="majorEastAsia" w:hAnsi="Cambria" w:cstheme="majorBidi"/>
          <w:b/>
          <w:bCs/>
          <w:color w:val="0F4761" w:themeColor="accent1" w:themeShade="BF"/>
          <w:sz w:val="28"/>
          <w:szCs w:val="28"/>
        </w:rPr>
      </w:pPr>
      <w:r>
        <w:br w:type="page"/>
      </w:r>
    </w:p>
    <w:p w14:paraId="63426DED" w14:textId="63F5E5CF" w:rsidR="001E6119" w:rsidRPr="00996B54" w:rsidRDefault="001E6119" w:rsidP="00996B54">
      <w:pPr>
        <w:pStyle w:val="Heading1"/>
      </w:pPr>
      <w:bookmarkStart w:id="0" w:name="_Toc186656135"/>
      <w:r>
        <w:lastRenderedPageBreak/>
        <w:t>1</w:t>
      </w:r>
      <w:r w:rsidRPr="00957956">
        <w:rPr>
          <w:lang w:val="vi-VN"/>
        </w:rPr>
        <w:t xml:space="preserve">. </w:t>
      </w:r>
      <w:r>
        <w:t xml:space="preserve">Class </w:t>
      </w:r>
      <w:r w:rsidRPr="002D7239">
        <w:t>Cart</w:t>
      </w:r>
      <w:bookmarkEnd w:id="0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71"/>
        <w:gridCol w:w="2654"/>
        <w:gridCol w:w="2313"/>
        <w:gridCol w:w="3447"/>
      </w:tblGrid>
      <w:tr w:rsidR="001E6119" w:rsidRPr="00957956" w14:paraId="4FE53E57" w14:textId="77777777" w:rsidTr="001E6119">
        <w:tc>
          <w:tcPr>
            <w:tcW w:w="671" w:type="dxa"/>
            <w:shd w:val="clear" w:color="auto" w:fill="84E290" w:themeFill="accent3" w:themeFillTint="66"/>
          </w:tcPr>
          <w:p w14:paraId="06801B48" w14:textId="77777777" w:rsidR="001E6119" w:rsidRPr="00957956" w:rsidRDefault="001E6119" w:rsidP="00B82A47">
            <w:pPr>
              <w:jc w:val="center"/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2654" w:type="dxa"/>
            <w:shd w:val="clear" w:color="auto" w:fill="84E290" w:themeFill="accent3" w:themeFillTint="66"/>
          </w:tcPr>
          <w:p w14:paraId="7BA34822" w14:textId="505C658D" w:rsidR="001E6119" w:rsidRPr="00957956" w:rsidRDefault="001E6119" w:rsidP="00B82A47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Pattern</w:t>
            </w:r>
          </w:p>
        </w:tc>
        <w:tc>
          <w:tcPr>
            <w:tcW w:w="2313" w:type="dxa"/>
            <w:shd w:val="clear" w:color="auto" w:fill="84E290" w:themeFill="accent3" w:themeFillTint="66"/>
          </w:tcPr>
          <w:p w14:paraId="42133C48" w14:textId="77777777" w:rsidR="001E6119" w:rsidRPr="00957956" w:rsidRDefault="001E6119" w:rsidP="00B82A47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3447" w:type="dxa"/>
            <w:shd w:val="clear" w:color="auto" w:fill="84E290" w:themeFill="accent3" w:themeFillTint="66"/>
          </w:tcPr>
          <w:p w14:paraId="76FC80C7" w14:textId="77777777" w:rsidR="001E6119" w:rsidRPr="00957956" w:rsidRDefault="001E6119" w:rsidP="00B82A47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1E6119" w:rsidRPr="00957956" w14:paraId="085DF97D" w14:textId="77777777" w:rsidTr="001E6119">
        <w:tc>
          <w:tcPr>
            <w:tcW w:w="671" w:type="dxa"/>
          </w:tcPr>
          <w:p w14:paraId="289566C0" w14:textId="77777777" w:rsidR="001E6119" w:rsidRPr="00957956" w:rsidRDefault="001E6119" w:rsidP="00B82A47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2654" w:type="dxa"/>
          </w:tcPr>
          <w:p w14:paraId="069390BF" w14:textId="6BBBC68C" w:rsidR="001E6119" w:rsidRPr="00957956" w:rsidRDefault="001E6119" w:rsidP="00B82A47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Singleton Pattern</w:t>
            </w:r>
          </w:p>
        </w:tc>
        <w:tc>
          <w:tcPr>
            <w:tcW w:w="2313" w:type="dxa"/>
          </w:tcPr>
          <w:p w14:paraId="66249D51" w14:textId="30E35DB1" w:rsidR="001E6119" w:rsidRPr="001E6119" w:rsidRDefault="001E6119" w:rsidP="00B82A47">
            <w:pPr>
              <w:rPr>
                <w:rFonts w:ascii="Cambria" w:hAnsi="Cambria" w:cs="Times New Roman"/>
              </w:rPr>
            </w:pPr>
            <w:r w:rsidRPr="001E6119">
              <w:rPr>
                <w:rFonts w:ascii="Cambria" w:hAnsi="Cambria" w:cs="Times New Roman"/>
              </w:rPr>
              <w:t>Có duy nhất 1 giỏ h</w:t>
            </w:r>
            <w:r>
              <w:rPr>
                <w:rFonts w:ascii="Cambria" w:hAnsi="Cambria" w:cs="Times New Roman"/>
              </w:rPr>
              <w:t>àng được khởi tạo trong hệ thống</w:t>
            </w:r>
          </w:p>
        </w:tc>
        <w:tc>
          <w:tcPr>
            <w:tcW w:w="3447" w:type="dxa"/>
          </w:tcPr>
          <w:p w14:paraId="25B41387" w14:textId="228AD10D" w:rsidR="001E6119" w:rsidRPr="00957956" w:rsidRDefault="001E6119" w:rsidP="00B82A47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Đã triển khai</w:t>
            </w:r>
          </w:p>
        </w:tc>
      </w:tr>
      <w:tr w:rsidR="001E6119" w:rsidRPr="00957956" w14:paraId="2A2BC03A" w14:textId="77777777" w:rsidTr="001E6119">
        <w:tc>
          <w:tcPr>
            <w:tcW w:w="671" w:type="dxa"/>
          </w:tcPr>
          <w:p w14:paraId="1838E2EA" w14:textId="77777777" w:rsidR="001E6119" w:rsidRPr="00957956" w:rsidRDefault="001E6119" w:rsidP="00B82A47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2654" w:type="dxa"/>
          </w:tcPr>
          <w:p w14:paraId="5965EED1" w14:textId="1CCFD056" w:rsidR="001E6119" w:rsidRPr="00957956" w:rsidRDefault="001E6119" w:rsidP="00B82A47">
            <w:pPr>
              <w:rPr>
                <w:rFonts w:ascii="Cambria" w:hAnsi="Cambria" w:cs="Times New Roman"/>
              </w:rPr>
            </w:pPr>
            <w:r w:rsidRPr="001E6119">
              <w:rPr>
                <w:rFonts w:ascii="Cambria" w:hAnsi="Cambria" w:cs="Times New Roman"/>
              </w:rPr>
              <w:t>Iterator Pattern</w:t>
            </w:r>
          </w:p>
        </w:tc>
        <w:tc>
          <w:tcPr>
            <w:tcW w:w="2313" w:type="dxa"/>
          </w:tcPr>
          <w:p w14:paraId="3687B087" w14:textId="18060ABB" w:rsidR="001E6119" w:rsidRPr="00957956" w:rsidRDefault="001E6119" w:rsidP="00B82A47">
            <w:pPr>
              <w:rPr>
                <w:rFonts w:ascii="Cambria" w:hAnsi="Cambria" w:cs="Times New Roman"/>
              </w:rPr>
            </w:pPr>
            <w:r w:rsidRPr="001E6119">
              <w:rPr>
                <w:rFonts w:ascii="Cambria" w:hAnsi="Cambria" w:cs="Times New Roman"/>
              </w:rPr>
              <w:t>Hiện tại, việc duyệt qua danh sách lstCartMedia sử dụng vòng lặp for. Nếu danh sách lớn hoặc cần hỗ trợ các loại duyệt khác nhau (forward, backward, etc.),</w:t>
            </w:r>
          </w:p>
        </w:tc>
        <w:tc>
          <w:tcPr>
            <w:tcW w:w="3447" w:type="dxa"/>
          </w:tcPr>
          <w:p w14:paraId="5A79074F" w14:textId="77777777" w:rsidR="001E6119" w:rsidRPr="001D1498" w:rsidRDefault="001E6119" w:rsidP="001D1498">
            <w:pPr>
              <w:pStyle w:val="ListParagraph"/>
              <w:numPr>
                <w:ilvl w:val="0"/>
                <w:numId w:val="6"/>
              </w:numPr>
              <w:ind w:left="280" w:hanging="170"/>
              <w:rPr>
                <w:rFonts w:ascii="Cambria" w:hAnsi="Cambria" w:cs="Times New Roman"/>
              </w:rPr>
            </w:pPr>
            <w:r w:rsidRPr="001D1498">
              <w:rPr>
                <w:rFonts w:ascii="Cambria" w:hAnsi="Cambria" w:cs="Times New Roman"/>
              </w:rPr>
              <w:t>Tạo interface CartIterator với các phương thức như hasNext() và next().</w:t>
            </w:r>
          </w:p>
          <w:p w14:paraId="0E8BF467" w14:textId="77777777" w:rsidR="001E6119" w:rsidRPr="001D1498" w:rsidRDefault="001E6119" w:rsidP="001D1498">
            <w:pPr>
              <w:pStyle w:val="ListParagraph"/>
              <w:numPr>
                <w:ilvl w:val="0"/>
                <w:numId w:val="6"/>
              </w:numPr>
              <w:ind w:left="280" w:hanging="170"/>
              <w:rPr>
                <w:rFonts w:ascii="Cambria" w:hAnsi="Cambria" w:cs="Times New Roman"/>
              </w:rPr>
            </w:pPr>
            <w:r w:rsidRPr="001D1498">
              <w:rPr>
                <w:rFonts w:ascii="Cambria" w:hAnsi="Cambria" w:cs="Times New Roman"/>
              </w:rPr>
              <w:t>Thêm một class CartMediaIterator để duyệt qua danh sách lstCartMedia.</w:t>
            </w:r>
          </w:p>
        </w:tc>
      </w:tr>
      <w:tr w:rsidR="001E6119" w:rsidRPr="00957956" w14:paraId="370C0056" w14:textId="77777777" w:rsidTr="001E6119">
        <w:tc>
          <w:tcPr>
            <w:tcW w:w="671" w:type="dxa"/>
          </w:tcPr>
          <w:p w14:paraId="6B7A3C5F" w14:textId="77777777" w:rsidR="001E6119" w:rsidRPr="00957956" w:rsidRDefault="001E6119" w:rsidP="00B82A47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2654" w:type="dxa"/>
          </w:tcPr>
          <w:p w14:paraId="4B6AF768" w14:textId="211DF589" w:rsidR="001E6119" w:rsidRPr="00957956" w:rsidRDefault="001E6119" w:rsidP="00B82A47">
            <w:pPr>
              <w:rPr>
                <w:rFonts w:ascii="Cambria" w:hAnsi="Cambria" w:cs="Times New Roman"/>
              </w:rPr>
            </w:pPr>
            <w:r w:rsidRPr="001E6119">
              <w:rPr>
                <w:rFonts w:ascii="Cambria" w:hAnsi="Cambria" w:cs="Times New Roman"/>
              </w:rPr>
              <w:t>Observer Pattern</w:t>
            </w:r>
          </w:p>
        </w:tc>
        <w:tc>
          <w:tcPr>
            <w:tcW w:w="2313" w:type="dxa"/>
          </w:tcPr>
          <w:p w14:paraId="61A22406" w14:textId="2B85C59F" w:rsidR="001E6119" w:rsidRPr="00957956" w:rsidRDefault="001E6119" w:rsidP="00B82A47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Cần </w:t>
            </w:r>
            <w:r w:rsidRPr="001E6119">
              <w:rPr>
                <w:rFonts w:ascii="Cambria" w:hAnsi="Cambria" w:cs="Times New Roman"/>
              </w:rPr>
              <w:t>Gửi thông báo đến khách hàng khi giỏ hàng thay đổi.</w:t>
            </w:r>
            <w:r>
              <w:rPr>
                <w:rFonts w:ascii="Cambria" w:hAnsi="Cambria" w:cs="Times New Roman"/>
              </w:rPr>
              <w:t xml:space="preserve"> </w:t>
            </w:r>
            <w:r w:rsidRPr="001E6119">
              <w:rPr>
                <w:rFonts w:ascii="Cambria" w:hAnsi="Cambria" w:cs="Times New Roman"/>
              </w:rPr>
              <w:t>Cập nhật giao diện UI khi sản phẩm được thêm vào hoặc xóa.</w:t>
            </w:r>
          </w:p>
        </w:tc>
        <w:tc>
          <w:tcPr>
            <w:tcW w:w="3447" w:type="dxa"/>
          </w:tcPr>
          <w:p w14:paraId="5EEDD251" w14:textId="26C0D5E1" w:rsidR="001E6119" w:rsidRPr="001D1498" w:rsidRDefault="001E6119" w:rsidP="001D1498">
            <w:pPr>
              <w:pStyle w:val="ListParagraph"/>
              <w:numPr>
                <w:ilvl w:val="0"/>
                <w:numId w:val="4"/>
              </w:numPr>
              <w:ind w:left="280" w:hanging="180"/>
              <w:rPr>
                <w:rFonts w:ascii="Cambria" w:hAnsi="Cambria" w:cs="Times New Roman"/>
              </w:rPr>
            </w:pPr>
            <w:r w:rsidRPr="001D1498">
              <w:rPr>
                <w:rFonts w:ascii="Cambria" w:hAnsi="Cambria" w:cs="Times New Roman"/>
              </w:rPr>
              <w:t>Tạo interface CartObserver với phương thức update().</w:t>
            </w:r>
          </w:p>
          <w:p w14:paraId="64AA4AA2" w14:textId="74342439" w:rsidR="001E6119" w:rsidRPr="001D1498" w:rsidRDefault="001E6119" w:rsidP="001D1498">
            <w:pPr>
              <w:pStyle w:val="ListParagraph"/>
              <w:numPr>
                <w:ilvl w:val="0"/>
                <w:numId w:val="4"/>
              </w:numPr>
              <w:ind w:left="280" w:hanging="180"/>
              <w:rPr>
                <w:rFonts w:ascii="Cambria" w:hAnsi="Cambria" w:cs="Times New Roman"/>
              </w:rPr>
            </w:pPr>
            <w:r w:rsidRPr="001D1498">
              <w:rPr>
                <w:rFonts w:ascii="Cambria" w:hAnsi="Cambria" w:cs="Times New Roman"/>
              </w:rPr>
              <w:t>Class Cart sẽ giữ danh sách các observer (UI, Logger, etc.).</w:t>
            </w:r>
          </w:p>
          <w:p w14:paraId="244CF2D1" w14:textId="5403DB48" w:rsidR="001E6119" w:rsidRPr="001D1498" w:rsidRDefault="001E6119" w:rsidP="001D1498">
            <w:pPr>
              <w:pStyle w:val="ListParagraph"/>
              <w:numPr>
                <w:ilvl w:val="0"/>
                <w:numId w:val="4"/>
              </w:numPr>
              <w:ind w:left="280" w:hanging="180"/>
              <w:rPr>
                <w:rFonts w:ascii="Cambria" w:hAnsi="Cambria" w:cs="Times New Roman"/>
              </w:rPr>
            </w:pPr>
            <w:r w:rsidRPr="001D1498">
              <w:rPr>
                <w:rFonts w:ascii="Cambria" w:hAnsi="Cambria" w:cs="Times New Roman"/>
              </w:rPr>
              <w:t>Khi thêm hoặc xóa sản phẩm, gọi notifyObservers() để thông báo thay đổi.</w:t>
            </w:r>
          </w:p>
        </w:tc>
      </w:tr>
      <w:tr w:rsidR="001D1498" w:rsidRPr="00957956" w14:paraId="593A5094" w14:textId="77777777" w:rsidTr="001E6119">
        <w:tc>
          <w:tcPr>
            <w:tcW w:w="671" w:type="dxa"/>
          </w:tcPr>
          <w:p w14:paraId="385B273C" w14:textId="77777777" w:rsidR="001D1498" w:rsidRPr="00957956" w:rsidRDefault="001D1498" w:rsidP="00B82A47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2654" w:type="dxa"/>
          </w:tcPr>
          <w:p w14:paraId="1BFD0290" w14:textId="647B8434" w:rsidR="001D1498" w:rsidRPr="001E6119" w:rsidRDefault="001D1498" w:rsidP="00B82A47">
            <w:pPr>
              <w:rPr>
                <w:rFonts w:ascii="Cambria" w:hAnsi="Cambria" w:cs="Times New Roman"/>
              </w:rPr>
            </w:pPr>
            <w:r w:rsidRPr="001D1498">
              <w:rPr>
                <w:rFonts w:ascii="Cambria" w:hAnsi="Cambria" w:cs="Times New Roman"/>
              </w:rPr>
              <w:t>Strategy Pattern</w:t>
            </w:r>
          </w:p>
        </w:tc>
        <w:tc>
          <w:tcPr>
            <w:tcW w:w="2313" w:type="dxa"/>
          </w:tcPr>
          <w:p w14:paraId="54581904" w14:textId="4939336F" w:rsidR="001D1498" w:rsidRDefault="001D1498" w:rsidP="00B82A47">
            <w:pPr>
              <w:rPr>
                <w:rFonts w:ascii="Cambria" w:hAnsi="Cambria" w:cs="Times New Roman"/>
              </w:rPr>
            </w:pPr>
            <w:r w:rsidRPr="001D1498">
              <w:rPr>
                <w:rFonts w:ascii="Cambria" w:hAnsi="Cambria" w:cs="Times New Roman"/>
              </w:rPr>
              <w:t>Hiện tại, phương thức calSubtotal() đang tính tổng giá trị giỏ hàng bằng cách nhân giá từng sản phẩm với số lượng.</w:t>
            </w:r>
            <w:r>
              <w:rPr>
                <w:rFonts w:ascii="Cambria" w:hAnsi="Cambria" w:cs="Times New Roman"/>
              </w:rPr>
              <w:t xml:space="preserve"> Cần có thiết kế để áp dụng các chiến lược tính toán khác nhau </w:t>
            </w:r>
            <w:r w:rsidRPr="001D1498">
              <w:rPr>
                <w:rFonts w:ascii="Cambria" w:hAnsi="Cambria" w:cs="Times New Roman"/>
              </w:rPr>
              <w:t>(giảm giá, khuyến mãi, phí ship, v.v.)</w:t>
            </w:r>
          </w:p>
        </w:tc>
        <w:tc>
          <w:tcPr>
            <w:tcW w:w="3447" w:type="dxa"/>
          </w:tcPr>
          <w:p w14:paraId="45D5F083" w14:textId="77777777" w:rsidR="001D1498" w:rsidRPr="001D1498" w:rsidRDefault="001D1498" w:rsidP="001D1498">
            <w:pPr>
              <w:pStyle w:val="ListParagraph"/>
              <w:numPr>
                <w:ilvl w:val="0"/>
                <w:numId w:val="5"/>
              </w:numPr>
              <w:ind w:left="280" w:hanging="180"/>
              <w:rPr>
                <w:rFonts w:ascii="Cambria" w:hAnsi="Cambria" w:cs="Times New Roman"/>
              </w:rPr>
            </w:pPr>
            <w:r w:rsidRPr="001D1498">
              <w:rPr>
                <w:rFonts w:ascii="Cambria" w:hAnsi="Cambria" w:cs="Times New Roman"/>
              </w:rPr>
              <w:t>Tạo interface PricingStrategy với phương thức calculateTotal().</w:t>
            </w:r>
          </w:p>
          <w:p w14:paraId="512D1407" w14:textId="77777777" w:rsidR="001D1498" w:rsidRPr="001D1498" w:rsidRDefault="001D1498" w:rsidP="001D1498">
            <w:pPr>
              <w:pStyle w:val="ListParagraph"/>
              <w:numPr>
                <w:ilvl w:val="0"/>
                <w:numId w:val="5"/>
              </w:numPr>
              <w:ind w:left="280" w:hanging="180"/>
              <w:rPr>
                <w:rFonts w:ascii="Cambria" w:hAnsi="Cambria" w:cs="Times New Roman"/>
              </w:rPr>
            </w:pPr>
            <w:r w:rsidRPr="001D1498">
              <w:rPr>
                <w:rFonts w:ascii="Cambria" w:hAnsi="Cambria" w:cs="Times New Roman"/>
              </w:rPr>
              <w:t>Triển khai các chiến lược như DefaultPricingStrategy, DiscountPricingStrategy.</w:t>
            </w:r>
          </w:p>
          <w:p w14:paraId="52C48BF6" w14:textId="408649DC" w:rsidR="001D1498" w:rsidRPr="001D1498" w:rsidRDefault="001D1498" w:rsidP="001D1498">
            <w:pPr>
              <w:pStyle w:val="ListParagraph"/>
              <w:numPr>
                <w:ilvl w:val="0"/>
                <w:numId w:val="5"/>
              </w:numPr>
              <w:ind w:left="280" w:hanging="180"/>
              <w:rPr>
                <w:rFonts w:ascii="Cambria" w:hAnsi="Cambria" w:cs="Times New Roman"/>
              </w:rPr>
            </w:pPr>
            <w:r w:rsidRPr="001D1498">
              <w:rPr>
                <w:rFonts w:ascii="Cambria" w:hAnsi="Cambria" w:cs="Times New Roman"/>
              </w:rPr>
              <w:t>Thay thế logic trong calSubtotal() bằng cách sử dụng chiến lược được chọn.</w:t>
            </w:r>
          </w:p>
        </w:tc>
      </w:tr>
    </w:tbl>
    <w:p w14:paraId="140509E3" w14:textId="7612D62F" w:rsidR="002D7239" w:rsidRPr="002D7239" w:rsidRDefault="002D7239" w:rsidP="00996B54">
      <w:pPr>
        <w:pStyle w:val="Heading1"/>
      </w:pPr>
      <w:bookmarkStart w:id="1" w:name="_Toc186656136"/>
      <w:r>
        <w:t xml:space="preserve">2. Class </w:t>
      </w:r>
      <w:r w:rsidRPr="00996B54">
        <w:t>CartMedia</w:t>
      </w:r>
      <w:bookmarkEnd w:id="1"/>
      <w:r>
        <w:tab/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71"/>
        <w:gridCol w:w="2654"/>
        <w:gridCol w:w="2313"/>
        <w:gridCol w:w="3447"/>
      </w:tblGrid>
      <w:tr w:rsidR="002D7239" w:rsidRPr="00957956" w14:paraId="27D65D94" w14:textId="77777777" w:rsidTr="00B82A47">
        <w:tc>
          <w:tcPr>
            <w:tcW w:w="671" w:type="dxa"/>
            <w:shd w:val="clear" w:color="auto" w:fill="84E290" w:themeFill="accent3" w:themeFillTint="66"/>
          </w:tcPr>
          <w:p w14:paraId="20590A5B" w14:textId="77777777" w:rsidR="002D7239" w:rsidRPr="00957956" w:rsidRDefault="002D7239" w:rsidP="00B82A47">
            <w:pPr>
              <w:jc w:val="center"/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2654" w:type="dxa"/>
            <w:shd w:val="clear" w:color="auto" w:fill="84E290" w:themeFill="accent3" w:themeFillTint="66"/>
          </w:tcPr>
          <w:p w14:paraId="12EF0414" w14:textId="77777777" w:rsidR="002D7239" w:rsidRPr="00957956" w:rsidRDefault="002D7239" w:rsidP="00B82A47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Pattern</w:t>
            </w:r>
          </w:p>
        </w:tc>
        <w:tc>
          <w:tcPr>
            <w:tcW w:w="2313" w:type="dxa"/>
            <w:shd w:val="clear" w:color="auto" w:fill="84E290" w:themeFill="accent3" w:themeFillTint="66"/>
          </w:tcPr>
          <w:p w14:paraId="767C1D86" w14:textId="77777777" w:rsidR="002D7239" w:rsidRPr="00957956" w:rsidRDefault="002D7239" w:rsidP="00B82A47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3447" w:type="dxa"/>
            <w:shd w:val="clear" w:color="auto" w:fill="84E290" w:themeFill="accent3" w:themeFillTint="66"/>
          </w:tcPr>
          <w:p w14:paraId="1285889B" w14:textId="77777777" w:rsidR="002D7239" w:rsidRPr="00957956" w:rsidRDefault="002D7239" w:rsidP="00B82A47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2D7239" w:rsidRPr="00957956" w14:paraId="66F22A5B" w14:textId="77777777" w:rsidTr="00B82A47">
        <w:tc>
          <w:tcPr>
            <w:tcW w:w="671" w:type="dxa"/>
          </w:tcPr>
          <w:p w14:paraId="0A12F9CC" w14:textId="4ADA7D26" w:rsidR="002D7239" w:rsidRPr="002D7239" w:rsidRDefault="002D7239" w:rsidP="002D7239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2.1.</w:t>
            </w:r>
          </w:p>
          <w:p w14:paraId="65D0C43D" w14:textId="08396E0D" w:rsidR="002D7239" w:rsidRPr="00957956" w:rsidRDefault="002D7239" w:rsidP="002D7239">
            <w:pPr>
              <w:pStyle w:val="ListParagraph"/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2654" w:type="dxa"/>
          </w:tcPr>
          <w:p w14:paraId="15055152" w14:textId="6DD15009" w:rsidR="002D7239" w:rsidRPr="00957956" w:rsidRDefault="002D7239" w:rsidP="00B82A47">
            <w:pPr>
              <w:rPr>
                <w:rFonts w:ascii="Cambria" w:hAnsi="Cambria" w:cs="Times New Roman"/>
              </w:rPr>
            </w:pPr>
            <w:r w:rsidRPr="002D7239">
              <w:rPr>
                <w:rFonts w:ascii="Cambria" w:hAnsi="Cambria" w:cs="Times New Roman"/>
              </w:rPr>
              <w:t>Factory Method Pattern</w:t>
            </w:r>
          </w:p>
        </w:tc>
        <w:tc>
          <w:tcPr>
            <w:tcW w:w="2313" w:type="dxa"/>
          </w:tcPr>
          <w:p w14:paraId="080D859E" w14:textId="32A33491" w:rsidR="002D7239" w:rsidRPr="001E6119" w:rsidRDefault="002D7239" w:rsidP="00B82A47">
            <w:pPr>
              <w:rPr>
                <w:rFonts w:ascii="Cambria" w:hAnsi="Cambria" w:cs="Times New Roman"/>
              </w:rPr>
            </w:pPr>
            <w:r w:rsidRPr="002D7239">
              <w:rPr>
                <w:rFonts w:ascii="Cambria" w:hAnsi="Cambria" w:cs="Times New Roman"/>
              </w:rPr>
              <w:t>Hiện tại, việc khởi tạo CartMedia thông qua constructor với nhiều tham số (media, quantity, price) có thể gây khó khăn nếu logic khởi tạo thay đổi.</w:t>
            </w:r>
          </w:p>
        </w:tc>
        <w:tc>
          <w:tcPr>
            <w:tcW w:w="3447" w:type="dxa"/>
          </w:tcPr>
          <w:p w14:paraId="34A1170C" w14:textId="77777777" w:rsidR="002D7239" w:rsidRDefault="002D7239" w:rsidP="002D7239">
            <w:pPr>
              <w:pStyle w:val="ListParagraph"/>
              <w:numPr>
                <w:ilvl w:val="0"/>
                <w:numId w:val="7"/>
              </w:numPr>
              <w:ind w:left="280" w:hanging="18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Tạo một factory class </w:t>
            </w:r>
            <w:r w:rsidRPr="002D7239">
              <w:rPr>
                <w:rFonts w:ascii="Cambria" w:hAnsi="Cambria" w:cs="Times New Roman"/>
              </w:rPr>
              <w:t>CartMediaFactory</w:t>
            </w:r>
            <w:r>
              <w:rPr>
                <w:rFonts w:ascii="Cambria" w:hAnsi="Cambria" w:cs="Times New Roman"/>
              </w:rPr>
              <w:t xml:space="preserve"> để quản lý việc tạo CartMediaFactory</w:t>
            </w:r>
          </w:p>
          <w:p w14:paraId="09CBB52D" w14:textId="25AC2D0A" w:rsidR="002D7239" w:rsidRPr="002D7239" w:rsidRDefault="002D7239" w:rsidP="002D7239">
            <w:pPr>
              <w:pStyle w:val="ListParagraph"/>
              <w:numPr>
                <w:ilvl w:val="0"/>
                <w:numId w:val="7"/>
              </w:numPr>
              <w:ind w:left="280" w:hanging="18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Sử dụng trong Cart</w:t>
            </w:r>
          </w:p>
        </w:tc>
      </w:tr>
    </w:tbl>
    <w:p w14:paraId="61383B65" w14:textId="5578DF1E" w:rsidR="00996B54" w:rsidRDefault="00996B54" w:rsidP="00996B54">
      <w:pPr>
        <w:pStyle w:val="Heading1"/>
      </w:pPr>
      <w:bookmarkStart w:id="2" w:name="_Toc186656137"/>
      <w:r>
        <w:t xml:space="preserve">3. Class </w:t>
      </w:r>
      <w:r w:rsidR="00D831DF">
        <w:t>Media</w:t>
      </w:r>
      <w:bookmarkEnd w:id="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71"/>
        <w:gridCol w:w="2654"/>
        <w:gridCol w:w="2313"/>
        <w:gridCol w:w="3447"/>
      </w:tblGrid>
      <w:tr w:rsidR="000B428E" w:rsidRPr="00957956" w14:paraId="608F69E0" w14:textId="77777777" w:rsidTr="00B82A47">
        <w:tc>
          <w:tcPr>
            <w:tcW w:w="671" w:type="dxa"/>
            <w:shd w:val="clear" w:color="auto" w:fill="84E290" w:themeFill="accent3" w:themeFillTint="66"/>
          </w:tcPr>
          <w:p w14:paraId="369F2CD3" w14:textId="77777777" w:rsidR="000B428E" w:rsidRPr="00957956" w:rsidRDefault="000B428E" w:rsidP="00B82A47">
            <w:pPr>
              <w:jc w:val="center"/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2654" w:type="dxa"/>
            <w:shd w:val="clear" w:color="auto" w:fill="84E290" w:themeFill="accent3" w:themeFillTint="66"/>
          </w:tcPr>
          <w:p w14:paraId="138759D2" w14:textId="77777777" w:rsidR="000B428E" w:rsidRPr="00957956" w:rsidRDefault="000B428E" w:rsidP="00B82A47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Pattern</w:t>
            </w:r>
          </w:p>
        </w:tc>
        <w:tc>
          <w:tcPr>
            <w:tcW w:w="2313" w:type="dxa"/>
            <w:shd w:val="clear" w:color="auto" w:fill="84E290" w:themeFill="accent3" w:themeFillTint="66"/>
          </w:tcPr>
          <w:p w14:paraId="4A8D857C" w14:textId="77777777" w:rsidR="000B428E" w:rsidRPr="00957956" w:rsidRDefault="000B428E" w:rsidP="00B82A47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3447" w:type="dxa"/>
            <w:shd w:val="clear" w:color="auto" w:fill="84E290" w:themeFill="accent3" w:themeFillTint="66"/>
          </w:tcPr>
          <w:p w14:paraId="3246C8BB" w14:textId="77777777" w:rsidR="000B428E" w:rsidRPr="00957956" w:rsidRDefault="000B428E" w:rsidP="00B82A47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0B428E" w:rsidRPr="00957956" w14:paraId="396F9512" w14:textId="77777777" w:rsidTr="00B82A47">
        <w:tc>
          <w:tcPr>
            <w:tcW w:w="671" w:type="dxa"/>
          </w:tcPr>
          <w:p w14:paraId="78DD9C33" w14:textId="77D7569C" w:rsidR="000B428E" w:rsidRPr="002D7239" w:rsidRDefault="00184467" w:rsidP="00B82A47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lastRenderedPageBreak/>
              <w:t>3</w:t>
            </w:r>
            <w:r w:rsidR="000B428E">
              <w:rPr>
                <w:rFonts w:ascii="Cambria" w:hAnsi="Cambria" w:cs="Times New Roman"/>
              </w:rPr>
              <w:t>.1.</w:t>
            </w:r>
          </w:p>
          <w:p w14:paraId="68BE4AF5" w14:textId="77777777" w:rsidR="000B428E" w:rsidRPr="00957956" w:rsidRDefault="000B428E" w:rsidP="00B82A47">
            <w:pPr>
              <w:pStyle w:val="ListParagraph"/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2654" w:type="dxa"/>
          </w:tcPr>
          <w:p w14:paraId="674E91B6" w14:textId="77777777" w:rsidR="000B428E" w:rsidRPr="00957956" w:rsidRDefault="000B428E" w:rsidP="00B82A47">
            <w:pPr>
              <w:rPr>
                <w:rFonts w:ascii="Cambria" w:hAnsi="Cambria" w:cs="Times New Roman"/>
              </w:rPr>
            </w:pPr>
            <w:r w:rsidRPr="002D7239">
              <w:rPr>
                <w:rFonts w:ascii="Cambria" w:hAnsi="Cambria" w:cs="Times New Roman"/>
              </w:rPr>
              <w:t>Factory Method Pattern</w:t>
            </w:r>
          </w:p>
        </w:tc>
        <w:tc>
          <w:tcPr>
            <w:tcW w:w="2313" w:type="dxa"/>
          </w:tcPr>
          <w:p w14:paraId="4C38E4DC" w14:textId="77F684F9" w:rsidR="000B428E" w:rsidRPr="001E6119" w:rsidRDefault="000B428E" w:rsidP="00B82A47">
            <w:pPr>
              <w:rPr>
                <w:rFonts w:ascii="Cambria" w:hAnsi="Cambria" w:cs="Times New Roman"/>
              </w:rPr>
            </w:pPr>
            <w:r w:rsidRPr="002D7239">
              <w:rPr>
                <w:rFonts w:ascii="Cambria" w:hAnsi="Cambria" w:cs="Times New Roman"/>
              </w:rPr>
              <w:t>Hiện tại, việc khởi tạo Media có thể gây khó khăn</w:t>
            </w:r>
            <w:r>
              <w:rPr>
                <w:rFonts w:ascii="Cambria" w:hAnsi="Cambria" w:cs="Times New Roman"/>
              </w:rPr>
              <w:t xml:space="preserve"> vì </w:t>
            </w:r>
            <w:r w:rsidRPr="000B428E">
              <w:rPr>
                <w:rFonts w:ascii="Cambria" w:hAnsi="Cambria" w:cs="Times New Roman"/>
              </w:rPr>
              <w:t>cần phải biết chính xác loại của đối tượng</w:t>
            </w:r>
            <w:r w:rsidRPr="002D7239">
              <w:rPr>
                <w:rFonts w:ascii="Cambria" w:hAnsi="Cambria" w:cs="Times New Roman"/>
              </w:rPr>
              <w:t>.</w:t>
            </w:r>
          </w:p>
        </w:tc>
        <w:tc>
          <w:tcPr>
            <w:tcW w:w="3447" w:type="dxa"/>
          </w:tcPr>
          <w:p w14:paraId="131AF7A7" w14:textId="77777777" w:rsidR="000B428E" w:rsidRDefault="000B428E" w:rsidP="000B428E">
            <w:pPr>
              <w:pStyle w:val="ListParagraph"/>
              <w:numPr>
                <w:ilvl w:val="0"/>
                <w:numId w:val="7"/>
              </w:numPr>
              <w:ind w:left="280" w:hanging="180"/>
              <w:rPr>
                <w:rFonts w:ascii="Cambria" w:hAnsi="Cambria" w:cs="Times New Roman"/>
              </w:rPr>
            </w:pPr>
            <w:r w:rsidRPr="000B428E">
              <w:rPr>
                <w:rFonts w:ascii="Cambria" w:hAnsi="Cambria" w:cs="Times New Roman"/>
              </w:rPr>
              <w:t>Tạo ra một Factory để sinh các đối tượng Media dựa trên thông tin được cung cấp.</w:t>
            </w:r>
          </w:p>
          <w:p w14:paraId="3B474D5C" w14:textId="5038E200" w:rsidR="000B428E" w:rsidRPr="002D7239" w:rsidRDefault="000B428E" w:rsidP="000B428E">
            <w:pPr>
              <w:pStyle w:val="ListParagraph"/>
              <w:numPr>
                <w:ilvl w:val="0"/>
                <w:numId w:val="7"/>
              </w:numPr>
              <w:ind w:left="280" w:hanging="18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Sử dụng Factory này khi tạo các đối tượng Media</w:t>
            </w:r>
            <w:r w:rsidR="009540A6">
              <w:rPr>
                <w:rFonts w:ascii="Cambria" w:hAnsi="Cambria" w:cs="Times New Roman"/>
              </w:rPr>
              <w:t>.</w:t>
            </w:r>
          </w:p>
        </w:tc>
      </w:tr>
      <w:tr w:rsidR="00184467" w:rsidRPr="00184467" w14:paraId="20D2874D" w14:textId="77777777" w:rsidTr="00B82A47">
        <w:tc>
          <w:tcPr>
            <w:tcW w:w="671" w:type="dxa"/>
          </w:tcPr>
          <w:p w14:paraId="63356231" w14:textId="10BE2151" w:rsidR="00184467" w:rsidRDefault="00184467" w:rsidP="00B82A47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3.2.</w:t>
            </w:r>
          </w:p>
        </w:tc>
        <w:tc>
          <w:tcPr>
            <w:tcW w:w="2654" w:type="dxa"/>
          </w:tcPr>
          <w:p w14:paraId="1204E3D8" w14:textId="201A6384" w:rsidR="00184467" w:rsidRPr="002D7239" w:rsidRDefault="00184467" w:rsidP="00B82A47">
            <w:pPr>
              <w:rPr>
                <w:rFonts w:ascii="Cambria" w:hAnsi="Cambria" w:cs="Times New Roman"/>
              </w:rPr>
            </w:pPr>
            <w:r w:rsidRPr="001E6119">
              <w:rPr>
                <w:rFonts w:ascii="Cambria" w:hAnsi="Cambria" w:cs="Times New Roman"/>
              </w:rPr>
              <w:t>Observer Pattern</w:t>
            </w:r>
          </w:p>
        </w:tc>
        <w:tc>
          <w:tcPr>
            <w:tcW w:w="2313" w:type="dxa"/>
          </w:tcPr>
          <w:p w14:paraId="60A59A7A" w14:textId="31A176BB" w:rsidR="00184467" w:rsidRPr="002D7239" w:rsidRDefault="00184467" w:rsidP="00B82A47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Cần gửi thông tin đến khách hàng khi số lượng Media thay đổi </w:t>
            </w:r>
          </w:p>
        </w:tc>
        <w:tc>
          <w:tcPr>
            <w:tcW w:w="3447" w:type="dxa"/>
          </w:tcPr>
          <w:p w14:paraId="7C41A90F" w14:textId="3CA995CF" w:rsidR="00184467" w:rsidRPr="001D1498" w:rsidRDefault="00184467" w:rsidP="00184467">
            <w:pPr>
              <w:pStyle w:val="ListParagraph"/>
              <w:numPr>
                <w:ilvl w:val="0"/>
                <w:numId w:val="4"/>
              </w:numPr>
              <w:ind w:left="280" w:hanging="180"/>
              <w:rPr>
                <w:rFonts w:ascii="Cambria" w:hAnsi="Cambria" w:cs="Times New Roman"/>
              </w:rPr>
            </w:pPr>
            <w:r w:rsidRPr="001D1498">
              <w:rPr>
                <w:rFonts w:ascii="Cambria" w:hAnsi="Cambria" w:cs="Times New Roman"/>
              </w:rPr>
              <w:t xml:space="preserve">Tạo interface </w:t>
            </w:r>
            <w:r>
              <w:rPr>
                <w:rFonts w:ascii="Cambria" w:hAnsi="Cambria" w:cs="Times New Roman"/>
              </w:rPr>
              <w:t>Media</w:t>
            </w:r>
            <w:r w:rsidRPr="001D1498">
              <w:rPr>
                <w:rFonts w:ascii="Cambria" w:hAnsi="Cambria" w:cs="Times New Roman"/>
              </w:rPr>
              <w:t>Observer với phương thức update().</w:t>
            </w:r>
          </w:p>
          <w:p w14:paraId="6FB98093" w14:textId="1999C422" w:rsidR="00184467" w:rsidRDefault="00184467" w:rsidP="00184467">
            <w:pPr>
              <w:pStyle w:val="ListParagraph"/>
              <w:numPr>
                <w:ilvl w:val="0"/>
                <w:numId w:val="4"/>
              </w:numPr>
              <w:ind w:left="280" w:hanging="180"/>
              <w:rPr>
                <w:rFonts w:ascii="Cambria" w:hAnsi="Cambria" w:cs="Times New Roman"/>
                <w:lang w:val="fr-FR"/>
              </w:rPr>
            </w:pPr>
            <w:r w:rsidRPr="00184467">
              <w:rPr>
                <w:rFonts w:ascii="Cambria" w:hAnsi="Cambria" w:cs="Times New Roman"/>
                <w:lang w:val="fr-FR"/>
              </w:rPr>
              <w:t xml:space="preserve">Class </w:t>
            </w:r>
            <w:r>
              <w:rPr>
                <w:rFonts w:ascii="Cambria" w:hAnsi="Cambria" w:cs="Times New Roman"/>
                <w:lang w:val="fr-FR"/>
              </w:rPr>
              <w:t>Media</w:t>
            </w:r>
            <w:r w:rsidRPr="00184467">
              <w:rPr>
                <w:rFonts w:ascii="Cambria" w:hAnsi="Cambria" w:cs="Times New Roman"/>
                <w:lang w:val="fr-FR"/>
              </w:rPr>
              <w:t xml:space="preserve"> sẽ giữ danh sách các observer (UI, Logger, etc.).</w:t>
            </w:r>
          </w:p>
          <w:p w14:paraId="4C241F53" w14:textId="2D429E23" w:rsidR="00184467" w:rsidRPr="00184467" w:rsidRDefault="00184467" w:rsidP="00184467">
            <w:pPr>
              <w:pStyle w:val="ListParagraph"/>
              <w:numPr>
                <w:ilvl w:val="0"/>
                <w:numId w:val="4"/>
              </w:numPr>
              <w:ind w:left="280" w:hanging="180"/>
              <w:rPr>
                <w:rFonts w:ascii="Cambria" w:hAnsi="Cambria" w:cs="Times New Roman"/>
                <w:lang w:val="fr-FR"/>
              </w:rPr>
            </w:pPr>
            <w:r w:rsidRPr="00184467">
              <w:rPr>
                <w:rFonts w:ascii="Cambria" w:hAnsi="Cambria" w:cs="Times New Roman"/>
                <w:lang w:val="fr-FR"/>
              </w:rPr>
              <w:t>Khi thêm hoặc xóa sản phẩm, gọi notifyObservers() để thông báo thay đổi.</w:t>
            </w:r>
          </w:p>
        </w:tc>
      </w:tr>
    </w:tbl>
    <w:p w14:paraId="5A6226F2" w14:textId="547EAEA0" w:rsidR="00D25CAC" w:rsidRPr="00184467" w:rsidRDefault="00D25CAC" w:rsidP="00D25CAC">
      <w:pPr>
        <w:pStyle w:val="Heading1"/>
        <w:rPr>
          <w:lang w:val="fr-FR"/>
        </w:rPr>
      </w:pPr>
      <w:bookmarkStart w:id="3" w:name="_Toc186656138"/>
      <w:r>
        <w:rPr>
          <w:lang w:val="fr-FR"/>
        </w:rPr>
        <w:t>4.</w:t>
      </w:r>
      <w:r w:rsidR="00B63E6B">
        <w:rPr>
          <w:lang w:val="fr-FR"/>
        </w:rPr>
        <w:t xml:space="preserve"> Class</w:t>
      </w:r>
      <w:r>
        <w:rPr>
          <w:lang w:val="fr-FR"/>
        </w:rPr>
        <w:t xml:space="preserve"> Order</w:t>
      </w:r>
      <w:bookmarkEnd w:id="3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71"/>
        <w:gridCol w:w="2654"/>
        <w:gridCol w:w="2313"/>
        <w:gridCol w:w="3447"/>
      </w:tblGrid>
      <w:tr w:rsidR="00D25CAC" w:rsidRPr="00957956" w14:paraId="5CCF996B" w14:textId="77777777" w:rsidTr="00B82A47">
        <w:tc>
          <w:tcPr>
            <w:tcW w:w="671" w:type="dxa"/>
            <w:shd w:val="clear" w:color="auto" w:fill="84E290" w:themeFill="accent3" w:themeFillTint="66"/>
          </w:tcPr>
          <w:p w14:paraId="2DCAF48E" w14:textId="77777777" w:rsidR="00D25CAC" w:rsidRPr="00957956" w:rsidRDefault="00D25CAC" w:rsidP="00B82A47">
            <w:pPr>
              <w:jc w:val="center"/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2654" w:type="dxa"/>
            <w:shd w:val="clear" w:color="auto" w:fill="84E290" w:themeFill="accent3" w:themeFillTint="66"/>
          </w:tcPr>
          <w:p w14:paraId="5E14B7A3" w14:textId="77777777" w:rsidR="00D25CAC" w:rsidRPr="00957956" w:rsidRDefault="00D25CAC" w:rsidP="00B82A47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Pattern</w:t>
            </w:r>
          </w:p>
        </w:tc>
        <w:tc>
          <w:tcPr>
            <w:tcW w:w="2313" w:type="dxa"/>
            <w:shd w:val="clear" w:color="auto" w:fill="84E290" w:themeFill="accent3" w:themeFillTint="66"/>
          </w:tcPr>
          <w:p w14:paraId="5BD5D010" w14:textId="77777777" w:rsidR="00D25CAC" w:rsidRPr="00957956" w:rsidRDefault="00D25CAC" w:rsidP="00B82A47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3447" w:type="dxa"/>
            <w:shd w:val="clear" w:color="auto" w:fill="84E290" w:themeFill="accent3" w:themeFillTint="66"/>
          </w:tcPr>
          <w:p w14:paraId="349BEC93" w14:textId="77777777" w:rsidR="00D25CAC" w:rsidRPr="00957956" w:rsidRDefault="00D25CAC" w:rsidP="00B82A47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D25CAC" w:rsidRPr="00184467" w14:paraId="70F6C58E" w14:textId="77777777" w:rsidTr="00B82A47">
        <w:tc>
          <w:tcPr>
            <w:tcW w:w="671" w:type="dxa"/>
          </w:tcPr>
          <w:p w14:paraId="4B5AF08B" w14:textId="47D45ED1" w:rsidR="00D25CAC" w:rsidRDefault="00D25CAC" w:rsidP="00B82A47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3.1.</w:t>
            </w:r>
          </w:p>
        </w:tc>
        <w:tc>
          <w:tcPr>
            <w:tcW w:w="2654" w:type="dxa"/>
          </w:tcPr>
          <w:p w14:paraId="7ACAE35A" w14:textId="77777777" w:rsidR="00D25CAC" w:rsidRPr="002D7239" w:rsidRDefault="00D25CAC" w:rsidP="00B82A47">
            <w:pPr>
              <w:rPr>
                <w:rFonts w:ascii="Cambria" w:hAnsi="Cambria" w:cs="Times New Roman"/>
              </w:rPr>
            </w:pPr>
            <w:r w:rsidRPr="001E6119">
              <w:rPr>
                <w:rFonts w:ascii="Cambria" w:hAnsi="Cambria" w:cs="Times New Roman"/>
              </w:rPr>
              <w:t>Observer Pattern</w:t>
            </w:r>
          </w:p>
        </w:tc>
        <w:tc>
          <w:tcPr>
            <w:tcW w:w="2313" w:type="dxa"/>
          </w:tcPr>
          <w:p w14:paraId="5480F240" w14:textId="1EB7A818" w:rsidR="00D25CAC" w:rsidRPr="002D7239" w:rsidRDefault="00D25CAC" w:rsidP="00B82A47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Cần gửi thông tin đến khách hàng khi thông tin về order thay đổi </w:t>
            </w:r>
          </w:p>
        </w:tc>
        <w:tc>
          <w:tcPr>
            <w:tcW w:w="3447" w:type="dxa"/>
          </w:tcPr>
          <w:p w14:paraId="71DA5325" w14:textId="3663BD74" w:rsidR="00D25CAC" w:rsidRPr="001D1498" w:rsidRDefault="00D25CAC" w:rsidP="00D25CAC">
            <w:pPr>
              <w:pStyle w:val="ListParagraph"/>
              <w:numPr>
                <w:ilvl w:val="0"/>
                <w:numId w:val="4"/>
              </w:numPr>
              <w:ind w:left="280" w:hanging="180"/>
              <w:rPr>
                <w:rFonts w:ascii="Cambria" w:hAnsi="Cambria" w:cs="Times New Roman"/>
              </w:rPr>
            </w:pPr>
            <w:r w:rsidRPr="001D1498">
              <w:rPr>
                <w:rFonts w:ascii="Cambria" w:hAnsi="Cambria" w:cs="Times New Roman"/>
              </w:rPr>
              <w:t>Tạo interface</w:t>
            </w:r>
            <w:r>
              <w:rPr>
                <w:rFonts w:ascii="Cambria" w:hAnsi="Cambria" w:cs="Times New Roman"/>
              </w:rPr>
              <w:t xml:space="preserve"> Order</w:t>
            </w:r>
            <w:r w:rsidRPr="001D1498">
              <w:rPr>
                <w:rFonts w:ascii="Cambria" w:hAnsi="Cambria" w:cs="Times New Roman"/>
              </w:rPr>
              <w:t>Observer với phương thức update().</w:t>
            </w:r>
          </w:p>
          <w:p w14:paraId="5FB4A0BC" w14:textId="6F4B0C14" w:rsidR="00D25CAC" w:rsidRDefault="00D25CAC" w:rsidP="00D25CAC">
            <w:pPr>
              <w:pStyle w:val="ListParagraph"/>
              <w:numPr>
                <w:ilvl w:val="0"/>
                <w:numId w:val="4"/>
              </w:numPr>
              <w:ind w:left="280" w:hanging="180"/>
              <w:rPr>
                <w:rFonts w:ascii="Cambria" w:hAnsi="Cambria" w:cs="Times New Roman"/>
                <w:lang w:val="fr-FR"/>
              </w:rPr>
            </w:pPr>
            <w:r w:rsidRPr="00184467">
              <w:rPr>
                <w:rFonts w:ascii="Cambria" w:hAnsi="Cambria" w:cs="Times New Roman"/>
                <w:lang w:val="fr-FR"/>
              </w:rPr>
              <w:t xml:space="preserve">Class </w:t>
            </w:r>
            <w:r>
              <w:rPr>
                <w:rFonts w:ascii="Cambria" w:hAnsi="Cambria" w:cs="Times New Roman"/>
                <w:lang w:val="fr-FR"/>
              </w:rPr>
              <w:t>Order</w:t>
            </w:r>
            <w:r w:rsidRPr="00184467">
              <w:rPr>
                <w:rFonts w:ascii="Cambria" w:hAnsi="Cambria" w:cs="Times New Roman"/>
                <w:lang w:val="fr-FR"/>
              </w:rPr>
              <w:t xml:space="preserve"> sẽ giữ danh sách các observer (UI, Logger, etc.).</w:t>
            </w:r>
          </w:p>
          <w:p w14:paraId="2F873486" w14:textId="77777777" w:rsidR="00D25CAC" w:rsidRPr="00184467" w:rsidRDefault="00D25CAC" w:rsidP="00D25CAC">
            <w:pPr>
              <w:pStyle w:val="ListParagraph"/>
              <w:numPr>
                <w:ilvl w:val="0"/>
                <w:numId w:val="4"/>
              </w:numPr>
              <w:ind w:left="280" w:hanging="180"/>
              <w:rPr>
                <w:rFonts w:ascii="Cambria" w:hAnsi="Cambria" w:cs="Times New Roman"/>
                <w:lang w:val="fr-FR"/>
              </w:rPr>
            </w:pPr>
            <w:r w:rsidRPr="00184467">
              <w:rPr>
                <w:rFonts w:ascii="Cambria" w:hAnsi="Cambria" w:cs="Times New Roman"/>
                <w:lang w:val="fr-FR"/>
              </w:rPr>
              <w:t>Khi thêm hoặc xóa sản phẩm, gọi notifyObservers() để thông báo thay đổi.</w:t>
            </w:r>
          </w:p>
        </w:tc>
      </w:tr>
    </w:tbl>
    <w:p w14:paraId="617F2FCF" w14:textId="79253220" w:rsidR="00D25CAC" w:rsidRDefault="00B3394A" w:rsidP="00B3394A">
      <w:pPr>
        <w:pStyle w:val="Heading1"/>
        <w:rPr>
          <w:lang w:val="fr-FR"/>
        </w:rPr>
      </w:pPr>
      <w:bookmarkStart w:id="4" w:name="_Toc186656139"/>
      <w:r>
        <w:rPr>
          <w:lang w:val="fr-FR"/>
        </w:rPr>
        <w:t xml:space="preserve">5. </w:t>
      </w:r>
      <w:r w:rsidR="00C56569">
        <w:rPr>
          <w:lang w:val="fr-FR"/>
        </w:rPr>
        <w:t>Class</w:t>
      </w:r>
      <w:r>
        <w:rPr>
          <w:lang w:val="fr-FR"/>
        </w:rPr>
        <w:t xml:space="preserve"> PaymentTransaction</w:t>
      </w:r>
      <w:bookmarkEnd w:id="4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71"/>
        <w:gridCol w:w="2654"/>
        <w:gridCol w:w="2313"/>
        <w:gridCol w:w="3447"/>
      </w:tblGrid>
      <w:tr w:rsidR="00B3394A" w:rsidRPr="00957956" w14:paraId="251F44D9" w14:textId="77777777" w:rsidTr="00B82A47">
        <w:tc>
          <w:tcPr>
            <w:tcW w:w="671" w:type="dxa"/>
            <w:shd w:val="clear" w:color="auto" w:fill="84E290" w:themeFill="accent3" w:themeFillTint="66"/>
          </w:tcPr>
          <w:p w14:paraId="2E9C6C8A" w14:textId="77777777" w:rsidR="00B3394A" w:rsidRPr="00957956" w:rsidRDefault="00B3394A" w:rsidP="00B82A47">
            <w:pPr>
              <w:jc w:val="center"/>
              <w:rPr>
                <w:rFonts w:ascii="Cambria" w:hAnsi="Cambria" w:cs="Times New Roman"/>
                <w:lang w:val="en"/>
              </w:rPr>
            </w:pPr>
            <w:r w:rsidRPr="00957956">
              <w:rPr>
                <w:rFonts w:ascii="Cambria" w:hAnsi="Cambria" w:cs="Times New Roman"/>
                <w:lang w:val="en"/>
              </w:rPr>
              <w:t>#</w:t>
            </w:r>
          </w:p>
        </w:tc>
        <w:tc>
          <w:tcPr>
            <w:tcW w:w="2654" w:type="dxa"/>
            <w:shd w:val="clear" w:color="auto" w:fill="84E290" w:themeFill="accent3" w:themeFillTint="66"/>
          </w:tcPr>
          <w:p w14:paraId="41FCC8EB" w14:textId="77777777" w:rsidR="00B3394A" w:rsidRPr="00957956" w:rsidRDefault="00B3394A" w:rsidP="00B82A47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Pattern</w:t>
            </w:r>
          </w:p>
        </w:tc>
        <w:tc>
          <w:tcPr>
            <w:tcW w:w="2313" w:type="dxa"/>
            <w:shd w:val="clear" w:color="auto" w:fill="84E290" w:themeFill="accent3" w:themeFillTint="66"/>
          </w:tcPr>
          <w:p w14:paraId="19B4B099" w14:textId="77777777" w:rsidR="00B3394A" w:rsidRPr="00957956" w:rsidRDefault="00B3394A" w:rsidP="00B82A47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Description</w:t>
            </w:r>
          </w:p>
        </w:tc>
        <w:tc>
          <w:tcPr>
            <w:tcW w:w="3447" w:type="dxa"/>
            <w:shd w:val="clear" w:color="auto" w:fill="84E290" w:themeFill="accent3" w:themeFillTint="66"/>
          </w:tcPr>
          <w:p w14:paraId="43E78D29" w14:textId="77777777" w:rsidR="00B3394A" w:rsidRPr="00957956" w:rsidRDefault="00B3394A" w:rsidP="00B82A47">
            <w:pPr>
              <w:rPr>
                <w:rFonts w:ascii="Cambria" w:hAnsi="Cambria" w:cs="Times New Roman"/>
              </w:rPr>
            </w:pPr>
            <w:r w:rsidRPr="00957956">
              <w:rPr>
                <w:rFonts w:ascii="Cambria" w:hAnsi="Cambria" w:cs="Times New Roman"/>
                <w:lang w:val="en"/>
              </w:rPr>
              <w:t>Improvement</w:t>
            </w:r>
          </w:p>
        </w:tc>
      </w:tr>
      <w:tr w:rsidR="00B3394A" w:rsidRPr="00184467" w14:paraId="2DF9AD06" w14:textId="77777777" w:rsidTr="00B82A47">
        <w:tc>
          <w:tcPr>
            <w:tcW w:w="671" w:type="dxa"/>
          </w:tcPr>
          <w:p w14:paraId="3BA10256" w14:textId="77777777" w:rsidR="00B3394A" w:rsidRDefault="00B3394A" w:rsidP="00B82A47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3.1.</w:t>
            </w:r>
          </w:p>
        </w:tc>
        <w:tc>
          <w:tcPr>
            <w:tcW w:w="2654" w:type="dxa"/>
          </w:tcPr>
          <w:p w14:paraId="2AE37E5A" w14:textId="77777777" w:rsidR="00B3394A" w:rsidRPr="002D7239" w:rsidRDefault="00B3394A" w:rsidP="00B82A47">
            <w:pPr>
              <w:rPr>
                <w:rFonts w:ascii="Cambria" w:hAnsi="Cambria" w:cs="Times New Roman"/>
              </w:rPr>
            </w:pPr>
            <w:r w:rsidRPr="001E6119">
              <w:rPr>
                <w:rFonts w:ascii="Cambria" w:hAnsi="Cambria" w:cs="Times New Roman"/>
              </w:rPr>
              <w:t>Observer Pattern</w:t>
            </w:r>
          </w:p>
        </w:tc>
        <w:tc>
          <w:tcPr>
            <w:tcW w:w="2313" w:type="dxa"/>
          </w:tcPr>
          <w:p w14:paraId="747305C1" w14:textId="77777777" w:rsidR="00B3394A" w:rsidRPr="002D7239" w:rsidRDefault="00B3394A" w:rsidP="00B82A47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Cần gửi thông tin đến khách hàng khi thông tin về order thay đổi </w:t>
            </w:r>
          </w:p>
        </w:tc>
        <w:tc>
          <w:tcPr>
            <w:tcW w:w="3447" w:type="dxa"/>
          </w:tcPr>
          <w:p w14:paraId="7BB0ACC1" w14:textId="77777777" w:rsidR="00B3394A" w:rsidRPr="001D1498" w:rsidRDefault="00B3394A" w:rsidP="00B3394A">
            <w:pPr>
              <w:pStyle w:val="ListParagraph"/>
              <w:numPr>
                <w:ilvl w:val="0"/>
                <w:numId w:val="4"/>
              </w:numPr>
              <w:ind w:left="280" w:hanging="180"/>
              <w:rPr>
                <w:rFonts w:ascii="Cambria" w:hAnsi="Cambria" w:cs="Times New Roman"/>
              </w:rPr>
            </w:pPr>
            <w:r w:rsidRPr="001D1498">
              <w:rPr>
                <w:rFonts w:ascii="Cambria" w:hAnsi="Cambria" w:cs="Times New Roman"/>
              </w:rPr>
              <w:t>Tạo interface</w:t>
            </w:r>
            <w:r>
              <w:rPr>
                <w:rFonts w:ascii="Cambria" w:hAnsi="Cambria" w:cs="Times New Roman"/>
              </w:rPr>
              <w:t xml:space="preserve"> Order</w:t>
            </w:r>
            <w:r w:rsidRPr="001D1498">
              <w:rPr>
                <w:rFonts w:ascii="Cambria" w:hAnsi="Cambria" w:cs="Times New Roman"/>
              </w:rPr>
              <w:t>Observer với phương thức update().</w:t>
            </w:r>
          </w:p>
          <w:p w14:paraId="43E05AD4" w14:textId="77777777" w:rsidR="00B3394A" w:rsidRDefault="00B3394A" w:rsidP="00B3394A">
            <w:pPr>
              <w:pStyle w:val="ListParagraph"/>
              <w:numPr>
                <w:ilvl w:val="0"/>
                <w:numId w:val="4"/>
              </w:numPr>
              <w:ind w:left="280" w:hanging="180"/>
              <w:rPr>
                <w:rFonts w:ascii="Cambria" w:hAnsi="Cambria" w:cs="Times New Roman"/>
                <w:lang w:val="fr-FR"/>
              </w:rPr>
            </w:pPr>
            <w:r w:rsidRPr="00184467">
              <w:rPr>
                <w:rFonts w:ascii="Cambria" w:hAnsi="Cambria" w:cs="Times New Roman"/>
                <w:lang w:val="fr-FR"/>
              </w:rPr>
              <w:t xml:space="preserve">Class </w:t>
            </w:r>
            <w:r>
              <w:rPr>
                <w:rFonts w:ascii="Cambria" w:hAnsi="Cambria" w:cs="Times New Roman"/>
                <w:lang w:val="fr-FR"/>
              </w:rPr>
              <w:t>Order</w:t>
            </w:r>
            <w:r w:rsidRPr="00184467">
              <w:rPr>
                <w:rFonts w:ascii="Cambria" w:hAnsi="Cambria" w:cs="Times New Roman"/>
                <w:lang w:val="fr-FR"/>
              </w:rPr>
              <w:t xml:space="preserve"> sẽ giữ danh sách các observer (UI, Logger, etc.).</w:t>
            </w:r>
          </w:p>
          <w:p w14:paraId="11095474" w14:textId="77777777" w:rsidR="00B3394A" w:rsidRPr="00184467" w:rsidRDefault="00B3394A" w:rsidP="00B3394A">
            <w:pPr>
              <w:pStyle w:val="ListParagraph"/>
              <w:numPr>
                <w:ilvl w:val="0"/>
                <w:numId w:val="4"/>
              </w:numPr>
              <w:ind w:left="280" w:hanging="180"/>
              <w:rPr>
                <w:rFonts w:ascii="Cambria" w:hAnsi="Cambria" w:cs="Times New Roman"/>
                <w:lang w:val="fr-FR"/>
              </w:rPr>
            </w:pPr>
            <w:r w:rsidRPr="00184467">
              <w:rPr>
                <w:rFonts w:ascii="Cambria" w:hAnsi="Cambria" w:cs="Times New Roman"/>
                <w:lang w:val="fr-FR"/>
              </w:rPr>
              <w:t>Khi thêm hoặc xóa sản phẩm, gọi notifyObservers() để thông báo thay đổi.</w:t>
            </w:r>
          </w:p>
        </w:tc>
      </w:tr>
    </w:tbl>
    <w:p w14:paraId="08583DD9" w14:textId="77777777" w:rsidR="00BD759A" w:rsidRPr="00C56569" w:rsidRDefault="00BD759A"/>
    <w:sectPr w:rsidR="00BD759A" w:rsidRPr="00C5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6D9B"/>
    <w:multiLevelType w:val="multilevel"/>
    <w:tmpl w:val="A7F62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C7632D"/>
    <w:multiLevelType w:val="multilevel"/>
    <w:tmpl w:val="17F468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40F5B"/>
    <w:multiLevelType w:val="hybridMultilevel"/>
    <w:tmpl w:val="B276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F053E"/>
    <w:multiLevelType w:val="hybridMultilevel"/>
    <w:tmpl w:val="A57C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E5CF1"/>
    <w:multiLevelType w:val="hybridMultilevel"/>
    <w:tmpl w:val="A89E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B5C8A"/>
    <w:multiLevelType w:val="hybridMultilevel"/>
    <w:tmpl w:val="D9C8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B7457"/>
    <w:multiLevelType w:val="multilevel"/>
    <w:tmpl w:val="E9FE7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99538762">
    <w:abstractNumId w:val="0"/>
  </w:num>
  <w:num w:numId="2" w16cid:durableId="1490706653">
    <w:abstractNumId w:val="1"/>
  </w:num>
  <w:num w:numId="3" w16cid:durableId="714279291">
    <w:abstractNumId w:val="6"/>
  </w:num>
  <w:num w:numId="4" w16cid:durableId="274413068">
    <w:abstractNumId w:val="2"/>
  </w:num>
  <w:num w:numId="5" w16cid:durableId="1962878983">
    <w:abstractNumId w:val="3"/>
  </w:num>
  <w:num w:numId="6" w16cid:durableId="436490140">
    <w:abstractNumId w:val="4"/>
  </w:num>
  <w:num w:numId="7" w16cid:durableId="217280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19"/>
    <w:rsid w:val="000825F8"/>
    <w:rsid w:val="000B428E"/>
    <w:rsid w:val="00184467"/>
    <w:rsid w:val="001D1498"/>
    <w:rsid w:val="001E6119"/>
    <w:rsid w:val="002D7239"/>
    <w:rsid w:val="00367E03"/>
    <w:rsid w:val="009540A6"/>
    <w:rsid w:val="00996B54"/>
    <w:rsid w:val="00A97CD5"/>
    <w:rsid w:val="00B3394A"/>
    <w:rsid w:val="00B63E6B"/>
    <w:rsid w:val="00BD759A"/>
    <w:rsid w:val="00C56569"/>
    <w:rsid w:val="00D25CAC"/>
    <w:rsid w:val="00D831DF"/>
    <w:rsid w:val="00DC464B"/>
    <w:rsid w:val="00EC3B9D"/>
    <w:rsid w:val="00EE5E05"/>
    <w:rsid w:val="00EF18EA"/>
    <w:rsid w:val="00F5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05C5"/>
  <w15:chartTrackingRefBased/>
  <w15:docId w15:val="{2E7D2465-6291-4FAB-8BC8-66607E64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94A"/>
  </w:style>
  <w:style w:type="paragraph" w:styleId="Heading1">
    <w:name w:val="heading 1"/>
    <w:basedOn w:val="Normal"/>
    <w:next w:val="Normal"/>
    <w:link w:val="Heading1Char"/>
    <w:uiPriority w:val="9"/>
    <w:qFormat/>
    <w:rsid w:val="002D7239"/>
    <w:pPr>
      <w:keepNext/>
      <w:keepLines/>
      <w:spacing w:before="360" w:after="80"/>
      <w:outlineLvl w:val="0"/>
    </w:pPr>
    <w:rPr>
      <w:rFonts w:ascii="Cambria" w:eastAsiaTheme="majorEastAsia" w:hAnsi="Cambria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39"/>
    <w:rPr>
      <w:rFonts w:ascii="Cambria" w:eastAsiaTheme="majorEastAsia" w:hAnsi="Cambria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611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119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119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119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119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119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119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119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E6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119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119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E6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119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E6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119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E611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E611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61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1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6119"/>
    <w:rPr>
      <w:color w:val="467886" w:themeColor="hyperlink"/>
      <w:u w:val="single"/>
    </w:rPr>
  </w:style>
  <w:style w:type="table" w:styleId="TableGrid">
    <w:name w:val="Table Grid"/>
    <w:basedOn w:val="TableNormal"/>
    <w:rsid w:val="001E6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Phuc Hung 20215276</dc:creator>
  <cp:keywords/>
  <dc:description/>
  <cp:lastModifiedBy>Le Phuc Hung 20215276</cp:lastModifiedBy>
  <cp:revision>21</cp:revision>
  <dcterms:created xsi:type="dcterms:W3CDTF">2025-01-01T11:12:00Z</dcterms:created>
  <dcterms:modified xsi:type="dcterms:W3CDTF">2025-01-01T16:16:00Z</dcterms:modified>
</cp:coreProperties>
</file>