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UAV Continual Learning — Báo cáo kết quả tự động</w:t>
      </w:r>
    </w:p>
    <w:p>
      <w:r>
        <w:t>Sinh lúc: 2026-07-17 19:06 · máy: uavcl-cpu · thiết bị: CPU/MPS. Mọi số tái lập từ artifacts/results/&lt;run&gt;/ (config.yaml + acc_matrix.csv đi kèm từng run).</w:t>
      </w:r>
    </w:p>
    <w:p>
      <w:pPr>
        <w:pStyle w:val="Heading1"/>
      </w:pPr>
      <w:r>
        <w:t>1. Bảng tổng hợp toàn bộ run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sz w:val="16"/>
              </w:rPr>
              <w:t>dataset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optimizer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backbone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seed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average_accuracy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average_forgetting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backward_transfer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forward_transfer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trainable_params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method_extra_floats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runtime_sec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ncm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adamw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resnet18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0.7486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0.1113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-0.1113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5,130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replay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adamw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resnet18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0.6256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-0.0064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0.2204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11,181,642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2,457,600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681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titans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adamw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resnet18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0.5873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0.3115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-0.3115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0.0015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4,990,477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15,477,773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281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ewc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adamw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resnet18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0.4326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0.2480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-0.2480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11,181,642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111,816,420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681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cms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vit_tiny_patch16_224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0.3879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0.5727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-0.5727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5,340,298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3148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finetune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adamw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resnet18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0.3732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0.2599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-0.2599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11,181,642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508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lwf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adamw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resnet18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0.3324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0.6833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-0.6833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11,181,642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11,181,642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620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cms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vit_tiny_patch16_224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0.3116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0.6715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-0.6715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5,340,298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3162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titans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resnet18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0.3019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0.7180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-0.7180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0.0055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4,990,477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15,477,773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538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cms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vit_tiny_patch16_224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0.2737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0.6018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-0.6018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5,340,298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3160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hope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vit_tiny_patch16_224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0.2173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0.9564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-0.9564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0.0020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6,042,445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2,179,213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3246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eurosat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cms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vit_tiny_patch16_224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0.2172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0.6308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-0.6308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5,340,298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3160</w:t>
            </w:r>
          </w:p>
        </w:tc>
      </w:tr>
    </w:tbl>
    <w:p>
      <w:pPr>
        <w:pStyle w:val="Heading1"/>
      </w:pPr>
      <w:r>
        <w:t>2. Biểu đồ so sánh</w:t>
      </w:r>
    </w:p>
    <w:p>
      <w:r>
        <w:drawing>
          <wp:inline xmlns:a="http://schemas.openxmlformats.org/drawingml/2006/main" xmlns:pic="http://schemas.openxmlformats.org/drawingml/2006/picture">
            <wp:extent cx="594360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uros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Kết luận tự động (kiểm tra lại trước khi dùng trong báo cáo!)</w:t>
      </w:r>
    </w:p>
    <w:p>
      <w:pPr>
        <w:pStyle w:val="ListBullet"/>
      </w:pPr>
      <w:r>
        <w:t>[eurosat] Tốt nhất về Accuracy: ncm (Acc 0.7486, Forgetting 0.1113).</w:t>
      </w:r>
    </w:p>
    <w:p>
      <w:pPr>
        <w:pStyle w:val="ListBullet"/>
      </w:pPr>
      <w:r>
        <w:t>[eurosat] Ít quên nhất: replay (Forgetting -0.0064).</w:t>
      </w:r>
    </w:p>
    <w:p>
      <w:pPr>
        <w:pStyle w:val="ListBullet"/>
      </w:pPr>
      <w:r>
        <w:t>[eurosat] HOPE CHƯA vượt cả CMS-only lẫn Titans-only (HOPE 0.2173 vs CMS 0.3879 vs Titans 0.5873) -&gt; cần phân tích thành phần.</w:t>
      </w:r>
    </w:p>
    <w:p>
      <w:pPr>
        <w:pStyle w:val="ListBullet"/>
      </w:pPr>
      <w:r>
        <w:t>[eurosat] NL tốt nhất (titans[never], 0.5873) so với mốc: NCM 0.7486 (chưa vượt), replay 0.6256 (chưa vượt, nhưng NL không lưu ảnh thô: 15,477,773 vs 2,457,600 floats).</w:t>
      </w:r>
    </w:p>
    <w:p>
      <w:pPr>
        <w:pStyle w:val="Heading1"/>
      </w:pPr>
      <w:r>
        <w:t>4. Việc tiếp theo</w:t>
      </w:r>
    </w:p>
    <w:p>
      <w:r>
        <w:t>Đối chiếu các cổng chuyển trong plans/ (G2 §6, G3 §6, TASKS_G4 §D); đọc log norm(state) và ‖Δw‖ trong run.log; chạy đa seed ở G5 trước khi kết luận cuối.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