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30425" w14:textId="60C7729E" w:rsidR="005F6153" w:rsidRDefault="005F6153" w:rsidP="005F6153">
      <w:pPr>
        <w:pStyle w:val="Heading1"/>
      </w:pPr>
      <w:bookmarkStart w:id="0" w:name="_Toc37757648"/>
      <w:bookmarkStart w:id="1" w:name="_GoBack"/>
      <w:bookmarkEnd w:id="1"/>
      <w:r>
        <w:rPr>
          <w:lang w:val="vi-VN"/>
        </w:rPr>
        <w:t>Nghị định</w:t>
      </w:r>
      <w:r w:rsidRPr="002164EB">
        <w:rPr>
          <w:lang w:val="fr-FR"/>
        </w:rPr>
        <w:t xml:space="preserve"> số</w:t>
      </w:r>
      <w:r>
        <w:rPr>
          <w:lang w:val="vi-VN"/>
        </w:rPr>
        <w:t xml:space="preserve"> </w:t>
      </w:r>
      <w:r>
        <w:rPr>
          <w:lang w:val="fr-FR"/>
        </w:rPr>
        <w:t>10</w:t>
      </w:r>
      <w:r>
        <w:rPr>
          <w:lang w:val="vi-VN"/>
        </w:rPr>
        <w:t>/20</w:t>
      </w:r>
      <w:r>
        <w:t>21</w:t>
      </w:r>
      <w:r>
        <w:rPr>
          <w:lang w:val="vi-VN"/>
        </w:rPr>
        <w:t>/</w:t>
      </w:r>
      <w:r>
        <w:t>NĐ</w:t>
      </w:r>
      <w:r>
        <w:rPr>
          <w:lang w:val="vi-VN"/>
        </w:rPr>
        <w:t>-</w:t>
      </w:r>
      <w:r>
        <w:t>CP</w:t>
      </w:r>
      <w:r>
        <w:rPr>
          <w:lang w:val="vi-VN"/>
        </w:rPr>
        <w:t xml:space="preserve"> ngày </w:t>
      </w:r>
      <w:r>
        <w:rPr>
          <w:lang w:val="fr-FR"/>
        </w:rPr>
        <w:t>09</w:t>
      </w:r>
      <w:r>
        <w:rPr>
          <w:lang w:val="vi-VN"/>
        </w:rPr>
        <w:t>/</w:t>
      </w:r>
      <w:r w:rsidRPr="002164EB">
        <w:rPr>
          <w:lang w:val="fr-FR"/>
        </w:rPr>
        <w:t>0</w:t>
      </w:r>
      <w:r>
        <w:rPr>
          <w:lang w:val="fr-FR"/>
        </w:rPr>
        <w:t>2</w:t>
      </w:r>
      <w:r>
        <w:rPr>
          <w:lang w:val="vi-VN"/>
        </w:rPr>
        <w:t>/20</w:t>
      </w:r>
      <w:r>
        <w:t>21</w:t>
      </w:r>
      <w:r>
        <w:rPr>
          <w:lang w:val="vi-VN"/>
        </w:rPr>
        <w:t xml:space="preserve"> của </w:t>
      </w:r>
      <w:r>
        <w:t>C</w:t>
      </w:r>
      <w:r>
        <w:rPr>
          <w:lang w:val="vi-VN"/>
        </w:rPr>
        <w:t>hính phủ về quản lý chi phí đầu tư xây dựng</w:t>
      </w:r>
      <w:bookmarkEnd w:id="0"/>
    </w:p>
    <w:tbl>
      <w:tblPr>
        <w:tblW w:w="9180" w:type="dxa"/>
        <w:tblLook w:val="04A0" w:firstRow="1" w:lastRow="0" w:firstColumn="1" w:lastColumn="0" w:noHBand="0" w:noVBand="1"/>
      </w:tblPr>
      <w:tblGrid>
        <w:gridCol w:w="2660"/>
        <w:gridCol w:w="6520"/>
      </w:tblGrid>
      <w:tr w:rsidR="004126BC" w:rsidRPr="0028167A" w14:paraId="11295038" w14:textId="77777777" w:rsidTr="004B32D1">
        <w:trPr>
          <w:trHeight w:val="1130"/>
        </w:trPr>
        <w:tc>
          <w:tcPr>
            <w:tcW w:w="2660" w:type="dxa"/>
            <w:tcBorders>
              <w:top w:val="nil"/>
              <w:left w:val="nil"/>
              <w:bottom w:val="nil"/>
              <w:right w:val="nil"/>
            </w:tcBorders>
          </w:tcPr>
          <w:p w14:paraId="49D85A29" w14:textId="051A8CE1" w:rsidR="00F76956" w:rsidRPr="00D26945" w:rsidRDefault="00F76956" w:rsidP="00E2542C">
            <w:pPr>
              <w:pStyle w:val="ANoidungcangiuadamgxdeduvn"/>
              <w:rPr>
                <w:lang w:val="en-US"/>
              </w:rPr>
            </w:pPr>
            <w:r w:rsidRPr="00D26945">
              <w:rPr>
                <w:lang w:val="en-US"/>
              </w:rPr>
              <w:t xml:space="preserve">CHÍNH PHỦ </w:t>
            </w:r>
          </w:p>
          <w:p w14:paraId="0C07B622" w14:textId="77777777" w:rsidR="00F76956" w:rsidRPr="0028167A" w:rsidRDefault="00F76956" w:rsidP="0028167A">
            <w:pPr>
              <w:spacing w:line="252" w:lineRule="auto"/>
              <w:ind w:right="-144"/>
              <w:jc w:val="center"/>
              <w:rPr>
                <w:b/>
                <w:bCs/>
                <w:sz w:val="28"/>
                <w:szCs w:val="28"/>
                <w:vertAlign w:val="superscript"/>
              </w:rPr>
            </w:pPr>
            <w:r w:rsidRPr="0028167A">
              <w:rPr>
                <w:b/>
                <w:bCs/>
                <w:sz w:val="28"/>
                <w:szCs w:val="28"/>
                <w:vertAlign w:val="superscript"/>
              </w:rPr>
              <w:t>______</w:t>
            </w:r>
          </w:p>
          <w:p w14:paraId="016AE49D" w14:textId="55DDDF63" w:rsidR="00F76956" w:rsidRPr="0028167A" w:rsidRDefault="00D17075" w:rsidP="00E2542C">
            <w:pPr>
              <w:spacing w:before="240" w:line="252" w:lineRule="auto"/>
              <w:ind w:right="-142"/>
              <w:jc w:val="center"/>
              <w:rPr>
                <w:sz w:val="28"/>
                <w:szCs w:val="28"/>
              </w:rPr>
            </w:pPr>
            <w:r w:rsidRPr="0028167A">
              <w:rPr>
                <w:sz w:val="28"/>
                <w:szCs w:val="28"/>
              </w:rPr>
              <w:t>Số:</w:t>
            </w:r>
            <w:r w:rsidR="00E2542C">
              <w:rPr>
                <w:sz w:val="28"/>
                <w:szCs w:val="28"/>
              </w:rPr>
              <w:t xml:space="preserve"> 10</w:t>
            </w:r>
            <w:r w:rsidR="004B32D1" w:rsidRPr="0028167A">
              <w:rPr>
                <w:sz w:val="28"/>
                <w:szCs w:val="28"/>
              </w:rPr>
              <w:t>/202</w:t>
            </w:r>
            <w:r w:rsidR="00E2542C">
              <w:rPr>
                <w:sz w:val="28"/>
                <w:szCs w:val="28"/>
              </w:rPr>
              <w:t>1</w:t>
            </w:r>
            <w:r w:rsidRPr="0028167A">
              <w:rPr>
                <w:sz w:val="28"/>
                <w:szCs w:val="28"/>
              </w:rPr>
              <w:t>/NĐ</w:t>
            </w:r>
            <w:r w:rsidR="00F76956" w:rsidRPr="0028167A">
              <w:rPr>
                <w:sz w:val="28"/>
                <w:szCs w:val="28"/>
              </w:rPr>
              <w:t>-CP</w:t>
            </w:r>
          </w:p>
        </w:tc>
        <w:tc>
          <w:tcPr>
            <w:tcW w:w="6520" w:type="dxa"/>
            <w:tcBorders>
              <w:top w:val="nil"/>
              <w:left w:val="nil"/>
              <w:bottom w:val="nil"/>
              <w:right w:val="nil"/>
            </w:tcBorders>
            <w:hideMark/>
          </w:tcPr>
          <w:p w14:paraId="7CD11DDE" w14:textId="77777777" w:rsidR="00F76956" w:rsidRPr="0028167A" w:rsidRDefault="00F76956" w:rsidP="0028167A">
            <w:pPr>
              <w:pStyle w:val="Heading9"/>
              <w:spacing w:before="0" w:after="0" w:line="252" w:lineRule="auto"/>
              <w:jc w:val="center"/>
              <w:rPr>
                <w:b/>
                <w:bCs/>
                <w:sz w:val="28"/>
                <w:szCs w:val="28"/>
              </w:rPr>
            </w:pPr>
            <w:r w:rsidRPr="0028167A">
              <w:rPr>
                <w:b/>
                <w:bCs/>
                <w:sz w:val="28"/>
                <w:szCs w:val="28"/>
              </w:rPr>
              <w:t>CỘNG HOÀ XÃ HỘI CHỦ NGHĨA VIỆT NAM</w:t>
            </w:r>
          </w:p>
          <w:p w14:paraId="7D73CEBF" w14:textId="60DD3B36" w:rsidR="00F76956" w:rsidRPr="0028167A" w:rsidRDefault="00F76956" w:rsidP="0028167A">
            <w:pPr>
              <w:spacing w:line="252" w:lineRule="auto"/>
              <w:ind w:right="-144"/>
              <w:jc w:val="center"/>
              <w:rPr>
                <w:b/>
                <w:bCs/>
                <w:sz w:val="28"/>
                <w:szCs w:val="28"/>
              </w:rPr>
            </w:pPr>
            <w:r w:rsidRPr="0028167A">
              <w:rPr>
                <w:b/>
                <w:bCs/>
                <w:sz w:val="28"/>
                <w:szCs w:val="28"/>
              </w:rPr>
              <w:t>Độc lập - Tự do - Hạnh phúc</w:t>
            </w:r>
          </w:p>
          <w:p w14:paraId="596BA1C1" w14:textId="687A879C" w:rsidR="00F76956" w:rsidRPr="0028167A" w:rsidRDefault="000B2B5C" w:rsidP="00E2542C">
            <w:pPr>
              <w:spacing w:before="240" w:line="252" w:lineRule="auto"/>
              <w:ind w:right="-142"/>
              <w:jc w:val="center"/>
              <w:rPr>
                <w:i/>
                <w:sz w:val="28"/>
                <w:szCs w:val="28"/>
              </w:rPr>
            </w:pPr>
            <w:r w:rsidRPr="0028167A">
              <w:rPr>
                <w:b/>
                <w:bCs/>
                <w:noProof/>
                <w:sz w:val="28"/>
                <w:szCs w:val="28"/>
              </w:rPr>
              <mc:AlternateContent>
                <mc:Choice Requires="wps">
                  <w:drawing>
                    <wp:anchor distT="0" distB="0" distL="114300" distR="114300" simplePos="0" relativeHeight="251659776" behindDoc="0" locked="0" layoutInCell="1" allowOverlap="1" wp14:anchorId="37A98CD1" wp14:editId="657AE4F1">
                      <wp:simplePos x="0" y="0"/>
                      <wp:positionH relativeFrom="column">
                        <wp:posOffset>940064</wp:posOffset>
                      </wp:positionH>
                      <wp:positionV relativeFrom="paragraph">
                        <wp:posOffset>0</wp:posOffset>
                      </wp:positionV>
                      <wp:extent cx="2199640" cy="0"/>
                      <wp:effectExtent l="0" t="0" r="10160" b="19050"/>
                      <wp:wrapNone/>
                      <wp:docPr id="3" name="Straight Connector 3"/>
                      <wp:cNvGraphicFramePr/>
                      <a:graphic xmlns:a="http://schemas.openxmlformats.org/drawingml/2006/main">
                        <a:graphicData uri="http://schemas.microsoft.com/office/word/2010/wordprocessingShape">
                          <wps:wsp>
                            <wps:cNvCnPr/>
                            <wps:spPr>
                              <a:xfrm>
                                <a:off x="0" y="0"/>
                                <a:ext cx="2199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B79285" id="Straight Connector 3"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74pt,0" to="247.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" strokecolor="#4579b8 [3044]"/>
                  </w:pict>
                </mc:Fallback>
              </mc:AlternateContent>
            </w:r>
            <w:r w:rsidR="00F76956" w:rsidRPr="0028167A">
              <w:rPr>
                <w:i/>
                <w:iCs/>
                <w:sz w:val="28"/>
                <w:szCs w:val="28"/>
              </w:rPr>
              <w:t>Hà Nội, ngày</w:t>
            </w:r>
            <w:r w:rsidR="00E2542C">
              <w:rPr>
                <w:i/>
                <w:iCs/>
                <w:sz w:val="28"/>
                <w:szCs w:val="28"/>
              </w:rPr>
              <w:t xml:space="preserve"> 09</w:t>
            </w:r>
            <w:r w:rsidR="008B5467" w:rsidRPr="0028167A">
              <w:rPr>
                <w:i/>
                <w:iCs/>
                <w:sz w:val="28"/>
                <w:szCs w:val="28"/>
              </w:rPr>
              <w:t xml:space="preserve"> </w:t>
            </w:r>
            <w:r w:rsidR="00F76956" w:rsidRPr="0028167A">
              <w:rPr>
                <w:i/>
                <w:iCs/>
                <w:sz w:val="28"/>
                <w:szCs w:val="28"/>
              </w:rPr>
              <w:t>tháng</w:t>
            </w:r>
            <w:r w:rsidR="004B32D1" w:rsidRPr="0028167A">
              <w:rPr>
                <w:i/>
                <w:iCs/>
                <w:sz w:val="28"/>
                <w:szCs w:val="28"/>
              </w:rPr>
              <w:t xml:space="preserve"> </w:t>
            </w:r>
            <w:r w:rsidR="00E2542C">
              <w:rPr>
                <w:i/>
                <w:iCs/>
                <w:sz w:val="28"/>
                <w:szCs w:val="28"/>
              </w:rPr>
              <w:t xml:space="preserve">02 </w:t>
            </w:r>
            <w:r w:rsidR="00F76956" w:rsidRPr="0028167A">
              <w:rPr>
                <w:i/>
                <w:iCs/>
                <w:sz w:val="28"/>
                <w:szCs w:val="28"/>
              </w:rPr>
              <w:t>năm</w:t>
            </w:r>
            <w:r w:rsidR="004B32D1" w:rsidRPr="0028167A">
              <w:rPr>
                <w:i/>
                <w:iCs/>
                <w:sz w:val="28"/>
                <w:szCs w:val="28"/>
              </w:rPr>
              <w:t xml:space="preserve"> 202</w:t>
            </w:r>
            <w:r w:rsidR="00E2542C">
              <w:rPr>
                <w:i/>
                <w:iCs/>
                <w:sz w:val="28"/>
                <w:szCs w:val="28"/>
              </w:rPr>
              <w:t>1</w:t>
            </w:r>
            <w:r w:rsidR="00F76956" w:rsidRPr="0028167A">
              <w:rPr>
                <w:i/>
                <w:iCs/>
                <w:sz w:val="28"/>
                <w:szCs w:val="28"/>
              </w:rPr>
              <w:t xml:space="preserve"> </w:t>
            </w:r>
          </w:p>
        </w:tc>
      </w:tr>
    </w:tbl>
    <w:p w14:paraId="7A88A9EF" w14:textId="77777777" w:rsidR="003C0CF5" w:rsidRDefault="003C0CF5" w:rsidP="005F6153">
      <w:pPr>
        <w:pStyle w:val="ANoidungcangiuadamgxdeduvn"/>
        <w:rPr>
          <w:lang w:val="en-US"/>
        </w:rPr>
      </w:pPr>
    </w:p>
    <w:p w14:paraId="0AAECBF5" w14:textId="6561F88A" w:rsidR="00985BFB" w:rsidRPr="00D26945" w:rsidRDefault="0009362F" w:rsidP="005F6153">
      <w:pPr>
        <w:pStyle w:val="ANoidungcangiuadamgxdeduvn"/>
        <w:rPr>
          <w:lang w:val="en-US"/>
        </w:rPr>
      </w:pPr>
      <w:r w:rsidRPr="00D26945">
        <w:rPr>
          <w:lang w:val="en-US"/>
        </w:rPr>
        <w:t>NGHỊ ĐỊNH</w:t>
      </w:r>
      <w:r w:rsidR="00D25C61" w:rsidRPr="00D26945">
        <w:rPr>
          <w:lang w:val="en-US"/>
        </w:rPr>
        <w:br/>
      </w:r>
      <w:r w:rsidRPr="00D26945">
        <w:rPr>
          <w:lang w:val="en-US"/>
        </w:rPr>
        <w:t>Về quản lý chi phí đầu tư xây dựng</w:t>
      </w:r>
    </w:p>
    <w:p w14:paraId="37F64DD2" w14:textId="490010B0" w:rsidR="00985BFB" w:rsidRPr="0028167A" w:rsidRDefault="0019412F" w:rsidP="0028167A">
      <w:pPr>
        <w:spacing w:before="120" w:line="252" w:lineRule="auto"/>
        <w:ind w:firstLine="567"/>
        <w:jc w:val="both"/>
        <w:rPr>
          <w:b/>
          <w:bCs/>
          <w:sz w:val="28"/>
          <w:szCs w:val="28"/>
        </w:rPr>
      </w:pPr>
      <w:r w:rsidRPr="0028167A">
        <w:rPr>
          <w:b/>
          <w:bCs/>
          <w:noProof/>
          <w:sz w:val="28"/>
          <w:szCs w:val="28"/>
        </w:rPr>
        <mc:AlternateContent>
          <mc:Choice Requires="wps">
            <w:drawing>
              <wp:anchor distT="0" distB="0" distL="114300" distR="114300" simplePos="0" relativeHeight="251655680" behindDoc="0" locked="0" layoutInCell="1" allowOverlap="1" wp14:anchorId="1D39B326" wp14:editId="798D69BD">
                <wp:simplePos x="0" y="0"/>
                <wp:positionH relativeFrom="column">
                  <wp:posOffset>2250069</wp:posOffset>
                </wp:positionH>
                <wp:positionV relativeFrom="paragraph">
                  <wp:posOffset>30480</wp:posOffset>
                </wp:positionV>
                <wp:extent cx="1085850" cy="0"/>
                <wp:effectExtent l="0" t="0" r="19050" b="19050"/>
                <wp:wrapNone/>
                <wp:docPr id="1"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B6E0F4" id="_x0000_t32" coordsize="21600,21600" o:spt="32" o:oned="t" path="m,l21600,21600e" filled="f">
                <v:path arrowok="t" fillok="f" o:connecttype="none"/>
                <o:lock v:ext="edit" shapetype="t"/>
              </v:shapetype>
              <v:shape id="AutoShape 47" o:spid="_x0000_s1026" type="#_x0000_t32" style="position:absolute;margin-left:177.15pt;margin-top:2.4pt;width:85.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4rU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"/>
            </w:pict>
          </mc:Fallback>
        </mc:AlternateContent>
      </w:r>
    </w:p>
    <w:p w14:paraId="7F14358C" w14:textId="20810210" w:rsidR="00985BFB" w:rsidRPr="0028167A" w:rsidRDefault="0009362F" w:rsidP="00D25C61">
      <w:pPr>
        <w:spacing w:before="120" w:line="252" w:lineRule="auto"/>
        <w:ind w:firstLine="567"/>
        <w:jc w:val="both"/>
        <w:rPr>
          <w:i/>
          <w:iCs/>
          <w:sz w:val="28"/>
          <w:szCs w:val="28"/>
        </w:rPr>
      </w:pPr>
      <w:r w:rsidRPr="0028167A">
        <w:rPr>
          <w:i/>
          <w:iCs/>
          <w:sz w:val="28"/>
          <w:szCs w:val="28"/>
          <w:lang w:val="vi-VN"/>
        </w:rPr>
        <w:t xml:space="preserve">Căn cứ Luật </w:t>
      </w:r>
      <w:r w:rsidR="001D4A1E" w:rsidRPr="0028167A">
        <w:rPr>
          <w:i/>
          <w:iCs/>
          <w:sz w:val="28"/>
          <w:szCs w:val="28"/>
        </w:rPr>
        <w:t>T</w:t>
      </w:r>
      <w:r w:rsidRPr="0028167A">
        <w:rPr>
          <w:i/>
          <w:iCs/>
          <w:sz w:val="28"/>
          <w:szCs w:val="28"/>
        </w:rPr>
        <w:t xml:space="preserve">ổ </w:t>
      </w:r>
      <w:r w:rsidRPr="0028167A">
        <w:rPr>
          <w:i/>
          <w:iCs/>
          <w:sz w:val="28"/>
          <w:szCs w:val="28"/>
          <w:lang w:val="vi-VN"/>
        </w:rPr>
        <w:t xml:space="preserve">chức Chính phủ ngày </w:t>
      </w:r>
      <w:r w:rsidRPr="0028167A">
        <w:rPr>
          <w:i/>
          <w:iCs/>
          <w:sz w:val="28"/>
          <w:szCs w:val="28"/>
        </w:rPr>
        <w:t>19</w:t>
      </w:r>
      <w:r w:rsidRPr="0028167A">
        <w:rPr>
          <w:i/>
          <w:iCs/>
          <w:sz w:val="28"/>
          <w:szCs w:val="28"/>
          <w:lang w:val="vi-VN"/>
        </w:rPr>
        <w:t xml:space="preserve"> tháng </w:t>
      </w:r>
      <w:r w:rsidRPr="0028167A">
        <w:rPr>
          <w:i/>
          <w:iCs/>
          <w:sz w:val="28"/>
          <w:szCs w:val="28"/>
        </w:rPr>
        <w:t>6</w:t>
      </w:r>
      <w:r w:rsidRPr="0028167A">
        <w:rPr>
          <w:i/>
          <w:iCs/>
          <w:sz w:val="28"/>
          <w:szCs w:val="28"/>
          <w:lang w:val="vi-VN"/>
        </w:rPr>
        <w:t xml:space="preserve"> năm 20</w:t>
      </w:r>
      <w:r w:rsidRPr="0028167A">
        <w:rPr>
          <w:i/>
          <w:iCs/>
          <w:sz w:val="28"/>
          <w:szCs w:val="28"/>
        </w:rPr>
        <w:t>15</w:t>
      </w:r>
      <w:r w:rsidRPr="0028167A">
        <w:rPr>
          <w:i/>
          <w:iCs/>
          <w:sz w:val="28"/>
          <w:szCs w:val="28"/>
          <w:lang w:val="vi-VN"/>
        </w:rPr>
        <w:t>;</w:t>
      </w:r>
      <w:r w:rsidR="001D4A1E" w:rsidRPr="0028167A">
        <w:rPr>
          <w:i/>
          <w:iCs/>
          <w:sz w:val="28"/>
          <w:szCs w:val="28"/>
        </w:rPr>
        <w:t xml:space="preserve"> </w:t>
      </w:r>
      <w:r w:rsidR="00D25C61">
        <w:rPr>
          <w:i/>
          <w:iCs/>
          <w:sz w:val="28"/>
          <w:szCs w:val="28"/>
        </w:rPr>
        <w:t>Luật sửa đổi, bổ sung một số điều của Luật Tổ chức Chính phủ và Luật Tổ chức chính quyền địa phương ngày 22 tháng 11 năm 2019;</w:t>
      </w:r>
    </w:p>
    <w:p w14:paraId="3BA2C66C" w14:textId="008B053F" w:rsidR="008B5467" w:rsidRPr="0028167A" w:rsidRDefault="0009362F" w:rsidP="0028167A">
      <w:pPr>
        <w:spacing w:before="120" w:line="252" w:lineRule="auto"/>
        <w:ind w:firstLine="567"/>
        <w:jc w:val="both"/>
        <w:rPr>
          <w:i/>
          <w:iCs/>
          <w:sz w:val="28"/>
          <w:szCs w:val="28"/>
        </w:rPr>
      </w:pPr>
      <w:r w:rsidRPr="0028167A">
        <w:rPr>
          <w:i/>
          <w:iCs/>
          <w:sz w:val="28"/>
          <w:szCs w:val="28"/>
          <w:lang w:val="vi-VN"/>
        </w:rPr>
        <w:t>Căn cứ</w:t>
      </w:r>
      <w:r w:rsidRPr="0028167A">
        <w:rPr>
          <w:i/>
          <w:iCs/>
          <w:sz w:val="28"/>
          <w:szCs w:val="28"/>
        </w:rPr>
        <w:t xml:space="preserve"> Luật </w:t>
      </w:r>
      <w:r w:rsidR="001D4A1E" w:rsidRPr="0028167A">
        <w:rPr>
          <w:i/>
          <w:iCs/>
          <w:sz w:val="28"/>
          <w:szCs w:val="28"/>
        </w:rPr>
        <w:t>X</w:t>
      </w:r>
      <w:r w:rsidRPr="0028167A">
        <w:rPr>
          <w:i/>
          <w:iCs/>
          <w:sz w:val="28"/>
          <w:szCs w:val="28"/>
        </w:rPr>
        <w:t>ây dựng ngày 18</w:t>
      </w:r>
      <w:r w:rsidRPr="0028167A">
        <w:rPr>
          <w:i/>
          <w:iCs/>
          <w:sz w:val="28"/>
          <w:szCs w:val="28"/>
          <w:lang w:val="vi-VN"/>
        </w:rPr>
        <w:t xml:space="preserve"> tháng </w:t>
      </w:r>
      <w:r w:rsidRPr="0028167A">
        <w:rPr>
          <w:i/>
          <w:iCs/>
          <w:sz w:val="28"/>
          <w:szCs w:val="28"/>
        </w:rPr>
        <w:t>6</w:t>
      </w:r>
      <w:r w:rsidRPr="0028167A">
        <w:rPr>
          <w:i/>
          <w:iCs/>
          <w:sz w:val="28"/>
          <w:szCs w:val="28"/>
          <w:lang w:val="vi-VN"/>
        </w:rPr>
        <w:t xml:space="preserve"> năm 20</w:t>
      </w:r>
      <w:r w:rsidRPr="0028167A">
        <w:rPr>
          <w:i/>
          <w:iCs/>
          <w:sz w:val="28"/>
          <w:szCs w:val="28"/>
        </w:rPr>
        <w:t>14;</w:t>
      </w:r>
      <w:r w:rsidR="00E2542C">
        <w:rPr>
          <w:i/>
          <w:iCs/>
          <w:sz w:val="28"/>
          <w:szCs w:val="28"/>
        </w:rPr>
        <w:t xml:space="preserve"> </w:t>
      </w:r>
      <w:r w:rsidR="008B5467" w:rsidRPr="0028167A">
        <w:rPr>
          <w:i/>
          <w:iCs/>
          <w:sz w:val="28"/>
          <w:szCs w:val="28"/>
        </w:rPr>
        <w:t xml:space="preserve">Luật </w:t>
      </w:r>
      <w:r w:rsidR="007F2E7D" w:rsidRPr="0028167A">
        <w:rPr>
          <w:i/>
          <w:iCs/>
          <w:sz w:val="28"/>
          <w:szCs w:val="28"/>
        </w:rPr>
        <w:t>s</w:t>
      </w:r>
      <w:r w:rsidR="008B5467" w:rsidRPr="0028167A">
        <w:rPr>
          <w:i/>
          <w:iCs/>
          <w:sz w:val="28"/>
          <w:szCs w:val="28"/>
        </w:rPr>
        <w:t xml:space="preserve">ửa đổi, bổ sung </w:t>
      </w:r>
      <w:r w:rsidR="00D02287" w:rsidRPr="0028167A">
        <w:rPr>
          <w:i/>
          <w:iCs/>
          <w:sz w:val="28"/>
          <w:szCs w:val="28"/>
        </w:rPr>
        <w:t xml:space="preserve">một số điều của Luật Xây dựng </w:t>
      </w:r>
      <w:r w:rsidR="008B5467" w:rsidRPr="0028167A">
        <w:rPr>
          <w:i/>
          <w:iCs/>
          <w:sz w:val="28"/>
          <w:szCs w:val="28"/>
        </w:rPr>
        <w:t>ngày 17 tháng 6 năm 2020;</w:t>
      </w:r>
    </w:p>
    <w:p w14:paraId="788AECF9" w14:textId="1F18EA74" w:rsidR="007F2E7D" w:rsidRPr="0028167A" w:rsidRDefault="00FF32B0" w:rsidP="0028167A">
      <w:pPr>
        <w:spacing w:before="120" w:line="252" w:lineRule="auto"/>
        <w:ind w:firstLine="567"/>
        <w:jc w:val="both"/>
        <w:rPr>
          <w:i/>
          <w:iCs/>
          <w:sz w:val="28"/>
          <w:szCs w:val="28"/>
        </w:rPr>
      </w:pPr>
      <w:r w:rsidRPr="0028167A">
        <w:rPr>
          <w:i/>
          <w:iCs/>
          <w:sz w:val="28"/>
          <w:szCs w:val="28"/>
          <w:lang w:val="vi-VN"/>
        </w:rPr>
        <w:t>Căn cứ</w:t>
      </w:r>
      <w:r w:rsidRPr="000D76AF">
        <w:rPr>
          <w:i/>
          <w:iCs/>
          <w:sz w:val="28"/>
          <w:szCs w:val="28"/>
          <w:lang w:val="vi-VN"/>
        </w:rPr>
        <w:t xml:space="preserve"> </w:t>
      </w:r>
      <w:r w:rsidR="007F2E7D" w:rsidRPr="0028167A">
        <w:rPr>
          <w:i/>
          <w:iCs/>
          <w:sz w:val="28"/>
          <w:szCs w:val="28"/>
        </w:rPr>
        <w:t>Luật Đầu tư ngày 17 tháng 6 năm 2020</w:t>
      </w:r>
      <w:r w:rsidR="004F36B8" w:rsidRPr="0028167A">
        <w:rPr>
          <w:i/>
          <w:iCs/>
          <w:sz w:val="28"/>
          <w:szCs w:val="28"/>
        </w:rPr>
        <w:t>;</w:t>
      </w:r>
    </w:p>
    <w:p w14:paraId="675C56DE" w14:textId="19E72269" w:rsidR="004F36B8" w:rsidRPr="0028167A" w:rsidRDefault="00FF32B0" w:rsidP="0028167A">
      <w:pPr>
        <w:spacing w:before="120" w:line="252" w:lineRule="auto"/>
        <w:ind w:firstLine="567"/>
        <w:jc w:val="both"/>
        <w:rPr>
          <w:i/>
          <w:iCs/>
          <w:sz w:val="28"/>
          <w:szCs w:val="28"/>
        </w:rPr>
      </w:pPr>
      <w:r w:rsidRPr="0028167A">
        <w:rPr>
          <w:i/>
          <w:iCs/>
          <w:sz w:val="28"/>
          <w:szCs w:val="28"/>
          <w:lang w:val="vi-VN"/>
        </w:rPr>
        <w:t>Căn cứ</w:t>
      </w:r>
      <w:r w:rsidRPr="000D76AF">
        <w:rPr>
          <w:i/>
          <w:iCs/>
          <w:sz w:val="28"/>
          <w:szCs w:val="28"/>
          <w:lang w:val="vi-VN"/>
        </w:rPr>
        <w:t xml:space="preserve"> </w:t>
      </w:r>
      <w:r w:rsidR="004F36B8" w:rsidRPr="0028167A">
        <w:rPr>
          <w:i/>
          <w:iCs/>
          <w:sz w:val="28"/>
          <w:szCs w:val="28"/>
        </w:rPr>
        <w:t>Luật Đầu tư công ngày 13 tháng 6 năm 2019;</w:t>
      </w:r>
    </w:p>
    <w:p w14:paraId="26DA4809" w14:textId="531FC772" w:rsidR="004F36B8" w:rsidRPr="0028167A" w:rsidRDefault="00FF32B0" w:rsidP="0028167A">
      <w:pPr>
        <w:spacing w:before="120" w:line="252" w:lineRule="auto"/>
        <w:ind w:firstLine="567"/>
        <w:jc w:val="both"/>
        <w:rPr>
          <w:i/>
          <w:iCs/>
          <w:sz w:val="28"/>
          <w:szCs w:val="28"/>
        </w:rPr>
      </w:pPr>
      <w:r w:rsidRPr="0028167A">
        <w:rPr>
          <w:i/>
          <w:iCs/>
          <w:sz w:val="28"/>
          <w:szCs w:val="28"/>
          <w:lang w:val="vi-VN"/>
        </w:rPr>
        <w:t>Căn cứ</w:t>
      </w:r>
      <w:r w:rsidRPr="000D76AF">
        <w:rPr>
          <w:i/>
          <w:iCs/>
          <w:sz w:val="28"/>
          <w:szCs w:val="28"/>
          <w:lang w:val="vi-VN"/>
        </w:rPr>
        <w:t xml:space="preserve"> </w:t>
      </w:r>
      <w:r w:rsidR="004F36B8" w:rsidRPr="0028167A">
        <w:rPr>
          <w:i/>
          <w:iCs/>
          <w:sz w:val="28"/>
          <w:szCs w:val="28"/>
        </w:rPr>
        <w:t>Luật Đầu tư theo phương thức đối tác công tư ngày 18 tháng 6 năm 2020;</w:t>
      </w:r>
    </w:p>
    <w:p w14:paraId="2B96286A" w14:textId="3C7B3AD1" w:rsidR="007F2E7D" w:rsidRPr="0028167A" w:rsidRDefault="00FF32B0" w:rsidP="0028167A">
      <w:pPr>
        <w:spacing w:before="120" w:line="252" w:lineRule="auto"/>
        <w:ind w:firstLine="567"/>
        <w:jc w:val="both"/>
        <w:rPr>
          <w:i/>
          <w:iCs/>
          <w:sz w:val="28"/>
          <w:szCs w:val="28"/>
        </w:rPr>
      </w:pPr>
      <w:r w:rsidRPr="0028167A">
        <w:rPr>
          <w:i/>
          <w:iCs/>
          <w:sz w:val="28"/>
          <w:szCs w:val="28"/>
          <w:lang w:val="vi-VN"/>
        </w:rPr>
        <w:t>Căn cứ</w:t>
      </w:r>
      <w:r w:rsidRPr="000D76AF">
        <w:rPr>
          <w:i/>
          <w:iCs/>
          <w:sz w:val="28"/>
          <w:szCs w:val="28"/>
          <w:lang w:val="vi-VN"/>
        </w:rPr>
        <w:t xml:space="preserve"> </w:t>
      </w:r>
      <w:r w:rsidR="007F2E7D" w:rsidRPr="0028167A">
        <w:rPr>
          <w:i/>
          <w:iCs/>
          <w:sz w:val="28"/>
          <w:szCs w:val="28"/>
        </w:rPr>
        <w:t>Luật Đấu thầu ngày 26 tháng 11 năm 2013</w:t>
      </w:r>
      <w:r w:rsidR="004F36B8" w:rsidRPr="0028167A">
        <w:rPr>
          <w:i/>
          <w:iCs/>
          <w:sz w:val="28"/>
          <w:szCs w:val="28"/>
        </w:rPr>
        <w:t>;</w:t>
      </w:r>
    </w:p>
    <w:p w14:paraId="6EA30096" w14:textId="77777777" w:rsidR="00985BFB" w:rsidRPr="0028167A" w:rsidRDefault="0009362F" w:rsidP="0028167A">
      <w:pPr>
        <w:spacing w:before="120" w:line="252" w:lineRule="auto"/>
        <w:ind w:firstLine="567"/>
        <w:jc w:val="both"/>
        <w:rPr>
          <w:sz w:val="28"/>
          <w:szCs w:val="28"/>
        </w:rPr>
      </w:pPr>
      <w:r w:rsidRPr="0028167A">
        <w:rPr>
          <w:i/>
          <w:iCs/>
          <w:sz w:val="28"/>
          <w:szCs w:val="28"/>
          <w:lang w:val="vi-VN"/>
        </w:rPr>
        <w:t>Theo đ</w:t>
      </w:r>
      <w:r w:rsidRPr="0028167A">
        <w:rPr>
          <w:i/>
          <w:iCs/>
          <w:sz w:val="28"/>
          <w:szCs w:val="28"/>
        </w:rPr>
        <w:t xml:space="preserve">ề </w:t>
      </w:r>
      <w:r w:rsidRPr="0028167A">
        <w:rPr>
          <w:i/>
          <w:iCs/>
          <w:sz w:val="28"/>
          <w:szCs w:val="28"/>
          <w:lang w:val="vi-VN"/>
        </w:rPr>
        <w:t>nghị của Bộ trưởng Bộ Xây dựn</w:t>
      </w:r>
      <w:r w:rsidRPr="0028167A">
        <w:rPr>
          <w:i/>
          <w:iCs/>
          <w:sz w:val="28"/>
          <w:szCs w:val="28"/>
        </w:rPr>
        <w:t>g;</w:t>
      </w:r>
    </w:p>
    <w:p w14:paraId="7E5A7525" w14:textId="77777777" w:rsidR="00985BFB" w:rsidRPr="0028167A" w:rsidRDefault="0009362F" w:rsidP="0028167A">
      <w:pPr>
        <w:spacing w:before="120" w:line="252" w:lineRule="auto"/>
        <w:ind w:firstLine="567"/>
        <w:jc w:val="both"/>
        <w:rPr>
          <w:i/>
          <w:sz w:val="28"/>
          <w:szCs w:val="28"/>
        </w:rPr>
      </w:pPr>
      <w:r w:rsidRPr="0028167A">
        <w:rPr>
          <w:i/>
          <w:iCs/>
          <w:sz w:val="28"/>
          <w:szCs w:val="28"/>
          <w:shd w:val="solid" w:color="FFFFFF" w:fill="auto"/>
          <w:lang w:val="vi-VN"/>
        </w:rPr>
        <w:t>Chính phủ</w:t>
      </w:r>
      <w:r w:rsidRPr="0028167A">
        <w:rPr>
          <w:i/>
          <w:iCs/>
          <w:sz w:val="28"/>
          <w:szCs w:val="28"/>
          <w:lang w:val="vi-VN"/>
        </w:rPr>
        <w:t xml:space="preserve"> ban hành </w:t>
      </w:r>
      <w:r w:rsidRPr="0028167A">
        <w:rPr>
          <w:bCs/>
          <w:i/>
          <w:sz w:val="28"/>
          <w:szCs w:val="28"/>
        </w:rPr>
        <w:t>Nghị định về quản lý chi phí đầu tư xây dựng</w:t>
      </w:r>
      <w:r w:rsidRPr="0028167A">
        <w:rPr>
          <w:i/>
          <w:sz w:val="28"/>
          <w:szCs w:val="28"/>
        </w:rPr>
        <w:t>.</w:t>
      </w:r>
    </w:p>
    <w:p w14:paraId="70BCCBE8" w14:textId="428B00C6" w:rsidR="00985BFB" w:rsidRPr="0028167A" w:rsidRDefault="002950B9" w:rsidP="00D25C61">
      <w:pPr>
        <w:pStyle w:val="Heading1"/>
        <w:rPr>
          <w:b w:val="0"/>
          <w:bCs w:val="0"/>
        </w:rPr>
      </w:pPr>
      <w:r w:rsidRPr="0028167A">
        <w:t>Chương I</w:t>
      </w:r>
      <w:r w:rsidR="00D25C61">
        <w:br/>
      </w:r>
      <w:r w:rsidRPr="0028167A">
        <w:t>QUY ĐỊNH CHUNG</w:t>
      </w:r>
    </w:p>
    <w:p w14:paraId="6ADD5E1F" w14:textId="3BF00B19" w:rsidR="00985BFB" w:rsidRPr="00FA65F0" w:rsidRDefault="002950B9" w:rsidP="00FA65F0">
      <w:pPr>
        <w:pStyle w:val="Heading3"/>
      </w:pPr>
      <w:r w:rsidRPr="00FA65F0">
        <w:t>Điều 1. Phạm vi điều chỉnh</w:t>
      </w:r>
    </w:p>
    <w:p w14:paraId="4970CC70" w14:textId="48455436" w:rsidR="009C1A03" w:rsidRPr="00B45B24" w:rsidRDefault="009C1A03" w:rsidP="00092E37">
      <w:pPr>
        <w:pStyle w:val="ANoidunggxdvn"/>
        <w:rPr>
          <w:lang w:val="vi-VN"/>
        </w:rPr>
      </w:pPr>
      <w:bookmarkStart w:id="2" w:name="k1d1"/>
      <w:r w:rsidRPr="00B45B24">
        <w:rPr>
          <w:lang w:val="vi-VN"/>
        </w:rPr>
        <w:t>1</w:t>
      </w:r>
      <w:bookmarkEnd w:id="2"/>
      <w:r w:rsidRPr="00B45B24">
        <w:rPr>
          <w:lang w:val="vi-VN"/>
        </w:rPr>
        <w:t xml:space="preserve">. Nghị định này quy định </w:t>
      </w:r>
      <w:r w:rsidR="009B01D0" w:rsidRPr="00B45B24">
        <w:rPr>
          <w:lang w:val="vi-VN"/>
        </w:rPr>
        <w:t>về quản lý chi phí đầu tư xây dựng các dự án sử dụng vốn đầu tư công, vốn nhà nước ngoài đầu tư công, dự án đầu tư theo phương thức đối tác công tư (</w:t>
      </w:r>
      <w:r w:rsidR="008C455F" w:rsidRPr="00B45B24">
        <w:rPr>
          <w:lang w:val="vi-VN"/>
        </w:rPr>
        <w:t xml:space="preserve">sau đây gọi </w:t>
      </w:r>
      <w:r w:rsidR="004B7F2A" w:rsidRPr="00B45B24">
        <w:rPr>
          <w:lang w:val="vi-VN"/>
        </w:rPr>
        <w:t xml:space="preserve">tắt </w:t>
      </w:r>
      <w:r w:rsidR="008C455F" w:rsidRPr="00B45B24">
        <w:rPr>
          <w:lang w:val="vi-VN"/>
        </w:rPr>
        <w:t xml:space="preserve">là dự án </w:t>
      </w:r>
      <w:r w:rsidR="009B01D0" w:rsidRPr="00B45B24">
        <w:rPr>
          <w:lang w:val="vi-VN"/>
        </w:rPr>
        <w:t xml:space="preserve">PPP), </w:t>
      </w:r>
      <w:r w:rsidRPr="00B45B24">
        <w:rPr>
          <w:lang w:val="vi-VN"/>
        </w:rPr>
        <w:t>gồm: sơ bộ tổng mức đầu tư</w:t>
      </w:r>
      <w:r w:rsidR="00CC73A3" w:rsidRPr="00B45B24">
        <w:rPr>
          <w:lang w:val="vi-VN"/>
        </w:rPr>
        <w:t xml:space="preserve"> xây dựng</w:t>
      </w:r>
      <w:r w:rsidRPr="00B45B24">
        <w:rPr>
          <w:lang w:val="vi-VN"/>
        </w:rPr>
        <w:t>, tổng mức đầu tư</w:t>
      </w:r>
      <w:r w:rsidR="00CC73A3" w:rsidRPr="00B45B24">
        <w:rPr>
          <w:lang w:val="vi-VN"/>
        </w:rPr>
        <w:t xml:space="preserve"> xây dựng</w:t>
      </w:r>
      <w:r w:rsidRPr="00B45B24">
        <w:rPr>
          <w:lang w:val="vi-VN"/>
        </w:rPr>
        <w:t>, dự toán xây dựng, giá gói thầu xây dựng; định mức</w:t>
      </w:r>
      <w:r w:rsidR="005A65A2" w:rsidRPr="0028167A">
        <w:rPr>
          <w:lang w:val="vi-VN"/>
        </w:rPr>
        <w:t xml:space="preserve"> xây dựng</w:t>
      </w:r>
      <w:r w:rsidRPr="00B45B24">
        <w:rPr>
          <w:lang w:val="vi-VN"/>
        </w:rPr>
        <w:t>, giá xây dựng</w:t>
      </w:r>
      <w:r w:rsidR="00BF21B6" w:rsidRPr="00B45B24">
        <w:rPr>
          <w:lang w:val="vi-VN"/>
        </w:rPr>
        <w:t xml:space="preserve"> công trình</w:t>
      </w:r>
      <w:r w:rsidR="00C720E5" w:rsidRPr="00B45B24">
        <w:rPr>
          <w:lang w:val="vi-VN"/>
        </w:rPr>
        <w:t xml:space="preserve">, </w:t>
      </w:r>
      <w:r w:rsidRPr="00B45B24">
        <w:rPr>
          <w:lang w:val="vi-VN"/>
        </w:rPr>
        <w:t>chi phí quản lý dự án và tư vấn đầu tư xây dựng; thanh toán và quyết toán hợp đồng xây dựng, thanh toán và quyết toán vốn đầu tư xây dựng; quyền và trách nhiệm của</w:t>
      </w:r>
      <w:r w:rsidR="006B0D6A" w:rsidRPr="00B45B24">
        <w:rPr>
          <w:lang w:val="vi-VN"/>
        </w:rPr>
        <w:t xml:space="preserve"> </w:t>
      </w:r>
      <w:r w:rsidRPr="00B45B24">
        <w:rPr>
          <w:lang w:val="vi-VN"/>
        </w:rPr>
        <w:t xml:space="preserve">người quyết định đầu tư, </w:t>
      </w:r>
      <w:r w:rsidR="00507708" w:rsidRPr="00B45B24">
        <w:rPr>
          <w:lang w:val="vi-VN"/>
        </w:rPr>
        <w:t xml:space="preserve">quyền và nghĩa </w:t>
      </w:r>
      <w:r w:rsidR="00B311D8" w:rsidRPr="00B45B24">
        <w:rPr>
          <w:lang w:val="vi-VN"/>
        </w:rPr>
        <w:t>v</w:t>
      </w:r>
      <w:r w:rsidR="00507708" w:rsidRPr="00B45B24">
        <w:rPr>
          <w:lang w:val="vi-VN"/>
        </w:rPr>
        <w:t>ụ</w:t>
      </w:r>
      <w:r w:rsidR="00357234" w:rsidRPr="00B45B24">
        <w:rPr>
          <w:lang w:val="vi-VN"/>
        </w:rPr>
        <w:t xml:space="preserve"> của</w:t>
      </w:r>
      <w:r w:rsidR="00507708" w:rsidRPr="00B45B24">
        <w:rPr>
          <w:lang w:val="vi-VN"/>
        </w:rPr>
        <w:t xml:space="preserve"> </w:t>
      </w:r>
      <w:r w:rsidRPr="00B45B24">
        <w:rPr>
          <w:lang w:val="vi-VN"/>
        </w:rPr>
        <w:t xml:space="preserve">chủ đầu tư, </w:t>
      </w:r>
      <w:r w:rsidR="005B53BC" w:rsidRPr="00B45B24">
        <w:rPr>
          <w:lang w:val="vi-VN"/>
        </w:rPr>
        <w:t xml:space="preserve">nhà thầu thi công xây dựng, nhà thầu tư vấn </w:t>
      </w:r>
      <w:r w:rsidRPr="00B45B24">
        <w:rPr>
          <w:lang w:val="vi-VN"/>
        </w:rPr>
        <w:t>trong quản lý chi phí đầu tư xây dựng.</w:t>
      </w:r>
    </w:p>
    <w:p w14:paraId="60B5EC89" w14:textId="02F83FC2" w:rsidR="00B87B42" w:rsidRPr="00B45B24" w:rsidRDefault="00B87B42" w:rsidP="00092E37">
      <w:pPr>
        <w:pStyle w:val="ANoidunggxdvn"/>
        <w:rPr>
          <w:i/>
          <w:lang w:val="vi-VN"/>
        </w:rPr>
      </w:pPr>
      <w:r w:rsidRPr="00B45B24">
        <w:rPr>
          <w:lang w:val="vi-VN"/>
        </w:rPr>
        <w:lastRenderedPageBreak/>
        <w:t xml:space="preserve">2. </w:t>
      </w:r>
      <w:r w:rsidR="00D109D6" w:rsidRPr="00B45B24">
        <w:rPr>
          <w:lang w:val="vi-VN"/>
        </w:rPr>
        <w:t xml:space="preserve">Việc quản lý chi phí đầu tư xây dựng các </w:t>
      </w:r>
      <w:r w:rsidRPr="00B45B24">
        <w:rPr>
          <w:lang w:val="vi-VN"/>
        </w:rPr>
        <w:t xml:space="preserve">dự án sử dụng nguồn vốn hỗ trợ phát triển chính thức (gọi tắt là ODA), </w:t>
      </w:r>
      <w:r w:rsidR="00BF1D22" w:rsidRPr="00B45B24">
        <w:rPr>
          <w:lang w:val="vi-VN"/>
        </w:rPr>
        <w:t>vốn vay ưu đãi của nhà tài trợ nước ngoài thực hiện</w:t>
      </w:r>
      <w:r w:rsidR="00612346" w:rsidRPr="00B45B24">
        <w:rPr>
          <w:lang w:val="vi-VN"/>
        </w:rPr>
        <w:t xml:space="preserve"> </w:t>
      </w:r>
      <w:r w:rsidR="00926A10" w:rsidRPr="00B45B24">
        <w:rPr>
          <w:lang w:val="vi-VN"/>
        </w:rPr>
        <w:t xml:space="preserve">theo </w:t>
      </w:r>
      <w:r w:rsidR="00612346" w:rsidRPr="00B45B24">
        <w:rPr>
          <w:lang w:val="vi-VN"/>
        </w:rPr>
        <w:t>quy định của điều ước quốc tế</w:t>
      </w:r>
      <w:r w:rsidR="002676B7" w:rsidRPr="00B45B24">
        <w:rPr>
          <w:lang w:val="vi-VN"/>
        </w:rPr>
        <w:t>;</w:t>
      </w:r>
      <w:r w:rsidR="00612346" w:rsidRPr="00B45B24">
        <w:rPr>
          <w:lang w:val="vi-VN"/>
        </w:rPr>
        <w:t xml:space="preserve"> </w:t>
      </w:r>
      <w:r w:rsidR="002676B7" w:rsidRPr="00B45B24">
        <w:rPr>
          <w:lang w:val="vi-VN"/>
        </w:rPr>
        <w:t xml:space="preserve">thỏa thuận về </w:t>
      </w:r>
      <w:r w:rsidR="00BF1D22" w:rsidRPr="00B45B24">
        <w:rPr>
          <w:lang w:val="vi-VN"/>
        </w:rPr>
        <w:t>vốn ODA, vốn vay ưu đãi</w:t>
      </w:r>
      <w:r w:rsidR="002676B7" w:rsidRPr="00B45B24">
        <w:rPr>
          <w:lang w:val="vi-VN"/>
        </w:rPr>
        <w:t xml:space="preserve"> đã được ký kết; quy định tại Nghị định này và pháp luật về quản lý sử dụng vốn ODA,</w:t>
      </w:r>
      <w:r w:rsidR="00BF1D22" w:rsidRPr="00B45B24">
        <w:rPr>
          <w:lang w:val="vi-VN"/>
        </w:rPr>
        <w:t xml:space="preserve"> </w:t>
      </w:r>
      <w:r w:rsidR="002676B7" w:rsidRPr="00B45B24">
        <w:rPr>
          <w:lang w:val="vi-VN"/>
        </w:rPr>
        <w:t xml:space="preserve">vốn vay ưu đãi của </w:t>
      </w:r>
      <w:r w:rsidR="00BF1D22" w:rsidRPr="00B45B24">
        <w:rPr>
          <w:lang w:val="vi-VN"/>
        </w:rPr>
        <w:t>các nhà tài trợ nước ngoài</w:t>
      </w:r>
      <w:r w:rsidR="00BF1D22" w:rsidRPr="00B45B24">
        <w:rPr>
          <w:i/>
          <w:lang w:val="vi-VN"/>
        </w:rPr>
        <w:t>.</w:t>
      </w:r>
    </w:p>
    <w:p w14:paraId="075FC43A" w14:textId="77777777" w:rsidR="00985BFB" w:rsidRPr="0028167A" w:rsidRDefault="002950B9" w:rsidP="00FA65F0">
      <w:pPr>
        <w:pStyle w:val="Heading3"/>
      </w:pPr>
      <w:r w:rsidRPr="0028167A">
        <w:t xml:space="preserve">Điều 2. </w:t>
      </w:r>
      <w:r w:rsidR="00A30655" w:rsidRPr="0028167A">
        <w:t>Đối tượng áp dụng</w:t>
      </w:r>
    </w:p>
    <w:p w14:paraId="7FF788E2" w14:textId="5890C5EC" w:rsidR="009C1A03" w:rsidRPr="0028167A" w:rsidRDefault="009C1A03" w:rsidP="0028167A">
      <w:pPr>
        <w:widowControl w:val="0"/>
        <w:spacing w:before="120" w:line="252" w:lineRule="auto"/>
        <w:ind w:firstLine="720"/>
        <w:jc w:val="both"/>
        <w:rPr>
          <w:sz w:val="28"/>
          <w:szCs w:val="28"/>
          <w:lang w:val="pt-BR"/>
        </w:rPr>
      </w:pPr>
      <w:r w:rsidRPr="0028167A">
        <w:rPr>
          <w:sz w:val="28"/>
          <w:szCs w:val="28"/>
          <w:lang w:val="pt-BR"/>
        </w:rPr>
        <w:t>1. Nghị định này áp dụng đối với cơ quan, tổ chức, cá nhân</w:t>
      </w:r>
      <w:r w:rsidR="00A16E7C" w:rsidRPr="0028167A">
        <w:rPr>
          <w:sz w:val="28"/>
          <w:szCs w:val="28"/>
          <w:lang w:val="pt-BR"/>
        </w:rPr>
        <w:t xml:space="preserve"> </w:t>
      </w:r>
      <w:r w:rsidRPr="0028167A">
        <w:rPr>
          <w:sz w:val="28"/>
          <w:szCs w:val="28"/>
          <w:lang w:val="pt-BR"/>
        </w:rPr>
        <w:t xml:space="preserve">có liên quan đến quản lý chi phí đầu tư xây dựng </w:t>
      </w:r>
      <w:r w:rsidRPr="001E147A">
        <w:rPr>
          <w:sz w:val="28"/>
          <w:szCs w:val="28"/>
          <w:highlight w:val="yellow"/>
          <w:lang w:val="pt-BR"/>
        </w:rPr>
        <w:t>các dự án sử dụng vốn đầu tư công, vốn nhà nước ngoài đầu tư công, dự án PPP</w:t>
      </w:r>
      <w:r w:rsidRPr="0028167A">
        <w:rPr>
          <w:sz w:val="28"/>
          <w:szCs w:val="28"/>
          <w:lang w:val="pt-BR"/>
        </w:rPr>
        <w:t>.</w:t>
      </w:r>
    </w:p>
    <w:p w14:paraId="564B3F8F" w14:textId="2D593BFA" w:rsidR="009C1A03" w:rsidRPr="0028167A" w:rsidRDefault="009C1A03" w:rsidP="0028167A">
      <w:pPr>
        <w:widowControl w:val="0"/>
        <w:spacing w:before="120" w:line="252" w:lineRule="auto"/>
        <w:ind w:firstLine="720"/>
        <w:jc w:val="both"/>
        <w:rPr>
          <w:sz w:val="28"/>
          <w:szCs w:val="28"/>
          <w:lang w:val="pt-BR"/>
        </w:rPr>
      </w:pPr>
      <w:r w:rsidRPr="0028167A">
        <w:rPr>
          <w:sz w:val="28"/>
          <w:szCs w:val="28"/>
          <w:lang w:val="pt-BR"/>
        </w:rPr>
        <w:t xml:space="preserve">2. </w:t>
      </w:r>
      <w:r w:rsidR="00104F85" w:rsidRPr="0028167A">
        <w:rPr>
          <w:sz w:val="28"/>
          <w:szCs w:val="28"/>
          <w:lang w:val="pt-BR"/>
        </w:rPr>
        <w:t>C</w:t>
      </w:r>
      <w:r w:rsidRPr="0028167A">
        <w:rPr>
          <w:sz w:val="28"/>
          <w:szCs w:val="28"/>
          <w:lang w:val="pt-BR"/>
        </w:rPr>
        <w:t>ác tổ chức, cá nhân</w:t>
      </w:r>
      <w:r w:rsidR="00423015" w:rsidRPr="0028167A">
        <w:rPr>
          <w:sz w:val="28"/>
          <w:szCs w:val="28"/>
          <w:lang w:val="pt-BR"/>
        </w:rPr>
        <w:t xml:space="preserve"> </w:t>
      </w:r>
      <w:r w:rsidR="00104F85" w:rsidRPr="0028167A">
        <w:rPr>
          <w:sz w:val="28"/>
          <w:szCs w:val="28"/>
          <w:lang w:val="pt-BR"/>
        </w:rPr>
        <w:t>tham khảo</w:t>
      </w:r>
      <w:r w:rsidRPr="0028167A">
        <w:rPr>
          <w:sz w:val="28"/>
          <w:szCs w:val="28"/>
          <w:lang w:val="pt-BR"/>
        </w:rPr>
        <w:t xml:space="preserve"> các quy định tại Nghị định này để quản lý chi phí</w:t>
      </w:r>
      <w:r w:rsidR="00CC047D" w:rsidRPr="0028167A">
        <w:rPr>
          <w:sz w:val="28"/>
          <w:szCs w:val="28"/>
          <w:lang w:val="pt-BR"/>
        </w:rPr>
        <w:t xml:space="preserve"> đầu tư xây dựng </w:t>
      </w:r>
      <w:r w:rsidR="00423015" w:rsidRPr="0028167A">
        <w:rPr>
          <w:sz w:val="28"/>
          <w:szCs w:val="28"/>
          <w:lang w:val="pt-BR"/>
        </w:rPr>
        <w:t xml:space="preserve">đối với các dự án ngoài quy định tại </w:t>
      </w:r>
      <w:r w:rsidR="00423015" w:rsidRPr="002676B7">
        <w:rPr>
          <w:sz w:val="28"/>
          <w:szCs w:val="28"/>
          <w:lang w:val="pt-BR"/>
        </w:rPr>
        <w:t>khoản 1 Điều này</w:t>
      </w:r>
      <w:r w:rsidR="00E15D10">
        <w:rPr>
          <w:sz w:val="28"/>
          <w:szCs w:val="28"/>
          <w:lang w:val="pt-BR"/>
        </w:rPr>
        <w:t>.</w:t>
      </w:r>
    </w:p>
    <w:p w14:paraId="5F49FBD3" w14:textId="73A576F7" w:rsidR="00985BFB" w:rsidRPr="0028167A" w:rsidRDefault="002950B9" w:rsidP="00FA65F0">
      <w:pPr>
        <w:pStyle w:val="Heading3"/>
      </w:pPr>
      <w:r w:rsidRPr="0028167A">
        <w:t xml:space="preserve">Điều 3. </w:t>
      </w:r>
      <w:r w:rsidR="00A30655" w:rsidRPr="0028167A">
        <w:t>Nguyên tắc quản lý chi phí đầu tư xây dựng</w:t>
      </w:r>
    </w:p>
    <w:p w14:paraId="7F78F781" w14:textId="62337FDF" w:rsidR="00AC7552" w:rsidRPr="0028167A" w:rsidRDefault="00AC7552" w:rsidP="0028167A">
      <w:pPr>
        <w:widowControl w:val="0"/>
        <w:spacing w:before="120" w:line="252" w:lineRule="auto"/>
        <w:ind w:firstLine="720"/>
        <w:jc w:val="both"/>
        <w:rPr>
          <w:sz w:val="28"/>
          <w:szCs w:val="28"/>
          <w:lang w:val="pt-BR"/>
        </w:rPr>
      </w:pPr>
      <w:r w:rsidRPr="0028167A">
        <w:rPr>
          <w:sz w:val="28"/>
          <w:szCs w:val="28"/>
          <w:lang w:val="pt-BR"/>
        </w:rPr>
        <w:t xml:space="preserve">1. Quản lý chi phí đầu tư xây dựng phải đảm bảo các nguyên tắc quy định tại Điều 132 Luật Xây dựng và khoản 50 Điều 1 Luật </w:t>
      </w:r>
      <w:r w:rsidR="00A559D9" w:rsidRPr="0028167A">
        <w:rPr>
          <w:sz w:val="28"/>
          <w:szCs w:val="28"/>
          <w:lang w:val="pt-BR"/>
        </w:rPr>
        <w:t>S</w:t>
      </w:r>
      <w:r w:rsidRPr="0028167A">
        <w:rPr>
          <w:sz w:val="28"/>
          <w:szCs w:val="28"/>
          <w:lang w:val="pt-BR"/>
        </w:rPr>
        <w:t xml:space="preserve">ửa đổi, bổ sung một số điều của Luật Xây dựng, phù hợp với </w:t>
      </w:r>
      <w:r w:rsidR="00B645D3" w:rsidRPr="0028167A">
        <w:rPr>
          <w:sz w:val="28"/>
          <w:szCs w:val="28"/>
          <w:lang w:val="pt-BR"/>
        </w:rPr>
        <w:t xml:space="preserve">từng nguồn vốn để đầu tư xây dựng, </w:t>
      </w:r>
      <w:r w:rsidRPr="0028167A">
        <w:rPr>
          <w:sz w:val="28"/>
          <w:szCs w:val="28"/>
          <w:lang w:val="pt-BR"/>
        </w:rPr>
        <w:t>hình thức đầu tư, phương thức thực hiện, kế hoạch thực hiện của dự án và quy định của pháp luật liên quan.</w:t>
      </w:r>
    </w:p>
    <w:p w14:paraId="02FC0168" w14:textId="67CBD2C8" w:rsidR="004A3538" w:rsidRPr="0028167A" w:rsidRDefault="004A3538" w:rsidP="0028167A">
      <w:pPr>
        <w:widowControl w:val="0"/>
        <w:spacing w:before="120" w:line="252" w:lineRule="auto"/>
        <w:ind w:firstLine="720"/>
        <w:jc w:val="both"/>
        <w:rPr>
          <w:sz w:val="28"/>
          <w:szCs w:val="28"/>
          <w:lang w:val="pt-BR"/>
        </w:rPr>
      </w:pPr>
      <w:r w:rsidRPr="0028167A">
        <w:rPr>
          <w:sz w:val="28"/>
          <w:szCs w:val="28"/>
          <w:lang w:val="pt-BR"/>
        </w:rPr>
        <w:t xml:space="preserve">2. </w:t>
      </w:r>
      <w:r w:rsidR="00FF1B3B" w:rsidRPr="0028167A">
        <w:rPr>
          <w:sz w:val="28"/>
          <w:szCs w:val="28"/>
          <w:lang w:val="pt-BR"/>
        </w:rPr>
        <w:t xml:space="preserve">Quy định rõ </w:t>
      </w:r>
      <w:r w:rsidR="00AC08C5" w:rsidRPr="0028167A">
        <w:rPr>
          <w:sz w:val="28"/>
          <w:szCs w:val="28"/>
          <w:lang w:val="pt-BR"/>
        </w:rPr>
        <w:t xml:space="preserve">và thực hiện đúng </w:t>
      </w:r>
      <w:r w:rsidRPr="0028167A">
        <w:rPr>
          <w:sz w:val="28"/>
          <w:szCs w:val="28"/>
          <w:lang w:val="pt-BR"/>
        </w:rPr>
        <w:t>quyền</w:t>
      </w:r>
      <w:r w:rsidR="00FD201C" w:rsidRPr="0028167A">
        <w:rPr>
          <w:sz w:val="28"/>
          <w:szCs w:val="28"/>
          <w:lang w:val="pt-BR"/>
        </w:rPr>
        <w:t xml:space="preserve"> và</w:t>
      </w:r>
      <w:r w:rsidR="00B97AFB" w:rsidRPr="0028167A">
        <w:rPr>
          <w:sz w:val="28"/>
          <w:szCs w:val="28"/>
          <w:lang w:val="pt-BR"/>
        </w:rPr>
        <w:t xml:space="preserve"> trách nhiệm</w:t>
      </w:r>
      <w:r w:rsidRPr="0028167A">
        <w:rPr>
          <w:sz w:val="28"/>
          <w:szCs w:val="28"/>
          <w:lang w:val="pt-BR"/>
        </w:rPr>
        <w:t xml:space="preserve"> của cơ quan quản lý nhà nước, của người quyết định đầu tư</w:t>
      </w:r>
      <w:r w:rsidR="00357234" w:rsidRPr="0028167A">
        <w:rPr>
          <w:sz w:val="28"/>
          <w:szCs w:val="28"/>
          <w:lang w:val="pt-BR"/>
        </w:rPr>
        <w:t>, cơ quan chuyên môn về xây dựng</w:t>
      </w:r>
      <w:r w:rsidR="00AC08C5" w:rsidRPr="0028167A">
        <w:rPr>
          <w:sz w:val="28"/>
          <w:szCs w:val="28"/>
          <w:lang w:val="pt-BR"/>
        </w:rPr>
        <w:t>; quyền và nghĩa vụ của</w:t>
      </w:r>
      <w:r w:rsidRPr="0028167A">
        <w:rPr>
          <w:sz w:val="28"/>
          <w:szCs w:val="28"/>
          <w:lang w:val="pt-BR"/>
        </w:rPr>
        <w:t xml:space="preserve"> chủ đầu tư</w:t>
      </w:r>
      <w:r w:rsidR="00CC2CA5" w:rsidRPr="0028167A">
        <w:rPr>
          <w:sz w:val="28"/>
          <w:szCs w:val="28"/>
          <w:lang w:val="pt-BR"/>
        </w:rPr>
        <w:t>,</w:t>
      </w:r>
      <w:r w:rsidRPr="0028167A">
        <w:rPr>
          <w:sz w:val="28"/>
          <w:szCs w:val="28"/>
          <w:lang w:val="pt-BR"/>
        </w:rPr>
        <w:t xml:space="preserve"> các tổ chức, cá nhân có liên quan đến quản lý chi phí đầu tư xây dựng, phù hợp với trình tự thực hiện đầu tư xây dựng theo quy định tại </w:t>
      </w:r>
      <w:hyperlink w:anchor="k1d50LXD" w:history="1">
        <w:r w:rsidRPr="0028167A">
          <w:rPr>
            <w:rStyle w:val="Hyperlink"/>
            <w:color w:val="auto"/>
            <w:sz w:val="28"/>
            <w:szCs w:val="28"/>
            <w:u w:val="none"/>
            <w:lang w:val="pt-BR"/>
          </w:rPr>
          <w:t>khoản 1 Điều 50 Luật Xây dựng</w:t>
        </w:r>
      </w:hyperlink>
      <w:r w:rsidRPr="0028167A">
        <w:rPr>
          <w:sz w:val="28"/>
          <w:szCs w:val="28"/>
          <w:lang w:val="pt-BR"/>
        </w:rPr>
        <w:t>.</w:t>
      </w:r>
    </w:p>
    <w:p w14:paraId="02C020BF" w14:textId="5CF8F119" w:rsidR="008D0C07" w:rsidRPr="0028167A" w:rsidRDefault="008E11E3" w:rsidP="0028167A">
      <w:pPr>
        <w:widowControl w:val="0"/>
        <w:spacing w:before="120" w:line="252" w:lineRule="auto"/>
        <w:ind w:firstLine="720"/>
        <w:jc w:val="both"/>
        <w:rPr>
          <w:sz w:val="28"/>
          <w:szCs w:val="28"/>
          <w:lang w:val="pt-BR"/>
        </w:rPr>
      </w:pPr>
      <w:r w:rsidRPr="0028167A">
        <w:rPr>
          <w:sz w:val="28"/>
          <w:szCs w:val="28"/>
          <w:lang w:val="pt-BR"/>
        </w:rPr>
        <w:t>3</w:t>
      </w:r>
      <w:r w:rsidR="008D0C07" w:rsidRPr="0028167A">
        <w:rPr>
          <w:sz w:val="28"/>
          <w:szCs w:val="28"/>
          <w:lang w:val="pt-BR"/>
        </w:rPr>
        <w:t xml:space="preserve">. </w:t>
      </w:r>
      <w:r w:rsidR="00D0477F" w:rsidRPr="0028167A">
        <w:rPr>
          <w:sz w:val="28"/>
          <w:szCs w:val="28"/>
          <w:lang w:val="pt-BR"/>
        </w:rPr>
        <w:t>Nhà nước ban hành</w:t>
      </w:r>
      <w:r w:rsidR="0044760B" w:rsidRPr="0028167A">
        <w:rPr>
          <w:sz w:val="28"/>
          <w:szCs w:val="28"/>
          <w:lang w:val="pt-BR"/>
        </w:rPr>
        <w:t xml:space="preserve">, hướng dẫn, kiểm tra việc thực hiện </w:t>
      </w:r>
      <w:r w:rsidR="00D0477F" w:rsidRPr="0028167A">
        <w:rPr>
          <w:sz w:val="28"/>
          <w:szCs w:val="28"/>
          <w:lang w:val="pt-BR"/>
        </w:rPr>
        <w:t>các quy định pháp</w:t>
      </w:r>
      <w:r w:rsidR="0044760B" w:rsidRPr="0028167A">
        <w:rPr>
          <w:sz w:val="28"/>
          <w:szCs w:val="28"/>
          <w:lang w:val="pt-BR"/>
        </w:rPr>
        <w:t xml:space="preserve"> luật về quản lý chi phí đầu tư xây dựng; quy định</w:t>
      </w:r>
      <w:r w:rsidR="00D0477F" w:rsidRPr="0028167A">
        <w:rPr>
          <w:sz w:val="28"/>
          <w:szCs w:val="28"/>
          <w:lang w:val="pt-BR"/>
        </w:rPr>
        <w:t xml:space="preserve"> </w:t>
      </w:r>
      <w:r w:rsidR="008D0C07" w:rsidRPr="0028167A">
        <w:rPr>
          <w:sz w:val="28"/>
          <w:szCs w:val="28"/>
          <w:lang w:val="pt-BR"/>
        </w:rPr>
        <w:t>các công cụ cần thiết</w:t>
      </w:r>
      <w:r w:rsidR="0044760B" w:rsidRPr="0028167A">
        <w:rPr>
          <w:sz w:val="28"/>
          <w:szCs w:val="28"/>
          <w:lang w:val="pt-BR"/>
        </w:rPr>
        <w:t xml:space="preserve"> để </w:t>
      </w:r>
      <w:r w:rsidR="005906D3" w:rsidRPr="0028167A">
        <w:rPr>
          <w:sz w:val="28"/>
          <w:szCs w:val="28"/>
          <w:lang w:val="pt-BR"/>
        </w:rPr>
        <w:t xml:space="preserve">chủ đầu tư và </w:t>
      </w:r>
      <w:r w:rsidR="0044760B" w:rsidRPr="0028167A">
        <w:rPr>
          <w:sz w:val="28"/>
          <w:szCs w:val="28"/>
          <w:lang w:val="pt-BR"/>
        </w:rPr>
        <w:t xml:space="preserve">các chủ thể có liên quan </w:t>
      </w:r>
      <w:r w:rsidR="00D0477F" w:rsidRPr="0028167A">
        <w:rPr>
          <w:sz w:val="28"/>
          <w:szCs w:val="28"/>
          <w:lang w:val="pt-BR"/>
        </w:rPr>
        <w:t xml:space="preserve">áp dụng, tham khảo </w:t>
      </w:r>
      <w:r w:rsidR="0044760B" w:rsidRPr="0028167A">
        <w:rPr>
          <w:sz w:val="28"/>
          <w:szCs w:val="28"/>
          <w:lang w:val="pt-BR"/>
        </w:rPr>
        <w:t>trong công tác quản lý chi phí đầu tư xây dựng</w:t>
      </w:r>
      <w:r w:rsidR="00E3369A">
        <w:rPr>
          <w:sz w:val="28"/>
          <w:szCs w:val="28"/>
          <w:lang w:val="pt-BR"/>
        </w:rPr>
        <w:t>,</w:t>
      </w:r>
      <w:r w:rsidR="0044760B" w:rsidRPr="0028167A">
        <w:rPr>
          <w:sz w:val="28"/>
          <w:szCs w:val="28"/>
          <w:lang w:val="pt-BR"/>
        </w:rPr>
        <w:t xml:space="preserve"> gồm:</w:t>
      </w:r>
      <w:bookmarkStart w:id="3" w:name="a3d3"/>
      <w:r w:rsidR="00CA0CA5" w:rsidRPr="0028167A">
        <w:rPr>
          <w:sz w:val="28"/>
          <w:szCs w:val="28"/>
          <w:lang w:val="pt-BR"/>
        </w:rPr>
        <w:t xml:space="preserve"> đ</w:t>
      </w:r>
      <w:r w:rsidR="008D0C07" w:rsidRPr="0028167A">
        <w:rPr>
          <w:sz w:val="28"/>
          <w:szCs w:val="28"/>
          <w:lang w:val="pt-BR"/>
        </w:rPr>
        <w:t>ịnh mức xây dựng</w:t>
      </w:r>
      <w:bookmarkEnd w:id="3"/>
      <w:r w:rsidR="00E3369A">
        <w:rPr>
          <w:sz w:val="28"/>
          <w:szCs w:val="28"/>
          <w:lang w:val="pt-BR"/>
        </w:rPr>
        <w:t>,</w:t>
      </w:r>
      <w:r w:rsidR="008D0C07" w:rsidRPr="0028167A">
        <w:rPr>
          <w:sz w:val="28"/>
          <w:szCs w:val="28"/>
          <w:lang w:val="pt-BR"/>
        </w:rPr>
        <w:t xml:space="preserve"> </w:t>
      </w:r>
      <w:r w:rsidR="00CA0CA5" w:rsidRPr="0028167A">
        <w:rPr>
          <w:sz w:val="28"/>
          <w:szCs w:val="28"/>
          <w:lang w:val="pt-BR"/>
        </w:rPr>
        <w:t>g</w:t>
      </w:r>
      <w:r w:rsidR="008D0C07" w:rsidRPr="0028167A">
        <w:rPr>
          <w:sz w:val="28"/>
          <w:szCs w:val="28"/>
          <w:lang w:val="pt-BR"/>
        </w:rPr>
        <w:t>iá xây dựng công trình, suất vốn đầu tư xây dựng, chỉ số giá xây dựng;</w:t>
      </w:r>
      <w:r w:rsidR="00CA0CA5" w:rsidRPr="0028167A">
        <w:rPr>
          <w:sz w:val="28"/>
          <w:szCs w:val="28"/>
          <w:lang w:val="pt-BR"/>
        </w:rPr>
        <w:t xml:space="preserve"> g</w:t>
      </w:r>
      <w:r w:rsidR="008D0C07" w:rsidRPr="0028167A">
        <w:rPr>
          <w:sz w:val="28"/>
          <w:szCs w:val="28"/>
          <w:lang w:val="pt-BR"/>
        </w:rPr>
        <w:t>iá vật liệu xây dựng, giá ca máy và thiết bị thi công, đơn giá nhân công</w:t>
      </w:r>
      <w:r w:rsidR="00A559D9" w:rsidRPr="0028167A">
        <w:rPr>
          <w:sz w:val="28"/>
          <w:szCs w:val="28"/>
          <w:lang w:val="pt-BR"/>
        </w:rPr>
        <w:t xml:space="preserve"> xây dựng</w:t>
      </w:r>
      <w:r w:rsidR="008D0C07" w:rsidRPr="0028167A">
        <w:rPr>
          <w:sz w:val="28"/>
          <w:szCs w:val="28"/>
          <w:lang w:val="pt-BR"/>
        </w:rPr>
        <w:t>;</w:t>
      </w:r>
      <w:r w:rsidR="00CA0CA5" w:rsidRPr="0028167A">
        <w:rPr>
          <w:sz w:val="28"/>
          <w:szCs w:val="28"/>
          <w:lang w:val="pt-BR"/>
        </w:rPr>
        <w:t xml:space="preserve"> </w:t>
      </w:r>
      <w:r w:rsidR="00B4392C" w:rsidRPr="0028167A">
        <w:rPr>
          <w:sz w:val="28"/>
          <w:szCs w:val="28"/>
          <w:lang w:val="pt-BR"/>
        </w:rPr>
        <w:t xml:space="preserve">thông tin, dữ liệu </w:t>
      </w:r>
      <w:r w:rsidR="008D0C07" w:rsidRPr="0028167A">
        <w:rPr>
          <w:sz w:val="28"/>
          <w:szCs w:val="28"/>
          <w:lang w:val="pt-BR"/>
        </w:rPr>
        <w:t>về chi phí đầu tư xây dựng các dự án, công trình xây dựng;</w:t>
      </w:r>
      <w:r w:rsidR="00CA0CA5" w:rsidRPr="0028167A">
        <w:rPr>
          <w:sz w:val="28"/>
          <w:szCs w:val="28"/>
          <w:lang w:val="pt-BR"/>
        </w:rPr>
        <w:t xml:space="preserve"> c</w:t>
      </w:r>
      <w:r w:rsidR="008D0C07" w:rsidRPr="0028167A">
        <w:rPr>
          <w:sz w:val="28"/>
          <w:szCs w:val="28"/>
          <w:lang w:val="pt-BR"/>
        </w:rPr>
        <w:t xml:space="preserve">ác phương pháp xác định và quản lý chi phí đầu tư xây dựng, </w:t>
      </w:r>
      <w:r w:rsidR="002F2734" w:rsidRPr="0028167A">
        <w:rPr>
          <w:sz w:val="28"/>
          <w:szCs w:val="28"/>
          <w:lang w:val="pt-BR"/>
        </w:rPr>
        <w:t xml:space="preserve">đo bóc khối lượng, kiểm soát chi phí, </w:t>
      </w:r>
      <w:r w:rsidR="008D0C07" w:rsidRPr="0028167A">
        <w:rPr>
          <w:sz w:val="28"/>
          <w:szCs w:val="28"/>
          <w:lang w:val="pt-BR"/>
        </w:rPr>
        <w:t>định mức xây dựng, giá xây dựng công trình</w:t>
      </w:r>
      <w:r w:rsidR="007C0FC7" w:rsidRPr="0028167A">
        <w:rPr>
          <w:sz w:val="28"/>
          <w:szCs w:val="28"/>
          <w:lang w:val="pt-BR"/>
        </w:rPr>
        <w:t>, suất vốn đầu tư xây dựng, chỉ số giá xây dựng</w:t>
      </w:r>
      <w:r w:rsidR="008D0C07" w:rsidRPr="0028167A">
        <w:rPr>
          <w:sz w:val="28"/>
          <w:szCs w:val="28"/>
          <w:lang w:val="pt-BR"/>
        </w:rPr>
        <w:t>.</w:t>
      </w:r>
    </w:p>
    <w:p w14:paraId="7D73A889" w14:textId="280A9E73" w:rsidR="005B63C3" w:rsidRDefault="008E11E3" w:rsidP="0028167A">
      <w:pPr>
        <w:widowControl w:val="0"/>
        <w:spacing w:before="120" w:line="252" w:lineRule="auto"/>
        <w:ind w:firstLine="720"/>
        <w:jc w:val="both"/>
        <w:rPr>
          <w:sz w:val="28"/>
          <w:szCs w:val="28"/>
          <w:lang w:val="pt-BR"/>
        </w:rPr>
      </w:pPr>
      <w:r w:rsidRPr="002676B7">
        <w:rPr>
          <w:sz w:val="28"/>
          <w:szCs w:val="28"/>
          <w:lang w:val="pt-BR"/>
        </w:rPr>
        <w:t>4</w:t>
      </w:r>
      <w:r w:rsidR="005B63C3" w:rsidRPr="0028167A">
        <w:rPr>
          <w:sz w:val="28"/>
          <w:szCs w:val="28"/>
          <w:lang w:val="vi-VN"/>
        </w:rPr>
        <w:t xml:space="preserve">. Các </w:t>
      </w:r>
      <w:r w:rsidR="00CC4FBB" w:rsidRPr="002676B7">
        <w:rPr>
          <w:sz w:val="28"/>
          <w:szCs w:val="28"/>
          <w:lang w:val="pt-BR"/>
        </w:rPr>
        <w:t xml:space="preserve">dự án, </w:t>
      </w:r>
      <w:r w:rsidR="005B63C3" w:rsidRPr="0028167A">
        <w:rPr>
          <w:sz w:val="28"/>
          <w:szCs w:val="28"/>
          <w:lang w:val="vi-VN"/>
        </w:rPr>
        <w:t>công trình xây dựng đặc thù áp dụng</w:t>
      </w:r>
      <w:r w:rsidR="008361F0" w:rsidRPr="002676B7">
        <w:rPr>
          <w:sz w:val="28"/>
          <w:szCs w:val="28"/>
          <w:lang w:val="pt-BR"/>
        </w:rPr>
        <w:t xml:space="preserve"> các</w:t>
      </w:r>
      <w:r w:rsidR="005B63C3" w:rsidRPr="0028167A">
        <w:rPr>
          <w:sz w:val="28"/>
          <w:szCs w:val="28"/>
          <w:lang w:val="vi-VN"/>
        </w:rPr>
        <w:t xml:space="preserve"> </w:t>
      </w:r>
      <w:r w:rsidR="00E3369A" w:rsidRPr="00E3369A">
        <w:rPr>
          <w:sz w:val="28"/>
          <w:szCs w:val="28"/>
          <w:lang w:val="pt-BR"/>
        </w:rPr>
        <w:t xml:space="preserve">quy định tại </w:t>
      </w:r>
      <w:r w:rsidR="00E3369A">
        <w:rPr>
          <w:sz w:val="28"/>
          <w:szCs w:val="28"/>
          <w:lang w:val="pt-BR"/>
        </w:rPr>
        <w:t xml:space="preserve">Nghị định quy định chi tiết một số nội dung về quản lý dự án đầu tư xây dựng và các cơ chế đặc thù theo quy định của Chính phủ, </w:t>
      </w:r>
      <w:r w:rsidR="00F520BB" w:rsidRPr="002676B7">
        <w:rPr>
          <w:sz w:val="28"/>
          <w:szCs w:val="28"/>
          <w:lang w:val="pt-BR"/>
        </w:rPr>
        <w:t>quyết định của Thủ tướng Chính phủ để xác định và quản lý chi phí đầu tư xây dựng</w:t>
      </w:r>
      <w:r w:rsidR="005B63C3" w:rsidRPr="0028167A">
        <w:rPr>
          <w:sz w:val="28"/>
          <w:szCs w:val="28"/>
          <w:lang w:val="vi-VN"/>
        </w:rPr>
        <w:t>.</w:t>
      </w:r>
    </w:p>
    <w:p w14:paraId="5FD1D159" w14:textId="2214A794" w:rsidR="00B00CB8" w:rsidRPr="0028167A" w:rsidRDefault="00B00CB8" w:rsidP="00B00CB8">
      <w:pPr>
        <w:widowControl w:val="0"/>
        <w:spacing w:before="120" w:line="252" w:lineRule="auto"/>
        <w:ind w:firstLine="720"/>
        <w:jc w:val="both"/>
        <w:rPr>
          <w:i/>
          <w:sz w:val="28"/>
          <w:szCs w:val="28"/>
          <w:lang w:val="pt-BR"/>
        </w:rPr>
      </w:pPr>
      <w:r w:rsidRPr="0028167A">
        <w:rPr>
          <w:sz w:val="28"/>
          <w:szCs w:val="28"/>
          <w:lang w:val="pt-BR"/>
        </w:rPr>
        <w:lastRenderedPageBreak/>
        <w:t xml:space="preserve">5. </w:t>
      </w:r>
      <w:r>
        <w:rPr>
          <w:sz w:val="28"/>
          <w:szCs w:val="28"/>
          <w:lang w:val="pt-BR"/>
        </w:rPr>
        <w:t>Các d</w:t>
      </w:r>
      <w:r w:rsidRPr="0028167A">
        <w:rPr>
          <w:sz w:val="28"/>
          <w:szCs w:val="28"/>
          <w:lang w:val="pt-BR"/>
        </w:rPr>
        <w:t>ự án, công trình xây dựng</w:t>
      </w:r>
      <w:r>
        <w:rPr>
          <w:sz w:val="28"/>
          <w:szCs w:val="28"/>
          <w:lang w:val="pt-BR"/>
        </w:rPr>
        <w:t xml:space="preserve"> phục vụ quốc phòng, an ninh, thẩm quyền, trình tự thẩm định tổng mức đầu tư xây dựng trong Báo cáo nghiên cứu khả thi đầu tư xây dựng, Báo cáo Kinh tế - kỹ thuật đầu tư xây dựng, thẩm quyền, trình tự thẩm định, phê duyệt dự toán xây dựng trong thiết kế xây dựng triển khai sau thiết kế cơ sở thực hiện theo quy định của Bộ trưởng Bộ Quốc phòng, Bộ trưởng Bộ Công an.</w:t>
      </w:r>
    </w:p>
    <w:p w14:paraId="38CE27E2" w14:textId="6D36C810" w:rsidR="0060559B" w:rsidRPr="0028167A" w:rsidRDefault="00B00CB8" w:rsidP="0028167A">
      <w:pPr>
        <w:widowControl w:val="0"/>
        <w:spacing w:before="120" w:line="252" w:lineRule="auto"/>
        <w:ind w:firstLine="720"/>
        <w:jc w:val="both"/>
        <w:rPr>
          <w:i/>
          <w:sz w:val="28"/>
          <w:szCs w:val="28"/>
          <w:lang w:val="pt-BR"/>
        </w:rPr>
      </w:pPr>
      <w:r>
        <w:rPr>
          <w:sz w:val="28"/>
          <w:szCs w:val="28"/>
          <w:lang w:val="pt-BR"/>
        </w:rPr>
        <w:t>6</w:t>
      </w:r>
      <w:r w:rsidR="00E40AD4" w:rsidRPr="0028167A">
        <w:rPr>
          <w:sz w:val="28"/>
          <w:szCs w:val="28"/>
          <w:lang w:val="pt-BR"/>
        </w:rPr>
        <w:t xml:space="preserve">. </w:t>
      </w:r>
      <w:r>
        <w:rPr>
          <w:sz w:val="28"/>
          <w:szCs w:val="28"/>
          <w:lang w:val="pt-BR"/>
        </w:rPr>
        <w:t>D</w:t>
      </w:r>
      <w:r w:rsidR="004C14DA" w:rsidRPr="0028167A">
        <w:rPr>
          <w:sz w:val="28"/>
          <w:szCs w:val="28"/>
          <w:lang w:val="pt-BR"/>
        </w:rPr>
        <w:t>ự án, c</w:t>
      </w:r>
      <w:r w:rsidR="00E40AD4" w:rsidRPr="0028167A">
        <w:rPr>
          <w:sz w:val="28"/>
          <w:szCs w:val="28"/>
          <w:lang w:val="pt-BR"/>
        </w:rPr>
        <w:t>ông trình xây dựng</w:t>
      </w:r>
      <w:r>
        <w:rPr>
          <w:sz w:val="28"/>
          <w:szCs w:val="28"/>
          <w:lang w:val="pt-BR"/>
        </w:rPr>
        <w:t xml:space="preserve"> </w:t>
      </w:r>
      <w:r w:rsidR="00E40AD4" w:rsidRPr="0028167A">
        <w:rPr>
          <w:sz w:val="28"/>
          <w:szCs w:val="28"/>
          <w:lang w:val="pt-BR"/>
        </w:rPr>
        <w:t xml:space="preserve">thuộc các Chương trình mục tiêu quốc gia áp dụng nguyên tắc, phương pháp xác định chi phí đầu tư xây dựng quy định tại Nghị định này </w:t>
      </w:r>
      <w:r w:rsidR="00216DD1" w:rsidRPr="0028167A">
        <w:rPr>
          <w:sz w:val="28"/>
          <w:szCs w:val="28"/>
          <w:lang w:val="pt-BR"/>
        </w:rPr>
        <w:t xml:space="preserve">và pháp luật có liên quan </w:t>
      </w:r>
      <w:r w:rsidR="00E40AD4" w:rsidRPr="0028167A">
        <w:rPr>
          <w:sz w:val="28"/>
          <w:szCs w:val="28"/>
          <w:lang w:val="pt-BR"/>
        </w:rPr>
        <w:t>phù hợp với đặc thù về tính chất và điều kiện thực hiện công trình thuộc Chương trình.</w:t>
      </w:r>
      <w:r w:rsidR="0060559B" w:rsidRPr="0028167A">
        <w:rPr>
          <w:i/>
          <w:sz w:val="28"/>
          <w:szCs w:val="28"/>
          <w:lang w:val="pt-BR"/>
        </w:rPr>
        <w:t xml:space="preserve"> </w:t>
      </w:r>
    </w:p>
    <w:p w14:paraId="2603DB93" w14:textId="4F642492" w:rsidR="00501C2D" w:rsidRPr="0028167A" w:rsidRDefault="00B00CB8" w:rsidP="0028167A">
      <w:pPr>
        <w:widowControl w:val="0"/>
        <w:spacing w:before="120" w:line="252" w:lineRule="auto"/>
        <w:ind w:firstLine="720"/>
        <w:jc w:val="both"/>
        <w:rPr>
          <w:sz w:val="28"/>
          <w:szCs w:val="28"/>
          <w:lang w:val="pt-BR"/>
        </w:rPr>
      </w:pPr>
      <w:r>
        <w:rPr>
          <w:sz w:val="28"/>
          <w:szCs w:val="28"/>
          <w:lang w:val="pt-BR"/>
        </w:rPr>
        <w:t>7</w:t>
      </w:r>
      <w:r w:rsidR="00501C2D" w:rsidRPr="0028167A">
        <w:rPr>
          <w:sz w:val="28"/>
          <w:szCs w:val="28"/>
          <w:lang w:val="pt-BR"/>
        </w:rPr>
        <w:t>. Các dự án, công trình đầu tư xây dựng tại nước ngoài thực hiện quản lý đầu tư xây dựng theo các nguyên tắc quy định tại Nghị định quy định chi tiết một số nội dung về quản lý dự án đầu tư xây dựng.</w:t>
      </w:r>
    </w:p>
    <w:p w14:paraId="4E0A819E" w14:textId="4513E294" w:rsidR="00985BFB" w:rsidRPr="0028167A" w:rsidRDefault="002950B9" w:rsidP="009B70EA">
      <w:pPr>
        <w:pStyle w:val="Heading1"/>
        <w:rPr>
          <w:b w:val="0"/>
          <w:bCs w:val="0"/>
          <w:lang w:val="vi-VN"/>
        </w:rPr>
      </w:pPr>
      <w:r w:rsidRPr="0028167A">
        <w:rPr>
          <w:lang w:val="vi-VN"/>
        </w:rPr>
        <w:t>Chương II</w:t>
      </w:r>
      <w:r w:rsidR="009B70EA">
        <w:rPr>
          <w:lang w:val="vi-VN"/>
        </w:rPr>
        <w:br/>
      </w:r>
      <w:r w:rsidRPr="0028167A">
        <w:rPr>
          <w:lang w:val="vi-VN"/>
        </w:rPr>
        <w:t>SƠ BỘ TỔNG MỨC ĐẦU TƯ</w:t>
      </w:r>
      <w:r w:rsidR="005A65A2" w:rsidRPr="0028167A">
        <w:rPr>
          <w:lang w:val="vi-VN"/>
        </w:rPr>
        <w:t xml:space="preserve"> XÂY DỰNG</w:t>
      </w:r>
      <w:r w:rsidRPr="0028167A">
        <w:rPr>
          <w:lang w:val="vi-VN"/>
        </w:rPr>
        <w:t>,</w:t>
      </w:r>
      <w:r w:rsidR="009B70EA" w:rsidRPr="009B70EA">
        <w:rPr>
          <w:lang w:val="pt-BR"/>
        </w:rPr>
        <w:t xml:space="preserve"> </w:t>
      </w:r>
      <w:r w:rsidR="009B70EA" w:rsidRPr="009B70EA">
        <w:rPr>
          <w:lang w:val="pt-BR"/>
        </w:rPr>
        <w:br/>
      </w:r>
      <w:r w:rsidRPr="0028167A">
        <w:rPr>
          <w:lang w:val="vi-VN"/>
        </w:rPr>
        <w:t>TỔNG MỨC ĐẦU TƯ XÂY DỰNG</w:t>
      </w:r>
    </w:p>
    <w:p w14:paraId="38ECA8DF" w14:textId="690C640F" w:rsidR="006A4E7D" w:rsidRPr="002676B7" w:rsidRDefault="006A4E7D" w:rsidP="00E90A58">
      <w:pPr>
        <w:pStyle w:val="Heading3"/>
      </w:pPr>
      <w:r w:rsidRPr="0028167A">
        <w:t xml:space="preserve">Điều 4. </w:t>
      </w:r>
      <w:r w:rsidRPr="002676B7">
        <w:t xml:space="preserve">Xác định, thẩm định, phê duyệt </w:t>
      </w:r>
      <w:r w:rsidRPr="0028167A">
        <w:t>sơ bộ tổng mức đầu tư xây dựng</w:t>
      </w:r>
    </w:p>
    <w:p w14:paraId="37C4525D" w14:textId="57B7CA0A" w:rsidR="00651EEB" w:rsidRPr="002676B7" w:rsidRDefault="006A4E7D" w:rsidP="0028167A">
      <w:pPr>
        <w:widowControl w:val="0"/>
        <w:spacing w:before="120" w:line="252" w:lineRule="auto"/>
        <w:ind w:firstLine="720"/>
        <w:jc w:val="both"/>
        <w:rPr>
          <w:sz w:val="28"/>
          <w:szCs w:val="28"/>
          <w:lang w:val="pt-BR"/>
        </w:rPr>
      </w:pPr>
      <w:r w:rsidRPr="0028167A">
        <w:rPr>
          <w:rFonts w:eastAsiaTheme="minorHAnsi"/>
          <w:sz w:val="28"/>
          <w:szCs w:val="28"/>
          <w:lang w:val="pt-BR"/>
        </w:rPr>
        <w:t xml:space="preserve">1. Sơ bộ tổng mức đầu tư xây dựng là ước tính chi phí đầu tư xây dựng của dự án trong Báo cáo nghiên cứu tiền khả thi đầu tư xây dựng. </w:t>
      </w:r>
      <w:r w:rsidR="002D6FFC" w:rsidRPr="0028167A">
        <w:rPr>
          <w:sz w:val="28"/>
          <w:szCs w:val="28"/>
          <w:lang w:val="pt-BR"/>
        </w:rPr>
        <w:t>Nội dung sơ bộ tổng mức đầu tư</w:t>
      </w:r>
      <w:r w:rsidR="005F5640">
        <w:rPr>
          <w:sz w:val="28"/>
          <w:szCs w:val="28"/>
          <w:lang w:val="pt-BR"/>
        </w:rPr>
        <w:t>,</w:t>
      </w:r>
      <w:r w:rsidR="002D6FFC" w:rsidRPr="0028167A">
        <w:rPr>
          <w:sz w:val="28"/>
          <w:szCs w:val="28"/>
          <w:lang w:val="pt-BR"/>
        </w:rPr>
        <w:t xml:space="preserve"> gồm</w:t>
      </w:r>
      <w:r w:rsidR="00EF6F02" w:rsidRPr="0028167A">
        <w:rPr>
          <w:sz w:val="28"/>
          <w:szCs w:val="28"/>
          <w:lang w:val="pt-BR"/>
        </w:rPr>
        <w:t>:</w:t>
      </w:r>
      <w:r w:rsidR="002D6FFC" w:rsidRPr="0028167A">
        <w:rPr>
          <w:sz w:val="28"/>
          <w:szCs w:val="28"/>
          <w:lang w:val="pt-BR"/>
        </w:rPr>
        <w:t xml:space="preserve"> </w:t>
      </w:r>
      <w:r w:rsidR="00651EEB" w:rsidRPr="0028167A">
        <w:rPr>
          <w:sz w:val="28"/>
          <w:szCs w:val="28"/>
          <w:lang w:val="pt-BR"/>
        </w:rPr>
        <w:t>chi phí bồi thường, hỗ trợ và tái định cư (nếu có); chi phí xây dựng; chi phí thiết bị; chi phí quản lý dự án; chi phí tư vấn đầu tư xây dựng; chi phí khác; chi phí dự phòng</w:t>
      </w:r>
      <w:r w:rsidR="00FA4C8C" w:rsidRPr="0028167A">
        <w:rPr>
          <w:sz w:val="28"/>
          <w:szCs w:val="28"/>
          <w:lang w:val="pt-BR"/>
        </w:rPr>
        <w:t>.</w:t>
      </w:r>
    </w:p>
    <w:p w14:paraId="577FA826" w14:textId="66BD469D" w:rsidR="002D6FFC" w:rsidRPr="002676B7" w:rsidRDefault="005422F5" w:rsidP="0028167A">
      <w:pPr>
        <w:widowControl w:val="0"/>
        <w:spacing w:before="120" w:line="252" w:lineRule="auto"/>
        <w:ind w:firstLine="720"/>
        <w:jc w:val="both"/>
        <w:rPr>
          <w:sz w:val="28"/>
          <w:szCs w:val="28"/>
          <w:lang w:val="pt-BR"/>
        </w:rPr>
      </w:pPr>
      <w:r w:rsidRPr="002676B7">
        <w:rPr>
          <w:sz w:val="28"/>
          <w:szCs w:val="28"/>
          <w:lang w:val="pt-BR"/>
        </w:rPr>
        <w:t>2</w:t>
      </w:r>
      <w:r w:rsidR="002D6FFC" w:rsidRPr="002676B7">
        <w:rPr>
          <w:sz w:val="28"/>
          <w:szCs w:val="28"/>
          <w:lang w:val="pt-BR"/>
        </w:rPr>
        <w:t>. Sơ bộ tổng mức đầu tư xây dựng được ước tính trên cơ sở quy mô, công suất hoặc năng lực phục vụ theo phương án thiết kế sơ bộ của dự án và suất vốn đầu tư xây dựng hoặc dữ liệu chi phí của các dự án tương tự về loại, cấp công trình, quy mô, công suất hoặc năng lực phục vụ</w:t>
      </w:r>
      <w:r w:rsidR="00637487" w:rsidRPr="002676B7">
        <w:rPr>
          <w:sz w:val="28"/>
          <w:szCs w:val="28"/>
          <w:lang w:val="pt-BR"/>
        </w:rPr>
        <w:t xml:space="preserve">, </w:t>
      </w:r>
      <w:r w:rsidR="002D6FFC" w:rsidRPr="002676B7">
        <w:rPr>
          <w:sz w:val="28"/>
          <w:szCs w:val="28"/>
          <w:lang w:val="pt-BR"/>
        </w:rPr>
        <w:t xml:space="preserve">tính chất dự án </w:t>
      </w:r>
      <w:r w:rsidR="002D6FFC" w:rsidRPr="002F632B">
        <w:rPr>
          <w:sz w:val="28"/>
          <w:szCs w:val="28"/>
          <w:highlight w:val="yellow"/>
          <w:lang w:val="pt-BR"/>
        </w:rPr>
        <w:t>đã thực hiện</w:t>
      </w:r>
      <w:r w:rsidR="00A77CFB" w:rsidRPr="002676B7">
        <w:rPr>
          <w:sz w:val="28"/>
          <w:szCs w:val="28"/>
          <w:lang w:val="pt-BR"/>
        </w:rPr>
        <w:t>,</w:t>
      </w:r>
      <w:r w:rsidR="002D6FFC" w:rsidRPr="002676B7">
        <w:rPr>
          <w:sz w:val="28"/>
          <w:szCs w:val="28"/>
          <w:lang w:val="pt-BR"/>
        </w:rPr>
        <w:t xml:space="preserve"> có sự phân tích, đánh giá để điều chỉnh quy đổi về mặt bằng giá thị trường phù hợp với địa điểm xây dựng, bổ sung những chi phí cần thiết khác của dự án.</w:t>
      </w:r>
    </w:p>
    <w:p w14:paraId="33D16E41" w14:textId="3D5E35BE" w:rsidR="000A4BF1" w:rsidRPr="002676B7" w:rsidRDefault="000A4BF1" w:rsidP="0028167A">
      <w:pPr>
        <w:widowControl w:val="0"/>
        <w:spacing w:before="120" w:line="252" w:lineRule="auto"/>
        <w:ind w:firstLine="720"/>
        <w:jc w:val="both"/>
        <w:rPr>
          <w:sz w:val="28"/>
          <w:szCs w:val="28"/>
          <w:lang w:val="pt-BR"/>
        </w:rPr>
      </w:pPr>
      <w:r w:rsidRPr="002676B7">
        <w:rPr>
          <w:sz w:val="28"/>
          <w:szCs w:val="28"/>
          <w:lang w:val="pt-BR"/>
        </w:rPr>
        <w:t xml:space="preserve">3. Việc thẩm định, phê duyệt sơ bộ tổng mức đầu tư xây dựng </w:t>
      </w:r>
      <w:r w:rsidR="00993D6A" w:rsidRPr="002676B7">
        <w:rPr>
          <w:sz w:val="28"/>
          <w:szCs w:val="28"/>
          <w:lang w:val="pt-BR"/>
        </w:rPr>
        <w:t>thực hiện đồng thời với việc thẩm định, phê duyệt Báo cáo nghiên cứu tiền khả thi</w:t>
      </w:r>
      <w:r w:rsidR="005F5640">
        <w:rPr>
          <w:sz w:val="28"/>
          <w:szCs w:val="28"/>
          <w:lang w:val="pt-BR"/>
        </w:rPr>
        <w:t xml:space="preserve"> đầu tư xây dựng</w:t>
      </w:r>
      <w:r w:rsidR="00993D6A" w:rsidRPr="002676B7">
        <w:rPr>
          <w:sz w:val="28"/>
          <w:szCs w:val="28"/>
          <w:lang w:val="pt-BR"/>
        </w:rPr>
        <w:t xml:space="preserve"> </w:t>
      </w:r>
      <w:r w:rsidRPr="002676B7">
        <w:rPr>
          <w:sz w:val="28"/>
          <w:szCs w:val="28"/>
          <w:lang w:val="pt-BR"/>
        </w:rPr>
        <w:t>theo quy định của pháp luật về đầu tư công</w:t>
      </w:r>
      <w:r w:rsidR="002077FC" w:rsidRPr="002676B7">
        <w:rPr>
          <w:sz w:val="28"/>
          <w:szCs w:val="28"/>
          <w:lang w:val="pt-BR"/>
        </w:rPr>
        <w:t>,</w:t>
      </w:r>
      <w:r w:rsidRPr="002676B7">
        <w:rPr>
          <w:sz w:val="28"/>
          <w:szCs w:val="28"/>
          <w:lang w:val="pt-BR"/>
        </w:rPr>
        <w:t xml:space="preserve"> đầu tư theo phương thức đối tác công tư</w:t>
      </w:r>
      <w:r w:rsidR="002077FC" w:rsidRPr="002676B7">
        <w:rPr>
          <w:sz w:val="28"/>
          <w:szCs w:val="28"/>
          <w:lang w:val="pt-BR"/>
        </w:rPr>
        <w:t>,</w:t>
      </w:r>
      <w:r w:rsidRPr="002676B7">
        <w:rPr>
          <w:sz w:val="28"/>
          <w:szCs w:val="28"/>
          <w:lang w:val="pt-BR"/>
        </w:rPr>
        <w:t xml:space="preserve"> quản lý, sử dụng vốn nhà nước vào sản xuất, kinh doanh tại doanh nghiệp</w:t>
      </w:r>
      <w:r w:rsidR="00DD41FA" w:rsidRPr="002676B7">
        <w:rPr>
          <w:sz w:val="28"/>
          <w:szCs w:val="28"/>
          <w:lang w:val="pt-BR"/>
        </w:rPr>
        <w:t xml:space="preserve"> và pháp luật khác có liên quan</w:t>
      </w:r>
      <w:r w:rsidRPr="002676B7">
        <w:rPr>
          <w:sz w:val="28"/>
          <w:szCs w:val="28"/>
          <w:lang w:val="pt-BR"/>
        </w:rPr>
        <w:t xml:space="preserve">. </w:t>
      </w:r>
    </w:p>
    <w:p w14:paraId="041B68AA" w14:textId="3E03A3B5" w:rsidR="00985BFB" w:rsidRPr="0028167A" w:rsidRDefault="002950B9" w:rsidP="00E90A58">
      <w:pPr>
        <w:pStyle w:val="Heading3"/>
      </w:pPr>
      <w:r w:rsidRPr="0028167A">
        <w:t xml:space="preserve">Điều </w:t>
      </w:r>
      <w:r w:rsidR="004A03E1" w:rsidRPr="002676B7">
        <w:rPr>
          <w:lang w:val="pt-BR"/>
        </w:rPr>
        <w:t>5</w:t>
      </w:r>
      <w:r w:rsidRPr="0028167A">
        <w:t>. Nội dung tổng mức đầu tư xây dựng</w:t>
      </w:r>
    </w:p>
    <w:p w14:paraId="7D4BF4A2" w14:textId="629AC25E" w:rsidR="00990688" w:rsidRPr="0028167A" w:rsidRDefault="004A03E1" w:rsidP="0028167A">
      <w:pPr>
        <w:widowControl w:val="0"/>
        <w:spacing w:before="120" w:line="252" w:lineRule="auto"/>
        <w:ind w:firstLine="720"/>
        <w:jc w:val="both"/>
        <w:rPr>
          <w:sz w:val="28"/>
          <w:szCs w:val="28"/>
          <w:lang w:val="pt-BR"/>
        </w:rPr>
      </w:pPr>
      <w:r w:rsidRPr="0028167A">
        <w:rPr>
          <w:sz w:val="28"/>
          <w:szCs w:val="28"/>
          <w:lang w:val="pt-BR"/>
        </w:rPr>
        <w:t>1</w:t>
      </w:r>
      <w:r w:rsidR="00007333" w:rsidRPr="0028167A">
        <w:rPr>
          <w:sz w:val="28"/>
          <w:szCs w:val="28"/>
          <w:lang w:val="pt-BR"/>
        </w:rPr>
        <w:t xml:space="preserve">. Tổng mức đầu tư xây dựng là toàn bộ chi phí đầu tư xây dựng của dự </w:t>
      </w:r>
      <w:r w:rsidR="00007333" w:rsidRPr="0028167A">
        <w:rPr>
          <w:sz w:val="28"/>
          <w:szCs w:val="28"/>
          <w:lang w:val="pt-BR"/>
        </w:rPr>
        <w:lastRenderedPageBreak/>
        <w:t xml:space="preserve">án được xác định phù hợp với thiết kế cơ sở và các nội dung khác của Báo cáo nghiên cứu khả thi đầu tư xây dựng. </w:t>
      </w:r>
    </w:p>
    <w:p w14:paraId="11696327" w14:textId="0CA3B967" w:rsidR="00990688" w:rsidRPr="002676B7" w:rsidRDefault="009113F6" w:rsidP="0028167A">
      <w:pPr>
        <w:widowControl w:val="0"/>
        <w:spacing w:before="120" w:line="252" w:lineRule="auto"/>
        <w:ind w:firstLine="720"/>
        <w:jc w:val="both"/>
        <w:rPr>
          <w:sz w:val="28"/>
          <w:szCs w:val="28"/>
          <w:lang w:val="pt-BR"/>
        </w:rPr>
      </w:pPr>
      <w:r w:rsidRPr="0028167A">
        <w:rPr>
          <w:sz w:val="28"/>
          <w:szCs w:val="28"/>
          <w:lang w:val="pt-BR"/>
        </w:rPr>
        <w:t>2</w:t>
      </w:r>
      <w:r w:rsidR="00DF10B7" w:rsidRPr="0028167A">
        <w:rPr>
          <w:sz w:val="28"/>
          <w:szCs w:val="28"/>
          <w:lang w:val="pt-BR"/>
        </w:rPr>
        <w:t xml:space="preserve">. </w:t>
      </w:r>
      <w:r w:rsidR="005B7B68" w:rsidRPr="0028167A">
        <w:rPr>
          <w:sz w:val="28"/>
          <w:szCs w:val="28"/>
          <w:lang w:val="pt-BR"/>
        </w:rPr>
        <w:t>Nội dung tổng mức đầu tư xây dựng</w:t>
      </w:r>
      <w:r w:rsidR="005F5640">
        <w:rPr>
          <w:sz w:val="28"/>
          <w:szCs w:val="28"/>
          <w:lang w:val="pt-BR"/>
        </w:rPr>
        <w:t>,</w:t>
      </w:r>
      <w:r w:rsidR="005B7B68" w:rsidRPr="0028167A">
        <w:rPr>
          <w:sz w:val="28"/>
          <w:szCs w:val="28"/>
          <w:lang w:val="pt-BR"/>
        </w:rPr>
        <w:t xml:space="preserve"> gồm</w:t>
      </w:r>
      <w:r w:rsidR="005F5640">
        <w:rPr>
          <w:sz w:val="28"/>
          <w:szCs w:val="28"/>
          <w:lang w:val="pt-BR"/>
        </w:rPr>
        <w:t>:</w:t>
      </w:r>
      <w:r w:rsidR="005B7B68" w:rsidRPr="0028167A">
        <w:rPr>
          <w:sz w:val="28"/>
          <w:szCs w:val="28"/>
          <w:lang w:val="pt-BR"/>
        </w:rPr>
        <w:t xml:space="preserve"> chi phí bồi thường, hỗ trợ và tái định cư (nếu có); chi phí xây dựng; chi phí thiết bị; chi phí quản lý dự án; chi phí tư vấn đầu tư xây dựng; chi phí khác</w:t>
      </w:r>
      <w:r w:rsidR="00990688" w:rsidRPr="0028167A">
        <w:rPr>
          <w:sz w:val="28"/>
          <w:szCs w:val="28"/>
          <w:lang w:val="pt-BR"/>
        </w:rPr>
        <w:t>;</w:t>
      </w:r>
      <w:r w:rsidR="005B7B68" w:rsidRPr="0028167A">
        <w:rPr>
          <w:sz w:val="28"/>
          <w:szCs w:val="28"/>
          <w:lang w:val="pt-BR"/>
        </w:rPr>
        <w:t xml:space="preserve"> chi phí dự phòng</w:t>
      </w:r>
      <w:r w:rsidR="00990688" w:rsidRPr="002676B7">
        <w:rPr>
          <w:sz w:val="28"/>
          <w:szCs w:val="28"/>
          <w:lang w:val="pt-BR"/>
        </w:rPr>
        <w:t xml:space="preserve"> và được quy định cụ thể như sau:</w:t>
      </w:r>
    </w:p>
    <w:p w14:paraId="130D7EE6" w14:textId="41CEBC86" w:rsidR="00990688" w:rsidRPr="002676B7" w:rsidRDefault="00990688" w:rsidP="0028167A">
      <w:pPr>
        <w:widowControl w:val="0"/>
        <w:spacing w:before="120" w:line="252" w:lineRule="auto"/>
        <w:ind w:firstLine="720"/>
        <w:jc w:val="both"/>
        <w:rPr>
          <w:sz w:val="28"/>
          <w:szCs w:val="28"/>
          <w:lang w:val="pt-BR"/>
        </w:rPr>
      </w:pPr>
      <w:r w:rsidRPr="002676B7">
        <w:rPr>
          <w:sz w:val="28"/>
          <w:szCs w:val="28"/>
          <w:lang w:val="pt-BR"/>
        </w:rPr>
        <w:t xml:space="preserve">a) Chi phí bồi thường, hỗ trợ và tái định cư gồm: chi phí bồi thường về đất, nhà, công trình trên đất, các tài sản gắn liền với đất, trên mặt nước và chi phí bồi thường khác theo quy định; các khoản hỗ trợ khi nhà nước thu hồi đất; chi phí tái định cư; chi phí tổ chức bồi thường, hỗ trợ và tái định cư; chi phí sử dụng đất, thuê đất </w:t>
      </w:r>
      <w:r w:rsidR="007210EF" w:rsidRPr="002676B7">
        <w:rPr>
          <w:sz w:val="28"/>
          <w:szCs w:val="28"/>
          <w:lang w:val="pt-BR"/>
        </w:rPr>
        <w:t xml:space="preserve">tính </w:t>
      </w:r>
      <w:r w:rsidR="0001106B" w:rsidRPr="002676B7">
        <w:rPr>
          <w:sz w:val="28"/>
          <w:szCs w:val="28"/>
          <w:lang w:val="pt-BR"/>
        </w:rPr>
        <w:t>trong</w:t>
      </w:r>
      <w:r w:rsidR="007210EF" w:rsidRPr="002676B7">
        <w:rPr>
          <w:sz w:val="28"/>
          <w:szCs w:val="28"/>
          <w:lang w:val="pt-BR"/>
        </w:rPr>
        <w:t xml:space="preserve"> </w:t>
      </w:r>
      <w:r w:rsidR="00092E7B" w:rsidRPr="002676B7">
        <w:rPr>
          <w:sz w:val="28"/>
          <w:szCs w:val="28"/>
          <w:lang w:val="pt-BR"/>
        </w:rPr>
        <w:t>thời gian xây dựng</w:t>
      </w:r>
      <w:r w:rsidRPr="002676B7">
        <w:rPr>
          <w:sz w:val="28"/>
          <w:szCs w:val="28"/>
          <w:lang w:val="pt-BR"/>
        </w:rPr>
        <w:t xml:space="preserve"> (nếu có); chi phí di dời, hoàn trả cho phần hạ tầng kỹ thuật đã được đầu tư xây dựng phục vụ giải phóng mặt bằng (nếu có) v</w:t>
      </w:r>
      <w:r w:rsidR="00AD02F5">
        <w:rPr>
          <w:sz w:val="28"/>
          <w:szCs w:val="28"/>
          <w:lang w:val="pt-BR"/>
        </w:rPr>
        <w:t>à các chi phí có liên quan khác;</w:t>
      </w:r>
    </w:p>
    <w:p w14:paraId="07CA0C15" w14:textId="032C0372" w:rsidR="00990688" w:rsidRPr="002676B7" w:rsidRDefault="00990688" w:rsidP="0028167A">
      <w:pPr>
        <w:widowControl w:val="0"/>
        <w:spacing w:before="120" w:line="252" w:lineRule="auto"/>
        <w:ind w:firstLine="720"/>
        <w:jc w:val="both"/>
        <w:rPr>
          <w:sz w:val="28"/>
          <w:szCs w:val="28"/>
          <w:lang w:val="pt-BR"/>
        </w:rPr>
      </w:pPr>
      <w:r w:rsidRPr="002676B7">
        <w:rPr>
          <w:sz w:val="28"/>
          <w:szCs w:val="28"/>
          <w:lang w:val="pt-BR"/>
        </w:rPr>
        <w:t>b) Chi phí xây dựng gồm: chi phí xây dựng các công trình, hạng mục công trình của dự án; công trình, hạng mục công trình xây dựng tạm, phụ trợ phục vụ thi công; chi phí phá dỡ các công trình xây dựng không thuộc phạm vi của công tác phá dỡ giải phóng mặt bằng đã được xác định trong chi phí bồi thường, hỗ trợ và tái đị</w:t>
      </w:r>
      <w:r w:rsidR="002F632B">
        <w:rPr>
          <w:sz w:val="28"/>
          <w:szCs w:val="28"/>
          <w:lang w:val="pt-BR"/>
        </w:rPr>
        <w:t>nh cư;</w:t>
      </w:r>
    </w:p>
    <w:p w14:paraId="6D3E42E4" w14:textId="3DF463BC" w:rsidR="00990688" w:rsidRPr="002676B7" w:rsidRDefault="00990688" w:rsidP="0028167A">
      <w:pPr>
        <w:widowControl w:val="0"/>
        <w:spacing w:before="120" w:line="252" w:lineRule="auto"/>
        <w:ind w:firstLine="720"/>
        <w:jc w:val="both"/>
        <w:rPr>
          <w:sz w:val="28"/>
          <w:szCs w:val="28"/>
          <w:lang w:val="pt-BR"/>
        </w:rPr>
      </w:pPr>
      <w:r w:rsidRPr="002676B7">
        <w:rPr>
          <w:sz w:val="28"/>
          <w:szCs w:val="28"/>
          <w:lang w:val="pt-BR"/>
        </w:rPr>
        <w:t xml:space="preserve">c) Chi phí thiết bị gồm: chi phí mua sắm thiết bị công trình và thiết bị công nghệ; chi phí quản lý mua sắm thiết bị (nếu có); chi phí mua bản quyền phần mềm </w:t>
      </w:r>
      <w:r w:rsidR="00EA16BB" w:rsidRPr="002676B7">
        <w:rPr>
          <w:sz w:val="28"/>
          <w:szCs w:val="28"/>
          <w:lang w:val="pt-BR"/>
        </w:rPr>
        <w:t xml:space="preserve">sử dụng cho thiết bị công trình, thiết bị công nghệ </w:t>
      </w:r>
      <w:r w:rsidRPr="002676B7">
        <w:rPr>
          <w:sz w:val="28"/>
          <w:szCs w:val="28"/>
          <w:lang w:val="pt-BR"/>
        </w:rPr>
        <w:t>(nếu có); chi phí đào tạo và chuyển giao công nghệ (nếu có); chi phí gia công, chế tạo thiết bị cần gia công, chế tạo (nếu có); chi phí lắp đặt, thí nghiệm, hiệu chỉnh; chi phí chạy thử thiết bị theo yêu cầu kỹ thuật</w:t>
      </w:r>
      <w:r w:rsidR="002F632B">
        <w:rPr>
          <w:sz w:val="28"/>
          <w:szCs w:val="28"/>
          <w:lang w:val="pt-BR"/>
        </w:rPr>
        <w:t xml:space="preserve"> (nếu có);</w:t>
      </w:r>
      <w:r w:rsidRPr="002676B7">
        <w:rPr>
          <w:sz w:val="28"/>
          <w:szCs w:val="28"/>
          <w:lang w:val="pt-BR"/>
        </w:rPr>
        <w:t xml:space="preserve"> chi phí vận chuyển; bảo hiểm; thuế và các loại phí; chi phí </w:t>
      </w:r>
      <w:r w:rsidR="00AD02F5">
        <w:rPr>
          <w:sz w:val="28"/>
          <w:szCs w:val="28"/>
          <w:lang w:val="pt-BR"/>
        </w:rPr>
        <w:t>liên quan khác;</w:t>
      </w:r>
    </w:p>
    <w:p w14:paraId="089906B0" w14:textId="453FB015" w:rsidR="00990688" w:rsidRPr="002676B7" w:rsidRDefault="00990688" w:rsidP="0028167A">
      <w:pPr>
        <w:widowControl w:val="0"/>
        <w:spacing w:before="120" w:line="252" w:lineRule="auto"/>
        <w:ind w:firstLine="720"/>
        <w:jc w:val="both"/>
        <w:rPr>
          <w:sz w:val="28"/>
          <w:szCs w:val="28"/>
          <w:lang w:val="pt-BR"/>
        </w:rPr>
      </w:pPr>
      <w:r w:rsidRPr="002676B7">
        <w:rPr>
          <w:sz w:val="28"/>
          <w:szCs w:val="28"/>
          <w:lang w:val="pt-BR"/>
        </w:rPr>
        <w:t xml:space="preserve">d) Chi phí quản lý dự án là chi phí cần thiết để </w:t>
      </w:r>
      <w:r w:rsidRPr="002F632B">
        <w:rPr>
          <w:sz w:val="28"/>
          <w:szCs w:val="28"/>
          <w:highlight w:val="yellow"/>
          <w:lang w:val="pt-BR"/>
        </w:rPr>
        <w:t>tổ chức</w:t>
      </w:r>
      <w:r w:rsidR="002F632B" w:rsidRPr="002F632B">
        <w:rPr>
          <w:sz w:val="28"/>
          <w:szCs w:val="28"/>
          <w:highlight w:val="yellow"/>
          <w:lang w:val="pt-BR"/>
        </w:rPr>
        <w:t xml:space="preserve"> quản lý việc</w:t>
      </w:r>
      <w:r w:rsidRPr="002F632B">
        <w:rPr>
          <w:sz w:val="28"/>
          <w:szCs w:val="28"/>
          <w:highlight w:val="yellow"/>
          <w:lang w:val="pt-BR"/>
        </w:rPr>
        <w:t xml:space="preserve"> thực hiện</w:t>
      </w:r>
      <w:r w:rsidR="002F632B" w:rsidRPr="002F632B">
        <w:rPr>
          <w:sz w:val="28"/>
          <w:szCs w:val="28"/>
          <w:highlight w:val="yellow"/>
          <w:lang w:val="pt-BR"/>
        </w:rPr>
        <w:t xml:space="preserve"> và thực hiện</w:t>
      </w:r>
      <w:r w:rsidRPr="002676B7">
        <w:rPr>
          <w:sz w:val="28"/>
          <w:szCs w:val="28"/>
          <w:lang w:val="pt-BR"/>
        </w:rPr>
        <w:t xml:space="preserve"> các công việc quản lý dự án từ giai đoạn chuẩn bị dự án, thực hiện dự án đến kết thúc xây dựng đưa công trình của dự án vào khai thác sử dụng và quyết toán vốn đầu tư xây dựng</w:t>
      </w:r>
      <w:r w:rsidR="006247A2">
        <w:rPr>
          <w:sz w:val="28"/>
          <w:szCs w:val="28"/>
          <w:lang w:val="pt-BR"/>
        </w:rPr>
        <w:t>, được quy định chi tiết tại Điều 30 Nghị định này</w:t>
      </w:r>
      <w:r w:rsidR="00AD02F5">
        <w:rPr>
          <w:sz w:val="28"/>
          <w:szCs w:val="28"/>
          <w:lang w:val="pt-BR"/>
        </w:rPr>
        <w:t>;</w:t>
      </w:r>
    </w:p>
    <w:p w14:paraId="71A249F4" w14:textId="6C6CD0FD" w:rsidR="00990688" w:rsidRPr="002676B7" w:rsidRDefault="00990688" w:rsidP="0028167A">
      <w:pPr>
        <w:widowControl w:val="0"/>
        <w:spacing w:before="120" w:line="252" w:lineRule="auto"/>
        <w:ind w:firstLine="720"/>
        <w:jc w:val="both"/>
        <w:rPr>
          <w:sz w:val="28"/>
          <w:szCs w:val="28"/>
          <w:lang w:val="pt-BR"/>
        </w:rPr>
      </w:pPr>
      <w:r w:rsidRPr="002676B7">
        <w:rPr>
          <w:sz w:val="28"/>
          <w:szCs w:val="28"/>
          <w:lang w:val="pt-BR"/>
        </w:rPr>
        <w:t>đ) Chi phí tư vấn đầu tư xây dựng là chi phí cần thiết để thực hiện các công việc tư vấn đầu tư xây dựng từ giai đoạn chuẩn bị dự án, thực hiện dự án đến kết thúc xây dựng đưa công trình của dự án vào khai thác sử dụng</w:t>
      </w:r>
      <w:r w:rsidR="00E0119D" w:rsidRPr="002676B7">
        <w:rPr>
          <w:sz w:val="28"/>
          <w:szCs w:val="28"/>
          <w:lang w:val="pt-BR"/>
        </w:rPr>
        <w:t xml:space="preserve"> và quyết toán vốn đầu tư xây dựng</w:t>
      </w:r>
      <w:r w:rsidRPr="002676B7">
        <w:rPr>
          <w:sz w:val="28"/>
          <w:szCs w:val="28"/>
          <w:lang w:val="pt-BR"/>
        </w:rPr>
        <w:t>, được quy định</w:t>
      </w:r>
      <w:r w:rsidR="00AD02F5">
        <w:rPr>
          <w:sz w:val="28"/>
          <w:szCs w:val="28"/>
          <w:lang w:val="pt-BR"/>
        </w:rPr>
        <w:t xml:space="preserve"> chi tiết</w:t>
      </w:r>
      <w:r w:rsidRPr="002676B7">
        <w:rPr>
          <w:sz w:val="28"/>
          <w:szCs w:val="28"/>
          <w:lang w:val="pt-BR"/>
        </w:rPr>
        <w:t xml:space="preserve"> tại Điều 3</w:t>
      </w:r>
      <w:r w:rsidR="00201D74" w:rsidRPr="002676B7">
        <w:rPr>
          <w:sz w:val="28"/>
          <w:szCs w:val="28"/>
          <w:lang w:val="pt-BR"/>
        </w:rPr>
        <w:t>1</w:t>
      </w:r>
      <w:r w:rsidRPr="002676B7">
        <w:rPr>
          <w:sz w:val="28"/>
          <w:szCs w:val="28"/>
          <w:lang w:val="pt-BR"/>
        </w:rPr>
        <w:t xml:space="preserve"> Nghị định này</w:t>
      </w:r>
      <w:r w:rsidR="00AD02F5">
        <w:rPr>
          <w:sz w:val="28"/>
          <w:szCs w:val="28"/>
          <w:lang w:val="pt-BR"/>
        </w:rPr>
        <w:t>;</w:t>
      </w:r>
    </w:p>
    <w:p w14:paraId="6B2A6B0E" w14:textId="05750E9D" w:rsidR="004766E7" w:rsidRPr="002676B7" w:rsidRDefault="00990688" w:rsidP="0028167A">
      <w:pPr>
        <w:widowControl w:val="0"/>
        <w:spacing w:before="120" w:line="252" w:lineRule="auto"/>
        <w:ind w:firstLine="720"/>
        <w:jc w:val="both"/>
        <w:rPr>
          <w:sz w:val="28"/>
          <w:szCs w:val="28"/>
          <w:lang w:val="pt-BR"/>
        </w:rPr>
      </w:pPr>
      <w:r w:rsidRPr="002676B7">
        <w:rPr>
          <w:sz w:val="28"/>
          <w:szCs w:val="28"/>
          <w:lang w:val="pt-BR"/>
        </w:rPr>
        <w:t xml:space="preserve">e) Chi phí khác gồm các chi phí cần thiết để thực hiện dự án đầu tư xây dựng, gồm: chi phí rà phá bom mìn, vật nổ; </w:t>
      </w:r>
      <w:r w:rsidR="000C764B" w:rsidRPr="002676B7">
        <w:rPr>
          <w:sz w:val="28"/>
          <w:szCs w:val="28"/>
          <w:lang w:val="pt-BR"/>
        </w:rPr>
        <w:t xml:space="preserve">chi phí di chuyển máy, thiết bị thi công đặc chủng đến và ra khỏi công trường; chi phí đảm bảo an toàn giao thông phục vụ thi công; chi phí hoàn trả hạ tầng kỹ thuật do bị ảnh hưởng khi thi công xây dựng; chi phí kho bãi chứa vật liệu; chi phí xây dựng nhà bao che cho máy, </w:t>
      </w:r>
      <w:r w:rsidR="000C764B" w:rsidRPr="002676B7">
        <w:rPr>
          <w:sz w:val="28"/>
          <w:szCs w:val="28"/>
          <w:lang w:val="pt-BR"/>
        </w:rPr>
        <w:lastRenderedPageBreak/>
        <w:t xml:space="preserve">nền móng máy, hệ thống cấp điện, khí nén, hệ thống cấp nước tại hiện trường, lắp đặt, tháo dỡ một số loại máy; </w:t>
      </w:r>
      <w:r w:rsidRPr="002676B7">
        <w:rPr>
          <w:sz w:val="28"/>
          <w:szCs w:val="28"/>
          <w:lang w:val="pt-BR"/>
        </w:rPr>
        <w:t xml:space="preserve">chi phí bảo hiểm công trình trong thời gian xây dựng; đăng kiểm chất lượng quốc tế, quan trắc biến dạng công trình; kiểm toán, thẩm tra, phê duyệt quyết toán vốn đầu tư; kiểm tra công tác nghiệm thu trong quá trình thi công xây dựng và khi nghiệm thu hoàn thành hạng mục công trình, công trình của cơ quan </w:t>
      </w:r>
      <w:r w:rsidR="00021FA4" w:rsidRPr="002676B7">
        <w:rPr>
          <w:sz w:val="28"/>
          <w:szCs w:val="28"/>
          <w:lang w:val="pt-BR"/>
        </w:rPr>
        <w:t>chuyên môn về xây dựng hoặc hội đồng do Thủ tướng Chính phủ thành lập</w:t>
      </w:r>
      <w:r w:rsidRPr="002676B7">
        <w:rPr>
          <w:sz w:val="28"/>
          <w:szCs w:val="28"/>
          <w:lang w:val="pt-BR"/>
        </w:rPr>
        <w:t>; nghiên cứu khoa học công nghệ</w:t>
      </w:r>
      <w:r w:rsidR="00885D23" w:rsidRPr="002676B7">
        <w:rPr>
          <w:sz w:val="28"/>
          <w:szCs w:val="28"/>
          <w:lang w:val="pt-BR"/>
        </w:rPr>
        <w:t>, áp dụng</w:t>
      </w:r>
      <w:r w:rsidR="000A0F41" w:rsidRPr="002676B7">
        <w:rPr>
          <w:sz w:val="28"/>
          <w:szCs w:val="28"/>
          <w:lang w:val="pt-BR"/>
        </w:rPr>
        <w:t>, sử dụng</w:t>
      </w:r>
      <w:r w:rsidR="00885D23" w:rsidRPr="002676B7">
        <w:rPr>
          <w:sz w:val="28"/>
          <w:szCs w:val="28"/>
          <w:lang w:val="pt-BR"/>
        </w:rPr>
        <w:t xml:space="preserve"> vật liệu mới</w:t>
      </w:r>
      <w:r w:rsidRPr="002676B7">
        <w:rPr>
          <w:sz w:val="28"/>
          <w:szCs w:val="28"/>
          <w:lang w:val="pt-BR"/>
        </w:rPr>
        <w:t xml:space="preserve"> liên quan đến dự án; vốn lưu động ban đầu đối với dự án đầu tư xây dựng nhằm mục đích kinh doanh, lãi vay trong thời gian xây dựng; chi phí cho quá trình chạy thử không tải và có tải dây chuyền công nghệ, sản xuất theo quy trình trước khi bàn giao (trừ giá trị sản phẩm thu hồi được);</w:t>
      </w:r>
      <w:r w:rsidR="00E5672B">
        <w:rPr>
          <w:sz w:val="28"/>
          <w:szCs w:val="28"/>
          <w:lang w:val="pt-BR"/>
        </w:rPr>
        <w:t xml:space="preserve"> </w:t>
      </w:r>
      <w:r w:rsidR="00E5672B" w:rsidRPr="00E5672B">
        <w:rPr>
          <w:sz w:val="28"/>
          <w:szCs w:val="28"/>
          <w:highlight w:val="yellow"/>
          <w:lang w:val="pt-BR"/>
        </w:rPr>
        <w:t>chi phí thẩm định Báo cáo nghiên cứu khả thi đầu tư xây dựng, Báo cáo kinh tế - kỹ thuật đầu tư xây dựng;</w:t>
      </w:r>
      <w:r w:rsidR="00E5672B">
        <w:rPr>
          <w:sz w:val="28"/>
          <w:szCs w:val="28"/>
          <w:lang w:val="pt-BR"/>
        </w:rPr>
        <w:t xml:space="preserve"> </w:t>
      </w:r>
      <w:r w:rsidRPr="002676B7">
        <w:rPr>
          <w:sz w:val="28"/>
          <w:szCs w:val="28"/>
          <w:lang w:val="pt-BR"/>
        </w:rPr>
        <w:t xml:space="preserve">các khoản thuế tài nguyên, phí và lệ phí theo quy định </w:t>
      </w:r>
      <w:r w:rsidR="004766E7" w:rsidRPr="002676B7">
        <w:rPr>
          <w:sz w:val="28"/>
          <w:szCs w:val="28"/>
          <w:lang w:val="pt-BR"/>
        </w:rPr>
        <w:t>và các chi phí cần thiết khác để thực hiện dự án đầu tư xây dựng không thuộc quy định tại các điểm a, b, c, d, đ Điều này.</w:t>
      </w:r>
    </w:p>
    <w:p w14:paraId="53F652A3" w14:textId="77777777" w:rsidR="00990688" w:rsidRPr="002676B7" w:rsidRDefault="00990688" w:rsidP="0028167A">
      <w:pPr>
        <w:widowControl w:val="0"/>
        <w:spacing w:before="120" w:line="252" w:lineRule="auto"/>
        <w:ind w:firstLine="720"/>
        <w:jc w:val="both"/>
        <w:rPr>
          <w:sz w:val="28"/>
          <w:szCs w:val="28"/>
          <w:lang w:val="pt-BR"/>
        </w:rPr>
      </w:pPr>
      <w:r w:rsidRPr="002676B7">
        <w:rPr>
          <w:sz w:val="28"/>
          <w:szCs w:val="28"/>
          <w:lang w:val="pt-BR"/>
        </w:rPr>
        <w:t>g) Chi phí dự phòng gồm chi phí dự phòng cho khối lượng, công việc phát sinh và chi phí dự phòng cho yếu tố trượt giá trong thời gian thực hiện dự án.</w:t>
      </w:r>
    </w:p>
    <w:p w14:paraId="32452E2A" w14:textId="5DD4EB64" w:rsidR="009A2825" w:rsidRPr="002676B7" w:rsidRDefault="006A54F2" w:rsidP="0028167A">
      <w:pPr>
        <w:widowControl w:val="0"/>
        <w:spacing w:before="120" w:line="252" w:lineRule="auto"/>
        <w:ind w:firstLine="720"/>
        <w:jc w:val="both"/>
        <w:rPr>
          <w:sz w:val="28"/>
          <w:szCs w:val="28"/>
          <w:lang w:val="pt-BR"/>
        </w:rPr>
      </w:pPr>
      <w:r w:rsidRPr="0028167A">
        <w:rPr>
          <w:sz w:val="28"/>
          <w:szCs w:val="28"/>
          <w:lang w:val="pt-BR"/>
        </w:rPr>
        <w:t>3</w:t>
      </w:r>
      <w:r w:rsidR="005B7B68" w:rsidRPr="0028167A">
        <w:rPr>
          <w:sz w:val="28"/>
          <w:szCs w:val="28"/>
          <w:lang w:val="pt-BR"/>
        </w:rPr>
        <w:t>. Dự án chỉ yêu cầu lập Báo cáo kinh tế - kỹ thuật đầu tư xây dựng, tổng mức đầu tư xây dựng gồm dự toán x</w:t>
      </w:r>
      <w:r w:rsidR="00381645" w:rsidRPr="0028167A">
        <w:rPr>
          <w:sz w:val="28"/>
          <w:szCs w:val="28"/>
          <w:lang w:val="pt-BR"/>
        </w:rPr>
        <w:t>ây dựng</w:t>
      </w:r>
      <w:r w:rsidR="00600530" w:rsidRPr="0028167A">
        <w:rPr>
          <w:sz w:val="28"/>
          <w:szCs w:val="28"/>
          <w:lang w:val="pt-BR"/>
        </w:rPr>
        <w:t xml:space="preserve"> công trình</w:t>
      </w:r>
      <w:r w:rsidR="00381645" w:rsidRPr="0028167A">
        <w:rPr>
          <w:sz w:val="28"/>
          <w:szCs w:val="28"/>
          <w:lang w:val="pt-BR"/>
        </w:rPr>
        <w:t xml:space="preserve"> theo quy định tại </w:t>
      </w:r>
      <w:r w:rsidR="00477996" w:rsidRPr="0028167A">
        <w:rPr>
          <w:sz w:val="28"/>
          <w:szCs w:val="28"/>
          <w:lang w:val="pt-BR"/>
        </w:rPr>
        <w:t>Đ</w:t>
      </w:r>
      <w:r w:rsidR="00381645" w:rsidRPr="0028167A">
        <w:rPr>
          <w:sz w:val="28"/>
          <w:szCs w:val="28"/>
          <w:lang w:val="pt-BR"/>
        </w:rPr>
        <w:t xml:space="preserve">iều </w:t>
      </w:r>
      <w:r w:rsidR="003B61FE" w:rsidRPr="0028167A">
        <w:rPr>
          <w:sz w:val="28"/>
          <w:szCs w:val="28"/>
          <w:lang w:val="pt-BR"/>
        </w:rPr>
        <w:t>11</w:t>
      </w:r>
      <w:r w:rsidR="005B7B68" w:rsidRPr="0028167A">
        <w:rPr>
          <w:sz w:val="28"/>
          <w:szCs w:val="28"/>
          <w:lang w:val="pt-BR"/>
        </w:rPr>
        <w:t xml:space="preserve"> Nghị định này</w:t>
      </w:r>
      <w:r w:rsidR="002907A9" w:rsidRPr="0028167A">
        <w:rPr>
          <w:sz w:val="28"/>
          <w:szCs w:val="28"/>
          <w:lang w:val="pt-BR"/>
        </w:rPr>
        <w:t>,</w:t>
      </w:r>
      <w:r w:rsidR="005B7B68" w:rsidRPr="0028167A">
        <w:rPr>
          <w:sz w:val="28"/>
          <w:szCs w:val="28"/>
          <w:lang w:val="pt-BR"/>
        </w:rPr>
        <w:t xml:space="preserve"> chi phí bồi thường, hỗ trợ</w:t>
      </w:r>
      <w:r w:rsidR="004B278E" w:rsidRPr="0028167A">
        <w:rPr>
          <w:sz w:val="28"/>
          <w:szCs w:val="28"/>
          <w:lang w:val="pt-BR"/>
        </w:rPr>
        <w:t xml:space="preserve"> và</w:t>
      </w:r>
      <w:r w:rsidR="005B7B68" w:rsidRPr="0028167A">
        <w:rPr>
          <w:sz w:val="28"/>
          <w:szCs w:val="28"/>
          <w:lang w:val="pt-BR"/>
        </w:rPr>
        <w:t xml:space="preserve"> tái định cư (nếu có)</w:t>
      </w:r>
      <w:r w:rsidR="002907A9" w:rsidRPr="0028167A">
        <w:rPr>
          <w:sz w:val="28"/>
          <w:szCs w:val="28"/>
          <w:lang w:val="pt-BR"/>
        </w:rPr>
        <w:t xml:space="preserve"> và </w:t>
      </w:r>
      <w:r w:rsidR="00111373" w:rsidRPr="00756E00">
        <w:rPr>
          <w:sz w:val="28"/>
          <w:szCs w:val="28"/>
          <w:highlight w:val="yellow"/>
          <w:lang w:val="pt-BR"/>
        </w:rPr>
        <w:t xml:space="preserve">các </w:t>
      </w:r>
      <w:r w:rsidR="0059341E" w:rsidRPr="00756E00">
        <w:rPr>
          <w:sz w:val="28"/>
          <w:szCs w:val="28"/>
          <w:highlight w:val="yellow"/>
          <w:lang w:val="pt-BR"/>
        </w:rPr>
        <w:t>chi phí</w:t>
      </w:r>
      <w:r w:rsidR="00756E00" w:rsidRPr="00756E00">
        <w:rPr>
          <w:sz w:val="28"/>
          <w:szCs w:val="28"/>
          <w:highlight w:val="yellow"/>
          <w:lang w:val="pt-BR"/>
        </w:rPr>
        <w:t xml:space="preserve"> liên quan</w:t>
      </w:r>
      <w:r w:rsidR="0059341E" w:rsidRPr="00756E00">
        <w:rPr>
          <w:sz w:val="28"/>
          <w:szCs w:val="28"/>
          <w:highlight w:val="yellow"/>
          <w:lang w:val="pt-BR"/>
        </w:rPr>
        <w:t xml:space="preserve"> tính chung </w:t>
      </w:r>
      <w:r w:rsidR="00756E00" w:rsidRPr="00756E00">
        <w:rPr>
          <w:sz w:val="28"/>
          <w:szCs w:val="28"/>
          <w:highlight w:val="yellow"/>
          <w:lang w:val="pt-BR"/>
        </w:rPr>
        <w:t>cho</w:t>
      </w:r>
      <w:r w:rsidR="0059341E" w:rsidRPr="00756E00">
        <w:rPr>
          <w:sz w:val="28"/>
          <w:szCs w:val="28"/>
          <w:highlight w:val="yellow"/>
          <w:lang w:val="pt-BR"/>
        </w:rPr>
        <w:t xml:space="preserve"> dự án</w:t>
      </w:r>
      <w:r w:rsidR="009A2825" w:rsidRPr="002676B7">
        <w:rPr>
          <w:sz w:val="28"/>
          <w:szCs w:val="28"/>
          <w:lang w:val="pt-BR"/>
        </w:rPr>
        <w:t>.</w:t>
      </w:r>
      <w:r w:rsidR="000D2D35" w:rsidRPr="002676B7">
        <w:rPr>
          <w:sz w:val="28"/>
          <w:szCs w:val="28"/>
          <w:lang w:val="pt-BR"/>
        </w:rPr>
        <w:t xml:space="preserve"> </w:t>
      </w:r>
      <w:r w:rsidR="00756E00">
        <w:rPr>
          <w:sz w:val="28"/>
          <w:szCs w:val="28"/>
          <w:lang w:val="pt-BR"/>
        </w:rPr>
        <w:t>D</w:t>
      </w:r>
      <w:r w:rsidR="000D2D35" w:rsidRPr="002676B7">
        <w:rPr>
          <w:sz w:val="28"/>
          <w:szCs w:val="28"/>
          <w:lang w:val="pt-BR"/>
        </w:rPr>
        <w:t xml:space="preserve">ự toán xây dựng công trình </w:t>
      </w:r>
      <w:r w:rsidR="00302301" w:rsidRPr="002676B7">
        <w:rPr>
          <w:sz w:val="28"/>
          <w:szCs w:val="28"/>
          <w:lang w:val="pt-BR"/>
        </w:rPr>
        <w:t xml:space="preserve">được </w:t>
      </w:r>
      <w:r w:rsidR="00756E00">
        <w:rPr>
          <w:sz w:val="28"/>
          <w:szCs w:val="28"/>
          <w:lang w:val="pt-BR"/>
        </w:rPr>
        <w:t>xác định</w:t>
      </w:r>
      <w:r w:rsidR="00302301" w:rsidRPr="002676B7">
        <w:rPr>
          <w:sz w:val="28"/>
          <w:szCs w:val="28"/>
          <w:lang w:val="pt-BR"/>
        </w:rPr>
        <w:t xml:space="preserve"> </w:t>
      </w:r>
      <w:r w:rsidR="00B81C00" w:rsidRPr="002676B7">
        <w:rPr>
          <w:sz w:val="28"/>
          <w:szCs w:val="28"/>
          <w:lang w:val="pt-BR"/>
        </w:rPr>
        <w:t xml:space="preserve">theo </w:t>
      </w:r>
      <w:r w:rsidR="000D2D35" w:rsidRPr="002676B7">
        <w:rPr>
          <w:sz w:val="28"/>
          <w:szCs w:val="28"/>
          <w:lang w:val="pt-BR"/>
        </w:rPr>
        <w:t>quy định tại Điều 12 Nghị định này.</w:t>
      </w:r>
    </w:p>
    <w:p w14:paraId="511A64C2" w14:textId="500A100D" w:rsidR="00985BFB" w:rsidRPr="0028167A" w:rsidRDefault="00125043" w:rsidP="00E90A58">
      <w:pPr>
        <w:pStyle w:val="Heading3"/>
      </w:pPr>
      <w:r w:rsidRPr="0028167A">
        <w:t xml:space="preserve">Điều </w:t>
      </w:r>
      <w:r w:rsidRPr="002676B7">
        <w:rPr>
          <w:lang w:val="pt-BR"/>
        </w:rPr>
        <w:t>6</w:t>
      </w:r>
      <w:r w:rsidR="002950B9" w:rsidRPr="0028167A">
        <w:t xml:space="preserve">. </w:t>
      </w:r>
      <w:r w:rsidR="00A30655" w:rsidRPr="0028167A">
        <w:t>Xác định tổng mức đầu tư xây dựng</w:t>
      </w:r>
    </w:p>
    <w:p w14:paraId="2AE7BC25" w14:textId="4997E16E" w:rsidR="001344B1" w:rsidRPr="002676B7" w:rsidRDefault="00992BEF" w:rsidP="0028167A">
      <w:pPr>
        <w:widowControl w:val="0"/>
        <w:spacing w:before="120" w:line="252" w:lineRule="auto"/>
        <w:ind w:firstLine="720"/>
        <w:jc w:val="both"/>
        <w:rPr>
          <w:i/>
          <w:sz w:val="28"/>
          <w:szCs w:val="28"/>
          <w:lang w:val="vi-VN"/>
        </w:rPr>
      </w:pPr>
      <w:r w:rsidRPr="002676B7">
        <w:rPr>
          <w:sz w:val="28"/>
          <w:szCs w:val="28"/>
          <w:lang w:val="vi-VN"/>
        </w:rPr>
        <w:t>1</w:t>
      </w:r>
      <w:r w:rsidR="00450250" w:rsidRPr="002676B7">
        <w:rPr>
          <w:sz w:val="28"/>
          <w:szCs w:val="28"/>
          <w:lang w:val="vi-VN"/>
        </w:rPr>
        <w:t xml:space="preserve">. </w:t>
      </w:r>
      <w:r w:rsidR="004A3CCF" w:rsidRPr="002676B7">
        <w:rPr>
          <w:sz w:val="28"/>
          <w:szCs w:val="28"/>
          <w:lang w:val="vi-VN"/>
        </w:rPr>
        <w:t xml:space="preserve">Tổng mức đầu tư xây dựng được xác định </w:t>
      </w:r>
      <w:r w:rsidRPr="002676B7">
        <w:rPr>
          <w:sz w:val="28"/>
          <w:szCs w:val="28"/>
          <w:lang w:val="vi-VN"/>
        </w:rPr>
        <w:t>theo</w:t>
      </w:r>
      <w:r w:rsidR="004A3CCF" w:rsidRPr="002676B7">
        <w:rPr>
          <w:sz w:val="28"/>
          <w:szCs w:val="28"/>
          <w:lang w:val="vi-VN"/>
        </w:rPr>
        <w:t xml:space="preserve"> các phương pháp sau:</w:t>
      </w:r>
    </w:p>
    <w:p w14:paraId="063EDF64" w14:textId="77777777" w:rsidR="00450250" w:rsidRPr="002676B7" w:rsidRDefault="00450250" w:rsidP="0028167A">
      <w:pPr>
        <w:widowControl w:val="0"/>
        <w:spacing w:before="120" w:line="252" w:lineRule="auto"/>
        <w:ind w:firstLine="720"/>
        <w:jc w:val="both"/>
        <w:rPr>
          <w:sz w:val="28"/>
          <w:szCs w:val="28"/>
          <w:lang w:val="vi-VN"/>
        </w:rPr>
      </w:pPr>
      <w:r w:rsidRPr="002676B7">
        <w:rPr>
          <w:sz w:val="28"/>
          <w:szCs w:val="28"/>
          <w:lang w:val="vi-VN"/>
        </w:rPr>
        <w:t xml:space="preserve">a) Phương pháp xác định từ khối lượng xây dựng tính theo thiết kế cơ sở và các yêu cầu cần thiết khác của dự án; </w:t>
      </w:r>
    </w:p>
    <w:p w14:paraId="350CAE89" w14:textId="6FA46A55" w:rsidR="00450250" w:rsidRPr="0028167A" w:rsidRDefault="00450250" w:rsidP="0028167A">
      <w:pPr>
        <w:widowControl w:val="0"/>
        <w:spacing w:before="120" w:line="252" w:lineRule="auto"/>
        <w:ind w:firstLine="720"/>
        <w:jc w:val="both"/>
        <w:rPr>
          <w:sz w:val="28"/>
          <w:szCs w:val="28"/>
          <w:lang w:val="vi-VN"/>
        </w:rPr>
      </w:pPr>
      <w:r w:rsidRPr="0028167A">
        <w:rPr>
          <w:sz w:val="28"/>
          <w:szCs w:val="28"/>
          <w:lang w:val="vi-VN"/>
        </w:rPr>
        <w:t xml:space="preserve">b) Phương pháp xác định theo suất vốn đầu tư xây dựng; </w:t>
      </w:r>
    </w:p>
    <w:p w14:paraId="429081E1" w14:textId="4CAEA30C" w:rsidR="00450250" w:rsidRPr="002676B7" w:rsidRDefault="00450250" w:rsidP="0028167A">
      <w:pPr>
        <w:widowControl w:val="0"/>
        <w:spacing w:before="120" w:line="252" w:lineRule="auto"/>
        <w:ind w:firstLine="720"/>
        <w:jc w:val="both"/>
        <w:rPr>
          <w:sz w:val="28"/>
          <w:szCs w:val="28"/>
          <w:lang w:val="vi-VN"/>
        </w:rPr>
      </w:pPr>
      <w:r w:rsidRPr="0028167A">
        <w:rPr>
          <w:sz w:val="28"/>
          <w:szCs w:val="28"/>
          <w:lang w:val="vi-VN"/>
        </w:rPr>
        <w:t>c) Phương pháp xác định từ dữ liệu về chi phí của các dự án, công trìn</w:t>
      </w:r>
      <w:r w:rsidR="00060AF8" w:rsidRPr="0028167A">
        <w:rPr>
          <w:sz w:val="28"/>
          <w:szCs w:val="28"/>
          <w:lang w:val="vi-VN"/>
        </w:rPr>
        <w:t>h tương tự đã thực hiện</w:t>
      </w:r>
      <w:r w:rsidR="002945ED" w:rsidRPr="002676B7">
        <w:rPr>
          <w:sz w:val="28"/>
          <w:szCs w:val="28"/>
          <w:lang w:val="vi-VN"/>
        </w:rPr>
        <w:t>;</w:t>
      </w:r>
    </w:p>
    <w:p w14:paraId="58023DB9" w14:textId="6906C3FC" w:rsidR="002945ED" w:rsidRPr="002676B7" w:rsidRDefault="002945ED" w:rsidP="0028167A">
      <w:pPr>
        <w:widowControl w:val="0"/>
        <w:spacing w:before="120" w:line="252" w:lineRule="auto"/>
        <w:ind w:firstLine="720"/>
        <w:jc w:val="both"/>
        <w:rPr>
          <w:sz w:val="28"/>
          <w:szCs w:val="28"/>
          <w:lang w:val="vi-VN"/>
        </w:rPr>
      </w:pPr>
      <w:r w:rsidRPr="002676B7">
        <w:rPr>
          <w:sz w:val="28"/>
          <w:szCs w:val="28"/>
          <w:lang w:val="vi-VN"/>
        </w:rPr>
        <w:t>d) Kết hợp các phương pháp quy định tại điểm a, b, c khoản này.</w:t>
      </w:r>
    </w:p>
    <w:p w14:paraId="229336D9" w14:textId="5295B458" w:rsidR="00450250" w:rsidRPr="002676B7" w:rsidRDefault="00A47967" w:rsidP="0028167A">
      <w:pPr>
        <w:widowControl w:val="0"/>
        <w:spacing w:before="120" w:line="252" w:lineRule="auto"/>
        <w:ind w:firstLine="720"/>
        <w:jc w:val="both"/>
        <w:rPr>
          <w:sz w:val="28"/>
          <w:szCs w:val="28"/>
          <w:lang w:val="vi-VN"/>
        </w:rPr>
      </w:pPr>
      <w:r w:rsidRPr="002676B7">
        <w:rPr>
          <w:sz w:val="28"/>
          <w:szCs w:val="28"/>
          <w:lang w:val="vi-VN"/>
        </w:rPr>
        <w:t>2</w:t>
      </w:r>
      <w:r w:rsidR="00450250" w:rsidRPr="002676B7">
        <w:rPr>
          <w:sz w:val="28"/>
          <w:szCs w:val="28"/>
          <w:lang w:val="vi-VN"/>
        </w:rPr>
        <w:t xml:space="preserve">. </w:t>
      </w:r>
      <w:r w:rsidR="00C04094" w:rsidRPr="002676B7">
        <w:rPr>
          <w:sz w:val="28"/>
          <w:szCs w:val="28"/>
          <w:lang w:val="vi-VN"/>
        </w:rPr>
        <w:t>Phươ</w:t>
      </w:r>
      <w:r w:rsidR="00FA0A45" w:rsidRPr="002676B7">
        <w:rPr>
          <w:sz w:val="28"/>
          <w:szCs w:val="28"/>
          <w:lang w:val="vi-VN"/>
        </w:rPr>
        <w:t>ng</w:t>
      </w:r>
      <w:r w:rsidR="00C04094" w:rsidRPr="002676B7">
        <w:rPr>
          <w:sz w:val="28"/>
          <w:szCs w:val="28"/>
          <w:lang w:val="vi-VN"/>
        </w:rPr>
        <w:t xml:space="preserve"> pháp </w:t>
      </w:r>
      <w:r w:rsidR="0029562D" w:rsidRPr="002676B7">
        <w:rPr>
          <w:sz w:val="28"/>
          <w:szCs w:val="28"/>
          <w:lang w:val="vi-VN"/>
        </w:rPr>
        <w:t>quy định tại điểm</w:t>
      </w:r>
      <w:r w:rsidR="00FA0A45" w:rsidRPr="002676B7">
        <w:rPr>
          <w:sz w:val="28"/>
          <w:szCs w:val="28"/>
          <w:lang w:val="vi-VN"/>
        </w:rPr>
        <w:t xml:space="preserve"> a </w:t>
      </w:r>
      <w:r w:rsidR="0029562D" w:rsidRPr="002676B7">
        <w:rPr>
          <w:sz w:val="28"/>
          <w:szCs w:val="28"/>
          <w:lang w:val="vi-VN"/>
        </w:rPr>
        <w:t>khoản</w:t>
      </w:r>
      <w:r w:rsidR="00FA0A45" w:rsidRPr="002676B7">
        <w:rPr>
          <w:sz w:val="28"/>
          <w:szCs w:val="28"/>
          <w:lang w:val="vi-VN"/>
        </w:rPr>
        <w:t xml:space="preserve"> </w:t>
      </w:r>
      <w:r w:rsidRPr="002676B7">
        <w:rPr>
          <w:sz w:val="28"/>
          <w:szCs w:val="28"/>
          <w:lang w:val="vi-VN"/>
        </w:rPr>
        <w:t>1</w:t>
      </w:r>
      <w:r w:rsidR="00FA0A45" w:rsidRPr="002676B7">
        <w:rPr>
          <w:sz w:val="28"/>
          <w:szCs w:val="28"/>
          <w:lang w:val="vi-VN"/>
        </w:rPr>
        <w:t xml:space="preserve"> </w:t>
      </w:r>
      <w:r w:rsidR="0029562D" w:rsidRPr="002676B7">
        <w:rPr>
          <w:sz w:val="28"/>
          <w:szCs w:val="28"/>
          <w:lang w:val="vi-VN"/>
        </w:rPr>
        <w:t xml:space="preserve">Điều </w:t>
      </w:r>
      <w:r w:rsidR="00FA0A45" w:rsidRPr="002676B7">
        <w:rPr>
          <w:sz w:val="28"/>
          <w:szCs w:val="28"/>
          <w:lang w:val="vi-VN"/>
        </w:rPr>
        <w:t xml:space="preserve">này </w:t>
      </w:r>
      <w:r w:rsidR="00C04094" w:rsidRPr="002676B7">
        <w:rPr>
          <w:sz w:val="28"/>
          <w:szCs w:val="28"/>
          <w:lang w:val="vi-VN"/>
        </w:rPr>
        <w:t>là phương pháp cơ bản để xác định tổng mức đầu tư xây dựng</w:t>
      </w:r>
      <w:r w:rsidR="00FA0A45" w:rsidRPr="002676B7">
        <w:rPr>
          <w:sz w:val="28"/>
          <w:szCs w:val="28"/>
          <w:lang w:val="vi-VN"/>
        </w:rPr>
        <w:t xml:space="preserve"> đ</w:t>
      </w:r>
      <w:r w:rsidR="00450250" w:rsidRPr="002676B7">
        <w:rPr>
          <w:sz w:val="28"/>
          <w:szCs w:val="28"/>
          <w:lang w:val="vi-VN"/>
        </w:rPr>
        <w:t xml:space="preserve">ối với </w:t>
      </w:r>
      <w:r w:rsidR="00A35857" w:rsidRPr="002676B7">
        <w:rPr>
          <w:sz w:val="28"/>
          <w:szCs w:val="28"/>
          <w:lang w:val="vi-VN"/>
        </w:rPr>
        <w:t xml:space="preserve">dự án, </w:t>
      </w:r>
      <w:r w:rsidR="00EC27FC" w:rsidRPr="002676B7">
        <w:rPr>
          <w:sz w:val="28"/>
          <w:szCs w:val="28"/>
          <w:lang w:val="vi-VN"/>
        </w:rPr>
        <w:t xml:space="preserve">công trình </w:t>
      </w:r>
      <w:r w:rsidR="00450250" w:rsidRPr="002676B7">
        <w:rPr>
          <w:sz w:val="28"/>
          <w:szCs w:val="28"/>
          <w:lang w:val="vi-VN"/>
        </w:rPr>
        <w:t xml:space="preserve">có thiết kế cơ sở đủ điều kiện để xác định khối lượng các công tác, </w:t>
      </w:r>
      <w:r w:rsidR="00450250" w:rsidRPr="0028167A">
        <w:rPr>
          <w:sz w:val="28"/>
          <w:szCs w:val="28"/>
          <w:lang w:val="vi-VN"/>
        </w:rPr>
        <w:t>nhóm loại công tác xây dựng, đơn vị kết cấu, bộ phận công trình</w:t>
      </w:r>
      <w:r w:rsidR="00450250" w:rsidRPr="002676B7">
        <w:rPr>
          <w:sz w:val="28"/>
          <w:szCs w:val="28"/>
          <w:lang w:val="vi-VN"/>
        </w:rPr>
        <w:t xml:space="preserve"> và giá xây dựng công trình tương ứng</w:t>
      </w:r>
      <w:r w:rsidR="005C0E6B" w:rsidRPr="002676B7">
        <w:rPr>
          <w:sz w:val="28"/>
          <w:szCs w:val="28"/>
          <w:lang w:val="vi-VN"/>
        </w:rPr>
        <w:t>.</w:t>
      </w:r>
    </w:p>
    <w:p w14:paraId="59C255A2" w14:textId="43677B4D" w:rsidR="00B22952" w:rsidRPr="002676B7" w:rsidRDefault="00A47967" w:rsidP="0028167A">
      <w:pPr>
        <w:widowControl w:val="0"/>
        <w:spacing w:before="120" w:line="252" w:lineRule="auto"/>
        <w:ind w:firstLine="720"/>
        <w:jc w:val="both"/>
        <w:rPr>
          <w:sz w:val="28"/>
          <w:szCs w:val="28"/>
          <w:lang w:val="vi-VN"/>
        </w:rPr>
      </w:pPr>
      <w:r w:rsidRPr="002676B7">
        <w:rPr>
          <w:sz w:val="28"/>
          <w:szCs w:val="28"/>
          <w:lang w:val="vi-VN"/>
        </w:rPr>
        <w:t>3</w:t>
      </w:r>
      <w:r w:rsidR="004C62D8" w:rsidRPr="002676B7">
        <w:rPr>
          <w:sz w:val="28"/>
          <w:szCs w:val="28"/>
          <w:lang w:val="vi-VN"/>
        </w:rPr>
        <w:t xml:space="preserve">. </w:t>
      </w:r>
      <w:r w:rsidR="00B93841" w:rsidRPr="002676B7">
        <w:rPr>
          <w:sz w:val="28"/>
          <w:szCs w:val="28"/>
          <w:lang w:val="vi-VN"/>
        </w:rPr>
        <w:t>Xác định tổng mức đầu tư xây dựng theo phương pháp quy định tại điểm a khoản 1 Điều này như sau</w:t>
      </w:r>
      <w:r w:rsidR="00ED203C" w:rsidRPr="002676B7">
        <w:rPr>
          <w:sz w:val="28"/>
          <w:szCs w:val="28"/>
          <w:lang w:val="vi-VN"/>
        </w:rPr>
        <w:t>:</w:t>
      </w:r>
    </w:p>
    <w:p w14:paraId="0F5C1BC5" w14:textId="23C3B5F4" w:rsidR="00B22952" w:rsidRPr="002676B7" w:rsidRDefault="004C62D8" w:rsidP="0028167A">
      <w:pPr>
        <w:widowControl w:val="0"/>
        <w:spacing w:before="120" w:line="252" w:lineRule="auto"/>
        <w:ind w:firstLine="720"/>
        <w:jc w:val="both"/>
        <w:rPr>
          <w:sz w:val="28"/>
          <w:szCs w:val="28"/>
          <w:lang w:val="vi-VN"/>
        </w:rPr>
      </w:pPr>
      <w:r w:rsidRPr="002676B7">
        <w:rPr>
          <w:sz w:val="28"/>
          <w:szCs w:val="28"/>
          <w:lang w:val="vi-VN"/>
        </w:rPr>
        <w:lastRenderedPageBreak/>
        <w:t>a)</w:t>
      </w:r>
      <w:r w:rsidR="00B22952" w:rsidRPr="0028167A">
        <w:rPr>
          <w:sz w:val="28"/>
          <w:szCs w:val="28"/>
          <w:lang w:val="vi-VN"/>
        </w:rPr>
        <w:t xml:space="preserve"> Chi phí bồi thường, hỗ trợ và tái định cư được xác định trên cơ sở </w:t>
      </w:r>
      <w:r w:rsidR="00060BA8" w:rsidRPr="002676B7">
        <w:rPr>
          <w:sz w:val="28"/>
          <w:szCs w:val="28"/>
          <w:lang w:val="vi-VN"/>
        </w:rPr>
        <w:t>phương án</w:t>
      </w:r>
      <w:r w:rsidR="00B22952" w:rsidRPr="0028167A">
        <w:rPr>
          <w:sz w:val="28"/>
          <w:szCs w:val="28"/>
          <w:lang w:val="vi-VN"/>
        </w:rPr>
        <w:t xml:space="preserve"> bồi thường</w:t>
      </w:r>
      <w:r w:rsidR="00C879C1" w:rsidRPr="002676B7">
        <w:rPr>
          <w:sz w:val="28"/>
          <w:szCs w:val="28"/>
          <w:lang w:val="vi-VN"/>
        </w:rPr>
        <w:t>,</w:t>
      </w:r>
      <w:r w:rsidR="00B22952" w:rsidRPr="0028167A">
        <w:rPr>
          <w:sz w:val="28"/>
          <w:szCs w:val="28"/>
          <w:lang w:val="vi-VN"/>
        </w:rPr>
        <w:t xml:space="preserve"> hỗ trợ</w:t>
      </w:r>
      <w:r w:rsidR="00C879C1" w:rsidRPr="002676B7">
        <w:rPr>
          <w:sz w:val="28"/>
          <w:szCs w:val="28"/>
          <w:lang w:val="vi-VN"/>
        </w:rPr>
        <w:t xml:space="preserve"> và</w:t>
      </w:r>
      <w:r w:rsidR="00B22952" w:rsidRPr="0028167A">
        <w:rPr>
          <w:sz w:val="28"/>
          <w:szCs w:val="28"/>
          <w:lang w:val="vi-VN"/>
        </w:rPr>
        <w:t xml:space="preserve"> tái định cư của dự án và các chế độ, chính</w:t>
      </w:r>
      <w:r w:rsidR="006F4797" w:rsidRPr="0028167A">
        <w:rPr>
          <w:sz w:val="28"/>
          <w:szCs w:val="28"/>
          <w:lang w:val="vi-VN"/>
        </w:rPr>
        <w:t xml:space="preserve"> sách của </w:t>
      </w:r>
      <w:r w:rsidR="00276C26" w:rsidRPr="00276C26">
        <w:rPr>
          <w:sz w:val="28"/>
          <w:szCs w:val="28"/>
          <w:lang w:val="vi-VN"/>
        </w:rPr>
        <w:t>N</w:t>
      </w:r>
      <w:r w:rsidR="006F4797" w:rsidRPr="0028167A">
        <w:rPr>
          <w:sz w:val="28"/>
          <w:szCs w:val="28"/>
          <w:lang w:val="vi-VN"/>
        </w:rPr>
        <w:t>hà nước có liên quan</w:t>
      </w:r>
      <w:r w:rsidR="00276C26">
        <w:rPr>
          <w:sz w:val="28"/>
          <w:szCs w:val="28"/>
          <w:lang w:val="vi-VN"/>
        </w:rPr>
        <w:t>;</w:t>
      </w:r>
    </w:p>
    <w:p w14:paraId="5BA207F7" w14:textId="6D93EBEC" w:rsidR="00B22952" w:rsidRPr="002676B7" w:rsidRDefault="004C62D8" w:rsidP="0028167A">
      <w:pPr>
        <w:widowControl w:val="0"/>
        <w:spacing w:before="120" w:line="252" w:lineRule="auto"/>
        <w:ind w:firstLine="720"/>
        <w:jc w:val="both"/>
        <w:rPr>
          <w:sz w:val="28"/>
          <w:szCs w:val="28"/>
          <w:lang w:val="vi-VN"/>
        </w:rPr>
      </w:pPr>
      <w:r w:rsidRPr="002676B7">
        <w:rPr>
          <w:sz w:val="28"/>
          <w:szCs w:val="28"/>
          <w:lang w:val="vi-VN"/>
        </w:rPr>
        <w:t>b)</w:t>
      </w:r>
      <w:r w:rsidR="00B22952" w:rsidRPr="0028167A">
        <w:rPr>
          <w:sz w:val="28"/>
          <w:szCs w:val="28"/>
          <w:lang w:val="vi-VN"/>
        </w:rPr>
        <w:t xml:space="preserve"> Chi phí xây dựng được xác định trên cơ sở khối lượng </w:t>
      </w:r>
      <w:r w:rsidR="00C0495D" w:rsidRPr="002676B7">
        <w:rPr>
          <w:sz w:val="28"/>
          <w:szCs w:val="28"/>
          <w:lang w:val="vi-VN"/>
        </w:rPr>
        <w:t xml:space="preserve">công việc, công tác xây dựng; </w:t>
      </w:r>
      <w:r w:rsidR="00B22952" w:rsidRPr="0028167A">
        <w:rPr>
          <w:sz w:val="28"/>
          <w:szCs w:val="28"/>
          <w:lang w:val="vi-VN"/>
        </w:rPr>
        <w:t xml:space="preserve">nhóm, loại công tác xây dựng, đơn vị kết cấu hoặc bộ phận công trình và giá xây dựng </w:t>
      </w:r>
      <w:r w:rsidR="00B24EDE" w:rsidRPr="002676B7">
        <w:rPr>
          <w:sz w:val="28"/>
          <w:szCs w:val="28"/>
          <w:lang w:val="vi-VN"/>
        </w:rPr>
        <w:t>công trình</w:t>
      </w:r>
      <w:r w:rsidR="00B22952" w:rsidRPr="0028167A">
        <w:rPr>
          <w:sz w:val="28"/>
          <w:szCs w:val="28"/>
          <w:lang w:val="vi-VN"/>
        </w:rPr>
        <w:t xml:space="preserve"> tương ứng và m</w:t>
      </w:r>
      <w:r w:rsidR="006F4797" w:rsidRPr="0028167A">
        <w:rPr>
          <w:sz w:val="28"/>
          <w:szCs w:val="28"/>
          <w:lang w:val="vi-VN"/>
        </w:rPr>
        <w:t>ột số chi phí có liên quan khác</w:t>
      </w:r>
      <w:r w:rsidR="00276C26">
        <w:rPr>
          <w:sz w:val="28"/>
          <w:szCs w:val="28"/>
          <w:lang w:val="vi-VN"/>
        </w:rPr>
        <w:t>;</w:t>
      </w:r>
    </w:p>
    <w:p w14:paraId="72187FCB" w14:textId="3FC4C2AD" w:rsidR="00B22952" w:rsidRPr="002676B7" w:rsidRDefault="004C62D8" w:rsidP="0028167A">
      <w:pPr>
        <w:widowControl w:val="0"/>
        <w:spacing w:before="120" w:line="252" w:lineRule="auto"/>
        <w:ind w:firstLine="720"/>
        <w:jc w:val="both"/>
        <w:rPr>
          <w:sz w:val="28"/>
          <w:szCs w:val="28"/>
          <w:lang w:val="vi-VN"/>
        </w:rPr>
      </w:pPr>
      <w:r w:rsidRPr="002676B7">
        <w:rPr>
          <w:sz w:val="28"/>
          <w:szCs w:val="28"/>
          <w:lang w:val="vi-VN"/>
        </w:rPr>
        <w:t>c)</w:t>
      </w:r>
      <w:r w:rsidR="00B22952" w:rsidRPr="0028167A">
        <w:rPr>
          <w:sz w:val="28"/>
          <w:szCs w:val="28"/>
          <w:lang w:val="vi-VN"/>
        </w:rPr>
        <w:t xml:space="preserve"> Chi phí thiết bị được xác định trên cơ sở </w:t>
      </w:r>
      <w:r w:rsidR="00C879C1" w:rsidRPr="002676B7">
        <w:rPr>
          <w:sz w:val="28"/>
          <w:szCs w:val="28"/>
          <w:lang w:val="vi-VN"/>
        </w:rPr>
        <w:t xml:space="preserve">khối lượng, </w:t>
      </w:r>
      <w:r w:rsidR="00B22952" w:rsidRPr="0028167A">
        <w:rPr>
          <w:sz w:val="28"/>
          <w:szCs w:val="28"/>
          <w:lang w:val="vi-VN"/>
        </w:rPr>
        <w:t xml:space="preserve">số lượng, </w:t>
      </w:r>
      <w:r w:rsidR="00C879C1" w:rsidRPr="002676B7">
        <w:rPr>
          <w:sz w:val="28"/>
          <w:szCs w:val="28"/>
          <w:lang w:val="vi-VN"/>
        </w:rPr>
        <w:t xml:space="preserve">chủng </w:t>
      </w:r>
      <w:r w:rsidR="00B22952" w:rsidRPr="0028167A">
        <w:rPr>
          <w:sz w:val="28"/>
          <w:szCs w:val="28"/>
          <w:lang w:val="vi-VN"/>
        </w:rPr>
        <w:t>loại thiết bị hoặc hệ thống thiết bị theo phương án công nghệ, kỹ thuật</w:t>
      </w:r>
      <w:r w:rsidR="00C879C1" w:rsidRPr="002676B7">
        <w:rPr>
          <w:sz w:val="28"/>
          <w:szCs w:val="28"/>
          <w:lang w:val="vi-VN"/>
        </w:rPr>
        <w:t>,</w:t>
      </w:r>
      <w:r w:rsidR="00B22952" w:rsidRPr="0028167A">
        <w:rPr>
          <w:sz w:val="28"/>
          <w:szCs w:val="28"/>
          <w:lang w:val="vi-VN"/>
        </w:rPr>
        <w:t xml:space="preserve"> thiết bị được </w:t>
      </w:r>
      <w:r w:rsidR="00C879C1" w:rsidRPr="002676B7">
        <w:rPr>
          <w:sz w:val="28"/>
          <w:szCs w:val="28"/>
          <w:lang w:val="vi-VN"/>
        </w:rPr>
        <w:t>l</w:t>
      </w:r>
      <w:r w:rsidR="00B22952" w:rsidRPr="0028167A">
        <w:rPr>
          <w:sz w:val="28"/>
          <w:szCs w:val="28"/>
          <w:lang w:val="vi-VN"/>
        </w:rPr>
        <w:t xml:space="preserve">ựa chọn, giá mua </w:t>
      </w:r>
      <w:r w:rsidR="00C879C1" w:rsidRPr="002676B7">
        <w:rPr>
          <w:sz w:val="28"/>
          <w:szCs w:val="28"/>
          <w:lang w:val="vi-VN"/>
        </w:rPr>
        <w:t>thiết bị p</w:t>
      </w:r>
      <w:r w:rsidR="00B22952" w:rsidRPr="0028167A">
        <w:rPr>
          <w:sz w:val="28"/>
          <w:szCs w:val="28"/>
          <w:lang w:val="vi-VN"/>
        </w:rPr>
        <w:t>hù hợp giá thị trường v</w:t>
      </w:r>
      <w:r w:rsidR="006F4797" w:rsidRPr="0028167A">
        <w:rPr>
          <w:sz w:val="28"/>
          <w:szCs w:val="28"/>
          <w:lang w:val="vi-VN"/>
        </w:rPr>
        <w:t>à các chi phí khác có liên quan</w:t>
      </w:r>
      <w:r w:rsidR="00276C26">
        <w:rPr>
          <w:sz w:val="28"/>
          <w:szCs w:val="28"/>
          <w:lang w:val="vi-VN"/>
        </w:rPr>
        <w:t>;</w:t>
      </w:r>
    </w:p>
    <w:p w14:paraId="7CFC7BCC" w14:textId="0F8B5B83" w:rsidR="00256F63" w:rsidRPr="002676B7" w:rsidRDefault="004C62D8" w:rsidP="0028167A">
      <w:pPr>
        <w:widowControl w:val="0"/>
        <w:spacing w:before="120" w:line="252" w:lineRule="auto"/>
        <w:ind w:firstLine="720"/>
        <w:jc w:val="both"/>
        <w:rPr>
          <w:sz w:val="28"/>
          <w:szCs w:val="28"/>
          <w:lang w:val="vi-VN"/>
        </w:rPr>
      </w:pPr>
      <w:r w:rsidRPr="002676B7">
        <w:rPr>
          <w:sz w:val="28"/>
          <w:szCs w:val="28"/>
          <w:lang w:val="vi-VN"/>
        </w:rPr>
        <w:t>d)</w:t>
      </w:r>
      <w:r w:rsidR="00B22952" w:rsidRPr="0028167A">
        <w:rPr>
          <w:sz w:val="28"/>
          <w:szCs w:val="28"/>
          <w:lang w:val="vi-VN"/>
        </w:rPr>
        <w:t xml:space="preserve"> Chi phí quản lý dự án </w:t>
      </w:r>
      <w:r w:rsidR="00256F63" w:rsidRPr="002676B7">
        <w:rPr>
          <w:sz w:val="28"/>
          <w:szCs w:val="28"/>
          <w:lang w:val="vi-VN"/>
        </w:rPr>
        <w:t xml:space="preserve">được xác định theo quy định tại Điều </w:t>
      </w:r>
      <w:r w:rsidR="0096205E" w:rsidRPr="002676B7">
        <w:rPr>
          <w:sz w:val="28"/>
          <w:szCs w:val="28"/>
          <w:lang w:val="vi-VN"/>
        </w:rPr>
        <w:t>3</w:t>
      </w:r>
      <w:r w:rsidR="00282B05" w:rsidRPr="002676B7">
        <w:rPr>
          <w:sz w:val="28"/>
          <w:szCs w:val="28"/>
          <w:lang w:val="vi-VN"/>
        </w:rPr>
        <w:t>0</w:t>
      </w:r>
      <w:r w:rsidR="00256F63" w:rsidRPr="002676B7">
        <w:rPr>
          <w:sz w:val="28"/>
          <w:szCs w:val="28"/>
          <w:lang w:val="vi-VN"/>
        </w:rPr>
        <w:t xml:space="preserve"> Nghị định này</w:t>
      </w:r>
      <w:r w:rsidR="00276C26">
        <w:rPr>
          <w:sz w:val="28"/>
          <w:szCs w:val="28"/>
          <w:lang w:val="vi-VN"/>
        </w:rPr>
        <w:t>;</w:t>
      </w:r>
    </w:p>
    <w:p w14:paraId="1009B4A5" w14:textId="374E0F4E" w:rsidR="00256F63" w:rsidRPr="002676B7" w:rsidRDefault="004C62D8" w:rsidP="0028167A">
      <w:pPr>
        <w:widowControl w:val="0"/>
        <w:spacing w:before="120" w:line="252" w:lineRule="auto"/>
        <w:ind w:firstLine="720"/>
        <w:jc w:val="both"/>
        <w:rPr>
          <w:sz w:val="28"/>
          <w:szCs w:val="28"/>
          <w:lang w:val="vi-VN"/>
        </w:rPr>
      </w:pPr>
      <w:r w:rsidRPr="002676B7">
        <w:rPr>
          <w:sz w:val="28"/>
          <w:szCs w:val="28"/>
          <w:lang w:val="vi-VN"/>
        </w:rPr>
        <w:t>đ)</w:t>
      </w:r>
      <w:r w:rsidR="00256F63" w:rsidRPr="002676B7">
        <w:rPr>
          <w:sz w:val="28"/>
          <w:szCs w:val="28"/>
          <w:lang w:val="vi-VN"/>
        </w:rPr>
        <w:t xml:space="preserve"> C</w:t>
      </w:r>
      <w:r w:rsidR="00B22952" w:rsidRPr="0028167A">
        <w:rPr>
          <w:sz w:val="28"/>
          <w:szCs w:val="28"/>
          <w:lang w:val="vi-VN"/>
        </w:rPr>
        <w:t>hi phí tư vấn đầu tư xây dựng</w:t>
      </w:r>
      <w:r w:rsidR="00256F63" w:rsidRPr="002676B7">
        <w:rPr>
          <w:sz w:val="28"/>
          <w:szCs w:val="28"/>
          <w:lang w:val="vi-VN"/>
        </w:rPr>
        <w:t xml:space="preserve"> được xác định theo quy định tại </w:t>
      </w:r>
      <w:r w:rsidR="002E0BB6" w:rsidRPr="002676B7">
        <w:rPr>
          <w:sz w:val="28"/>
          <w:szCs w:val="28"/>
          <w:lang w:val="vi-VN"/>
        </w:rPr>
        <w:t xml:space="preserve">Điều </w:t>
      </w:r>
      <w:r w:rsidR="00280EC0" w:rsidRPr="002676B7">
        <w:rPr>
          <w:sz w:val="28"/>
          <w:szCs w:val="28"/>
          <w:lang w:val="vi-VN"/>
        </w:rPr>
        <w:t>3</w:t>
      </w:r>
      <w:r w:rsidR="00236EEC" w:rsidRPr="002676B7">
        <w:rPr>
          <w:sz w:val="28"/>
          <w:szCs w:val="28"/>
          <w:lang w:val="vi-VN"/>
        </w:rPr>
        <w:t>1</w:t>
      </w:r>
      <w:r w:rsidR="002E0BB6" w:rsidRPr="002676B7">
        <w:rPr>
          <w:sz w:val="28"/>
          <w:szCs w:val="28"/>
          <w:lang w:val="vi-VN"/>
        </w:rPr>
        <w:t xml:space="preserve"> Nghị định này</w:t>
      </w:r>
      <w:r w:rsidR="00276C26">
        <w:rPr>
          <w:sz w:val="28"/>
          <w:szCs w:val="28"/>
          <w:lang w:val="vi-VN"/>
        </w:rPr>
        <w:t>;</w:t>
      </w:r>
    </w:p>
    <w:p w14:paraId="5864AB9C" w14:textId="0A2E9B5B" w:rsidR="00B22952" w:rsidRPr="002676B7" w:rsidRDefault="004C62D8" w:rsidP="0028167A">
      <w:pPr>
        <w:widowControl w:val="0"/>
        <w:spacing w:before="120" w:line="252" w:lineRule="auto"/>
        <w:ind w:firstLine="720"/>
        <w:jc w:val="both"/>
        <w:rPr>
          <w:sz w:val="28"/>
          <w:szCs w:val="28"/>
          <w:lang w:val="vi-VN"/>
        </w:rPr>
      </w:pPr>
      <w:r w:rsidRPr="002676B7">
        <w:rPr>
          <w:sz w:val="28"/>
          <w:szCs w:val="28"/>
          <w:lang w:val="vi-VN"/>
        </w:rPr>
        <w:t>e)</w:t>
      </w:r>
      <w:r w:rsidR="00B22952" w:rsidRPr="0028167A">
        <w:rPr>
          <w:sz w:val="28"/>
          <w:szCs w:val="28"/>
          <w:lang w:val="vi-VN"/>
        </w:rPr>
        <w:t xml:space="preserve"> Chi phí khác được xác định bằng định mức tỷ lệ phần trăm (%)</w:t>
      </w:r>
      <w:r w:rsidR="00764BE5" w:rsidRPr="002676B7">
        <w:rPr>
          <w:sz w:val="28"/>
          <w:szCs w:val="28"/>
          <w:lang w:val="vi-VN"/>
        </w:rPr>
        <w:t xml:space="preserve"> hoặc</w:t>
      </w:r>
      <w:r w:rsidR="00BC6634" w:rsidRPr="002676B7">
        <w:rPr>
          <w:sz w:val="28"/>
          <w:szCs w:val="28"/>
          <w:lang w:val="vi-VN"/>
        </w:rPr>
        <w:t xml:space="preserve"> </w:t>
      </w:r>
      <w:r w:rsidR="00B22952" w:rsidRPr="0028167A">
        <w:rPr>
          <w:sz w:val="28"/>
          <w:szCs w:val="28"/>
          <w:lang w:val="vi-VN"/>
        </w:rPr>
        <w:t xml:space="preserve">bằng </w:t>
      </w:r>
      <w:r w:rsidR="00BC6634" w:rsidRPr="002676B7">
        <w:rPr>
          <w:sz w:val="28"/>
          <w:szCs w:val="28"/>
          <w:lang w:val="vi-VN"/>
        </w:rPr>
        <w:t xml:space="preserve">phương pháp lập </w:t>
      </w:r>
      <w:r w:rsidR="00B22952" w:rsidRPr="0028167A">
        <w:rPr>
          <w:sz w:val="28"/>
          <w:szCs w:val="28"/>
          <w:lang w:val="vi-VN"/>
        </w:rPr>
        <w:t>dự toán</w:t>
      </w:r>
      <w:r w:rsidR="00276C26" w:rsidRPr="00276C26">
        <w:rPr>
          <w:sz w:val="28"/>
          <w:szCs w:val="28"/>
          <w:lang w:val="vi-VN"/>
        </w:rPr>
        <w:t>.</w:t>
      </w:r>
      <w:r w:rsidR="00764BE5" w:rsidRPr="002676B7">
        <w:rPr>
          <w:sz w:val="28"/>
          <w:szCs w:val="28"/>
          <w:lang w:val="vi-VN"/>
        </w:rPr>
        <w:t xml:space="preserve"> </w:t>
      </w:r>
      <w:r w:rsidR="00A27A41" w:rsidRPr="002676B7">
        <w:rPr>
          <w:sz w:val="28"/>
          <w:szCs w:val="28"/>
          <w:lang w:val="vi-VN"/>
        </w:rPr>
        <w:t>C</w:t>
      </w:r>
      <w:r w:rsidR="0015432D" w:rsidRPr="002676B7">
        <w:rPr>
          <w:sz w:val="28"/>
          <w:szCs w:val="28"/>
          <w:lang w:val="vi-VN"/>
        </w:rPr>
        <w:t xml:space="preserve">hi phí rà phá bom mìn, vật nổ </w:t>
      </w:r>
      <w:r w:rsidR="00ED7A41" w:rsidRPr="002676B7">
        <w:rPr>
          <w:sz w:val="28"/>
          <w:szCs w:val="28"/>
          <w:lang w:val="vi-VN"/>
        </w:rPr>
        <w:t>đượ</w:t>
      </w:r>
      <w:r w:rsidR="00AB2E74" w:rsidRPr="002676B7">
        <w:rPr>
          <w:sz w:val="28"/>
          <w:szCs w:val="28"/>
          <w:lang w:val="vi-VN"/>
        </w:rPr>
        <w:t>c</w:t>
      </w:r>
      <w:r w:rsidR="00ED7A41" w:rsidRPr="002676B7">
        <w:rPr>
          <w:sz w:val="28"/>
          <w:szCs w:val="28"/>
          <w:lang w:val="vi-VN"/>
        </w:rPr>
        <w:t xml:space="preserve"> xác định</w:t>
      </w:r>
      <w:r w:rsidR="00A93FF8" w:rsidRPr="002676B7">
        <w:rPr>
          <w:sz w:val="28"/>
          <w:szCs w:val="28"/>
          <w:lang w:val="vi-VN"/>
        </w:rPr>
        <w:t xml:space="preserve"> theo quy định của Bộ trưởng </w:t>
      </w:r>
      <w:r w:rsidR="0015432D" w:rsidRPr="002676B7">
        <w:rPr>
          <w:sz w:val="28"/>
          <w:szCs w:val="28"/>
          <w:lang w:val="vi-VN"/>
        </w:rPr>
        <w:t>Bộ Quố</w:t>
      </w:r>
      <w:r w:rsidR="00276C26">
        <w:rPr>
          <w:sz w:val="28"/>
          <w:szCs w:val="28"/>
          <w:lang w:val="vi-VN"/>
        </w:rPr>
        <w:t>c phòng;</w:t>
      </w:r>
    </w:p>
    <w:p w14:paraId="29187550" w14:textId="4684ED2E" w:rsidR="00B22952" w:rsidRPr="002676B7" w:rsidRDefault="004C62D8" w:rsidP="0028167A">
      <w:pPr>
        <w:widowControl w:val="0"/>
        <w:spacing w:before="120" w:line="252" w:lineRule="auto"/>
        <w:ind w:firstLine="720"/>
        <w:jc w:val="both"/>
        <w:rPr>
          <w:sz w:val="28"/>
          <w:szCs w:val="28"/>
          <w:lang w:val="vi-VN"/>
        </w:rPr>
      </w:pPr>
      <w:r w:rsidRPr="002676B7">
        <w:rPr>
          <w:sz w:val="28"/>
          <w:szCs w:val="28"/>
          <w:lang w:val="vi-VN"/>
        </w:rPr>
        <w:t>g)</w:t>
      </w:r>
      <w:r w:rsidR="00B22952" w:rsidRPr="0028167A">
        <w:rPr>
          <w:sz w:val="28"/>
          <w:szCs w:val="28"/>
          <w:lang w:val="vi-VN"/>
        </w:rPr>
        <w:t xml:space="preserve"> Chi phí dự phòng cho</w:t>
      </w:r>
      <w:r w:rsidR="00CF6051" w:rsidRPr="0028167A">
        <w:rPr>
          <w:sz w:val="28"/>
          <w:szCs w:val="28"/>
          <w:lang w:val="vi-VN"/>
        </w:rPr>
        <w:t xml:space="preserve"> khối lượng</w:t>
      </w:r>
      <w:r w:rsidR="00E5256E" w:rsidRPr="002676B7">
        <w:rPr>
          <w:sz w:val="28"/>
          <w:szCs w:val="28"/>
          <w:lang w:val="vi-VN"/>
        </w:rPr>
        <w:t>,</w:t>
      </w:r>
      <w:r w:rsidR="00B22952" w:rsidRPr="0028167A">
        <w:rPr>
          <w:sz w:val="28"/>
          <w:szCs w:val="28"/>
          <w:lang w:val="vi-VN"/>
        </w:rPr>
        <w:t xml:space="preserve"> công việc phát sinh được xác định bằng tỷ lệ phần trăm (%) của tổng các </w:t>
      </w:r>
      <w:r w:rsidRPr="002676B7">
        <w:rPr>
          <w:sz w:val="28"/>
          <w:szCs w:val="28"/>
          <w:lang w:val="vi-VN"/>
        </w:rPr>
        <w:t>khoản mục chi phí</w:t>
      </w:r>
      <w:r w:rsidR="00276C26" w:rsidRPr="00276C26">
        <w:rPr>
          <w:sz w:val="28"/>
          <w:szCs w:val="28"/>
          <w:lang w:val="vi-VN"/>
        </w:rPr>
        <w:t xml:space="preserve"> quy định</w:t>
      </w:r>
      <w:r w:rsidRPr="002676B7">
        <w:rPr>
          <w:sz w:val="28"/>
          <w:szCs w:val="28"/>
          <w:lang w:val="vi-VN"/>
        </w:rPr>
        <w:t xml:space="preserve"> tại điểm a, b, c, d, đ</w:t>
      </w:r>
      <w:r w:rsidR="008E6B1F" w:rsidRPr="002676B7">
        <w:rPr>
          <w:sz w:val="28"/>
          <w:szCs w:val="28"/>
          <w:lang w:val="vi-VN"/>
        </w:rPr>
        <w:t xml:space="preserve">, </w:t>
      </w:r>
      <w:r w:rsidRPr="002676B7">
        <w:rPr>
          <w:sz w:val="28"/>
          <w:szCs w:val="28"/>
          <w:lang w:val="vi-VN"/>
        </w:rPr>
        <w:t>e</w:t>
      </w:r>
      <w:r w:rsidR="00B22952" w:rsidRPr="0028167A">
        <w:rPr>
          <w:sz w:val="28"/>
          <w:szCs w:val="28"/>
          <w:lang w:val="vi-VN"/>
        </w:rPr>
        <w:t xml:space="preserve"> </w:t>
      </w:r>
      <w:r w:rsidRPr="002676B7">
        <w:rPr>
          <w:sz w:val="28"/>
          <w:szCs w:val="28"/>
          <w:lang w:val="vi-VN"/>
        </w:rPr>
        <w:t>khoản này</w:t>
      </w:r>
      <w:r w:rsidR="00B22952" w:rsidRPr="0028167A">
        <w:rPr>
          <w:sz w:val="28"/>
          <w:szCs w:val="28"/>
          <w:lang w:val="vi-VN"/>
        </w:rPr>
        <w:t>.</w:t>
      </w:r>
      <w:r w:rsidR="00276C26" w:rsidRPr="00276C26">
        <w:rPr>
          <w:sz w:val="28"/>
          <w:szCs w:val="28"/>
          <w:lang w:val="vi-VN"/>
        </w:rPr>
        <w:t xml:space="preserve"> Riêng tỷ lệ phần trăm đối với</w:t>
      </w:r>
      <w:r w:rsidR="00B22952" w:rsidRPr="0028167A">
        <w:rPr>
          <w:sz w:val="28"/>
          <w:szCs w:val="28"/>
          <w:lang w:val="vi-VN"/>
        </w:rPr>
        <w:t xml:space="preserve"> </w:t>
      </w:r>
      <w:r w:rsidR="00276C26" w:rsidRPr="00276C26">
        <w:rPr>
          <w:sz w:val="28"/>
          <w:szCs w:val="28"/>
          <w:lang w:val="vi-VN"/>
        </w:rPr>
        <w:t>c</w:t>
      </w:r>
      <w:r w:rsidR="00B22952" w:rsidRPr="0028167A">
        <w:rPr>
          <w:sz w:val="28"/>
          <w:szCs w:val="28"/>
          <w:lang w:val="vi-VN"/>
        </w:rPr>
        <w:t xml:space="preserve">hi phí dự phòng cho yếu tố trượt giá được xác định trên cơ sở độ dài thời gian thực hiện dự án, kế hoạch </w:t>
      </w:r>
      <w:r w:rsidR="003C3B58" w:rsidRPr="002676B7">
        <w:rPr>
          <w:sz w:val="28"/>
          <w:szCs w:val="28"/>
          <w:lang w:val="vi-VN"/>
        </w:rPr>
        <w:t xml:space="preserve">thực hiện dự án </w:t>
      </w:r>
      <w:r w:rsidR="00B22952" w:rsidRPr="0028167A">
        <w:rPr>
          <w:sz w:val="28"/>
          <w:szCs w:val="28"/>
          <w:lang w:val="vi-VN"/>
        </w:rPr>
        <w:t>và chỉ số giá xây dựng phù hợp với loại công trình xây dựng có tính đến các khả năng biến</w:t>
      </w:r>
      <w:r w:rsidR="00B77CBE" w:rsidRPr="0028167A">
        <w:rPr>
          <w:sz w:val="28"/>
          <w:szCs w:val="28"/>
          <w:lang w:val="vi-VN"/>
        </w:rPr>
        <w:t xml:space="preserve"> động giá trong nước và quốc tế</w:t>
      </w:r>
      <w:r w:rsidR="00B77CBE" w:rsidRPr="002676B7">
        <w:rPr>
          <w:sz w:val="28"/>
          <w:szCs w:val="28"/>
          <w:lang w:val="vi-VN"/>
        </w:rPr>
        <w:t>.</w:t>
      </w:r>
    </w:p>
    <w:p w14:paraId="26A0A011" w14:textId="46F5F188" w:rsidR="00ED203C" w:rsidRPr="002676B7" w:rsidRDefault="00ED203C" w:rsidP="0028167A">
      <w:pPr>
        <w:widowControl w:val="0"/>
        <w:spacing w:before="120" w:line="252" w:lineRule="auto"/>
        <w:ind w:firstLine="720"/>
        <w:jc w:val="both"/>
        <w:rPr>
          <w:sz w:val="28"/>
          <w:szCs w:val="28"/>
          <w:lang w:val="vi-VN"/>
        </w:rPr>
      </w:pPr>
      <w:r w:rsidRPr="002676B7">
        <w:rPr>
          <w:sz w:val="28"/>
          <w:szCs w:val="28"/>
          <w:lang w:val="vi-VN"/>
        </w:rPr>
        <w:t>4. Xác định tổng mức đầu tư xây dựng theo phương pháp quy định tại điểm b khoản 1 Điều này như sau:</w:t>
      </w:r>
    </w:p>
    <w:p w14:paraId="3BD1012A" w14:textId="40664E4B" w:rsidR="00B22952" w:rsidRPr="002676B7" w:rsidRDefault="00B22952" w:rsidP="0028167A">
      <w:pPr>
        <w:widowControl w:val="0"/>
        <w:spacing w:before="120" w:line="252" w:lineRule="auto"/>
        <w:ind w:firstLine="720"/>
        <w:jc w:val="both"/>
        <w:rPr>
          <w:sz w:val="28"/>
          <w:szCs w:val="28"/>
          <w:lang w:val="vi-VN"/>
        </w:rPr>
      </w:pPr>
      <w:r w:rsidRPr="0028167A">
        <w:rPr>
          <w:sz w:val="28"/>
          <w:szCs w:val="28"/>
          <w:lang w:val="vi-VN"/>
        </w:rPr>
        <w:t xml:space="preserve">Tổng mức đầu tư xây dựng xác định trên cơ sở khối lượng, diện tích, công suất hoặc năng lực phục vụ theo thiết kế cơ sở và </w:t>
      </w:r>
      <w:r w:rsidR="00197637" w:rsidRPr="0028167A">
        <w:rPr>
          <w:sz w:val="28"/>
          <w:szCs w:val="28"/>
          <w:lang w:val="vi-VN"/>
        </w:rPr>
        <w:t xml:space="preserve">suất vốn đầu tư xây dựng </w:t>
      </w:r>
      <w:r w:rsidRPr="0028167A">
        <w:rPr>
          <w:sz w:val="28"/>
          <w:szCs w:val="28"/>
          <w:lang w:val="vi-VN"/>
        </w:rPr>
        <w:t>tương ứng được công bố phù hợp với loại và cấp công trình</w:t>
      </w:r>
      <w:r w:rsidR="00705194" w:rsidRPr="002676B7">
        <w:rPr>
          <w:sz w:val="28"/>
          <w:szCs w:val="28"/>
          <w:lang w:val="vi-VN"/>
        </w:rPr>
        <w:t xml:space="preserve">, có sự đánh giá, </w:t>
      </w:r>
      <w:r w:rsidR="00705194" w:rsidRPr="0028167A">
        <w:rPr>
          <w:sz w:val="28"/>
          <w:szCs w:val="28"/>
          <w:lang w:val="vi-VN"/>
        </w:rPr>
        <w:t xml:space="preserve">quy đổi, tính toán về thời điểm lập tổng mức đầu tư xây dựng, </w:t>
      </w:r>
      <w:r w:rsidR="00705194" w:rsidRPr="002676B7">
        <w:rPr>
          <w:sz w:val="28"/>
          <w:szCs w:val="28"/>
          <w:lang w:val="vi-VN"/>
        </w:rPr>
        <w:t>địa điểm thực hiện dự án</w:t>
      </w:r>
      <w:r w:rsidR="00DA0417" w:rsidRPr="002676B7">
        <w:rPr>
          <w:sz w:val="28"/>
          <w:szCs w:val="28"/>
          <w:lang w:val="vi-VN"/>
        </w:rPr>
        <w:t>,</w:t>
      </w:r>
      <w:r w:rsidR="00705194" w:rsidRPr="0028167A">
        <w:rPr>
          <w:sz w:val="28"/>
          <w:szCs w:val="28"/>
          <w:lang w:val="vi-VN"/>
        </w:rPr>
        <w:t xml:space="preserve"> bổ sung các chi phí </w:t>
      </w:r>
      <w:r w:rsidR="00DA0417" w:rsidRPr="002676B7">
        <w:rPr>
          <w:sz w:val="28"/>
          <w:szCs w:val="28"/>
          <w:lang w:val="vi-VN"/>
        </w:rPr>
        <w:t xml:space="preserve">cần thiết </w:t>
      </w:r>
      <w:r w:rsidR="00705194" w:rsidRPr="0028167A">
        <w:rPr>
          <w:sz w:val="28"/>
          <w:szCs w:val="28"/>
          <w:lang w:val="vi-VN"/>
        </w:rPr>
        <w:t>khác của dự án</w:t>
      </w:r>
      <w:r w:rsidR="00B77CBE" w:rsidRPr="002676B7">
        <w:rPr>
          <w:sz w:val="28"/>
          <w:szCs w:val="28"/>
          <w:lang w:val="vi-VN"/>
        </w:rPr>
        <w:t xml:space="preserve"> chưa được tính trong suất vốn đầu tư</w:t>
      </w:r>
      <w:r w:rsidR="00637487" w:rsidRPr="002676B7">
        <w:rPr>
          <w:sz w:val="28"/>
          <w:szCs w:val="28"/>
          <w:lang w:val="vi-VN"/>
        </w:rPr>
        <w:t xml:space="preserve"> xây dựng</w:t>
      </w:r>
      <w:r w:rsidR="005F541D" w:rsidRPr="005F541D">
        <w:rPr>
          <w:sz w:val="28"/>
          <w:szCs w:val="28"/>
          <w:lang w:val="vi-VN"/>
        </w:rPr>
        <w:t xml:space="preserve"> phù hợp với điều kiện cụ thể của dự án, công trình</w:t>
      </w:r>
      <w:r w:rsidR="00B77CBE" w:rsidRPr="002676B7">
        <w:rPr>
          <w:sz w:val="28"/>
          <w:szCs w:val="28"/>
          <w:lang w:val="vi-VN"/>
        </w:rPr>
        <w:t>.</w:t>
      </w:r>
    </w:p>
    <w:p w14:paraId="643FCC70" w14:textId="248A1FAB" w:rsidR="00ED203C" w:rsidRPr="002676B7" w:rsidRDefault="00ED203C" w:rsidP="0028167A">
      <w:pPr>
        <w:widowControl w:val="0"/>
        <w:spacing w:before="120" w:line="252" w:lineRule="auto"/>
        <w:ind w:firstLine="720"/>
        <w:jc w:val="both"/>
        <w:rPr>
          <w:sz w:val="28"/>
          <w:szCs w:val="28"/>
          <w:lang w:val="vi-VN"/>
        </w:rPr>
      </w:pPr>
      <w:r w:rsidRPr="002676B7">
        <w:rPr>
          <w:sz w:val="28"/>
          <w:szCs w:val="28"/>
          <w:lang w:val="vi-VN"/>
        </w:rPr>
        <w:t>5. Xác định tổng mức đầu tư xây dựng theo phương pháp quy định tại điểm c khoản 1 Điều này như sau:</w:t>
      </w:r>
    </w:p>
    <w:p w14:paraId="4E31358B" w14:textId="4738735C" w:rsidR="00B22952" w:rsidRPr="002676B7" w:rsidRDefault="00B22952" w:rsidP="0028167A">
      <w:pPr>
        <w:widowControl w:val="0"/>
        <w:spacing w:before="120" w:line="252" w:lineRule="auto"/>
        <w:ind w:firstLine="720"/>
        <w:jc w:val="both"/>
        <w:rPr>
          <w:sz w:val="28"/>
          <w:szCs w:val="28"/>
          <w:lang w:val="vi-VN"/>
        </w:rPr>
      </w:pPr>
      <w:r w:rsidRPr="0028167A">
        <w:rPr>
          <w:sz w:val="28"/>
          <w:szCs w:val="28"/>
          <w:lang w:val="vi-VN"/>
        </w:rPr>
        <w:t>Tổng mức đầu tư xây dựng được xác định trên cơ sở</w:t>
      </w:r>
      <w:r w:rsidR="00E11475" w:rsidRPr="00E11475">
        <w:rPr>
          <w:sz w:val="28"/>
          <w:szCs w:val="28"/>
          <w:lang w:val="vi-VN"/>
        </w:rPr>
        <w:t xml:space="preserve"> khối lượng, diện tích, </w:t>
      </w:r>
      <w:r w:rsidRPr="0028167A">
        <w:rPr>
          <w:sz w:val="28"/>
          <w:szCs w:val="28"/>
          <w:lang w:val="vi-VN"/>
        </w:rPr>
        <w:t>công suất hoặc năng lực phục vụ theo thiết kế</w:t>
      </w:r>
      <w:r w:rsidR="00E11475" w:rsidRPr="00E11475">
        <w:rPr>
          <w:sz w:val="28"/>
          <w:szCs w:val="28"/>
          <w:lang w:val="vi-VN"/>
        </w:rPr>
        <w:t xml:space="preserve"> cơ sở và dữ liệu về</w:t>
      </w:r>
      <w:r w:rsidRPr="0028167A">
        <w:rPr>
          <w:sz w:val="28"/>
          <w:szCs w:val="28"/>
          <w:lang w:val="vi-VN"/>
        </w:rPr>
        <w:t xml:space="preserve"> chi phí của các</w:t>
      </w:r>
      <w:r w:rsidR="00945E1A" w:rsidRPr="002676B7">
        <w:rPr>
          <w:sz w:val="28"/>
          <w:szCs w:val="28"/>
          <w:lang w:val="vi-VN"/>
        </w:rPr>
        <w:t xml:space="preserve"> dự án,</w:t>
      </w:r>
      <w:r w:rsidRPr="0028167A">
        <w:rPr>
          <w:sz w:val="28"/>
          <w:szCs w:val="28"/>
          <w:lang w:val="vi-VN"/>
        </w:rPr>
        <w:t xml:space="preserve"> </w:t>
      </w:r>
      <w:r w:rsidRPr="00E11475">
        <w:rPr>
          <w:sz w:val="28"/>
          <w:szCs w:val="28"/>
          <w:highlight w:val="yellow"/>
          <w:lang w:val="vi-VN"/>
        </w:rPr>
        <w:t>công trình tương tự đã thực hiện</w:t>
      </w:r>
      <w:r w:rsidRPr="0028167A">
        <w:rPr>
          <w:sz w:val="28"/>
          <w:szCs w:val="28"/>
          <w:lang w:val="vi-VN"/>
        </w:rPr>
        <w:t xml:space="preserve"> có cùng loại, cấp công trình, quy mô, công suất hoặc năng lực phục vụ. Các dữ liệu về chi phí sử dụng cần thực hiện quy đổi, tính toán về thời điểm lập tổng mức đầu tư</w:t>
      </w:r>
      <w:r w:rsidR="00830350" w:rsidRPr="0028167A">
        <w:rPr>
          <w:sz w:val="28"/>
          <w:szCs w:val="28"/>
          <w:lang w:val="vi-VN"/>
        </w:rPr>
        <w:t xml:space="preserve"> xây dựng</w:t>
      </w:r>
      <w:r w:rsidRPr="0028167A">
        <w:rPr>
          <w:sz w:val="28"/>
          <w:szCs w:val="28"/>
          <w:lang w:val="vi-VN"/>
        </w:rPr>
        <w:t xml:space="preserve">, </w:t>
      </w:r>
      <w:r w:rsidR="00945E1A" w:rsidRPr="002676B7">
        <w:rPr>
          <w:sz w:val="28"/>
          <w:szCs w:val="28"/>
          <w:lang w:val="vi-VN"/>
        </w:rPr>
        <w:t xml:space="preserve">địa điểm </w:t>
      </w:r>
      <w:r w:rsidR="00945E1A" w:rsidRPr="002676B7">
        <w:rPr>
          <w:sz w:val="28"/>
          <w:szCs w:val="28"/>
          <w:lang w:val="vi-VN"/>
        </w:rPr>
        <w:lastRenderedPageBreak/>
        <w:t>thực hiện dự án,</w:t>
      </w:r>
      <w:r w:rsidR="000C5B3B" w:rsidRPr="002676B7">
        <w:rPr>
          <w:sz w:val="28"/>
          <w:szCs w:val="28"/>
          <w:lang w:val="vi-VN"/>
        </w:rPr>
        <w:t xml:space="preserve"> </w:t>
      </w:r>
      <w:r w:rsidRPr="0028167A">
        <w:rPr>
          <w:sz w:val="28"/>
          <w:szCs w:val="28"/>
          <w:lang w:val="vi-VN"/>
        </w:rPr>
        <w:t>bổ sung các chi phí</w:t>
      </w:r>
      <w:r w:rsidR="00E11475" w:rsidRPr="00E11475">
        <w:rPr>
          <w:sz w:val="28"/>
          <w:szCs w:val="28"/>
          <w:lang w:val="vi-VN"/>
        </w:rPr>
        <w:t xml:space="preserve"> cần thiết</w:t>
      </w:r>
      <w:r w:rsidRPr="0028167A">
        <w:rPr>
          <w:sz w:val="28"/>
          <w:szCs w:val="28"/>
          <w:lang w:val="vi-VN"/>
        </w:rPr>
        <w:t xml:space="preserve"> khác phù hợp với điều ki</w:t>
      </w:r>
      <w:r w:rsidR="004445BB" w:rsidRPr="0028167A">
        <w:rPr>
          <w:sz w:val="28"/>
          <w:szCs w:val="28"/>
          <w:lang w:val="vi-VN"/>
        </w:rPr>
        <w:t>ện cụ thể của dự án, công trình</w:t>
      </w:r>
      <w:r w:rsidR="004445BB" w:rsidRPr="002676B7">
        <w:rPr>
          <w:sz w:val="28"/>
          <w:szCs w:val="28"/>
          <w:lang w:val="vi-VN"/>
        </w:rPr>
        <w:t>.</w:t>
      </w:r>
    </w:p>
    <w:p w14:paraId="2C8702EF" w14:textId="650189C6" w:rsidR="00BF4021" w:rsidRPr="002676B7" w:rsidRDefault="00BF4021" w:rsidP="0028167A">
      <w:pPr>
        <w:widowControl w:val="0"/>
        <w:spacing w:before="120" w:line="252" w:lineRule="auto"/>
        <w:ind w:firstLine="720"/>
        <w:jc w:val="both"/>
        <w:rPr>
          <w:sz w:val="28"/>
          <w:szCs w:val="28"/>
          <w:lang w:val="vi-VN"/>
        </w:rPr>
      </w:pPr>
      <w:r w:rsidRPr="002676B7">
        <w:rPr>
          <w:sz w:val="28"/>
          <w:szCs w:val="28"/>
          <w:lang w:val="vi-VN"/>
        </w:rPr>
        <w:t xml:space="preserve">6. </w:t>
      </w:r>
      <w:r w:rsidR="00BE5CC7" w:rsidRPr="002676B7">
        <w:rPr>
          <w:sz w:val="28"/>
          <w:szCs w:val="28"/>
          <w:lang w:val="vi-VN"/>
        </w:rPr>
        <w:t>C</w:t>
      </w:r>
      <w:r w:rsidR="00284AF6" w:rsidRPr="002676B7">
        <w:rPr>
          <w:sz w:val="28"/>
          <w:szCs w:val="28"/>
          <w:lang w:val="vi-VN"/>
        </w:rPr>
        <w:t xml:space="preserve">ăn cứ mức độ chi tiết thiết kế cơ sở của dự án, suất vốn đầu tư xây dựng được công bố, dữ liệu về chi phí của các dự án, </w:t>
      </w:r>
      <w:r w:rsidR="00284AF6" w:rsidRPr="00E11475">
        <w:rPr>
          <w:sz w:val="28"/>
          <w:szCs w:val="28"/>
          <w:highlight w:val="yellow"/>
          <w:lang w:val="vi-VN"/>
        </w:rPr>
        <w:t xml:space="preserve">công trình tương tự đã </w:t>
      </w:r>
      <w:r w:rsidR="00E11475" w:rsidRPr="00E11475">
        <w:rPr>
          <w:sz w:val="28"/>
          <w:szCs w:val="28"/>
          <w:highlight w:val="yellow"/>
          <w:lang w:val="vi-VN"/>
        </w:rPr>
        <w:t>t</w:t>
      </w:r>
      <w:r w:rsidR="00284AF6" w:rsidRPr="00E11475">
        <w:rPr>
          <w:sz w:val="28"/>
          <w:szCs w:val="28"/>
          <w:highlight w:val="yellow"/>
          <w:lang w:val="vi-VN"/>
        </w:rPr>
        <w:t>hực hiện</w:t>
      </w:r>
      <w:r w:rsidR="00284AF6" w:rsidRPr="002676B7">
        <w:rPr>
          <w:sz w:val="28"/>
          <w:szCs w:val="28"/>
          <w:lang w:val="vi-VN"/>
        </w:rPr>
        <w:t>, kết hợp hai hoặc cả ba phương pháp quy định tại điểm a, b, c khoản 1 Điều này để xác định tổng mức đầu tư xây d</w:t>
      </w:r>
      <w:r w:rsidR="00CB1367" w:rsidRPr="002676B7">
        <w:rPr>
          <w:sz w:val="28"/>
          <w:szCs w:val="28"/>
          <w:lang w:val="vi-VN"/>
        </w:rPr>
        <w:t>ự</w:t>
      </w:r>
      <w:r w:rsidR="00284AF6" w:rsidRPr="002676B7">
        <w:rPr>
          <w:sz w:val="28"/>
          <w:szCs w:val="28"/>
          <w:lang w:val="vi-VN"/>
        </w:rPr>
        <w:t>ng.</w:t>
      </w:r>
    </w:p>
    <w:p w14:paraId="370864BB" w14:textId="693DC73E" w:rsidR="005B63C3" w:rsidRPr="002676B7" w:rsidRDefault="00A30655" w:rsidP="00E90A58">
      <w:pPr>
        <w:pStyle w:val="Heading3"/>
        <w:rPr>
          <w:i/>
        </w:rPr>
      </w:pPr>
      <w:bookmarkStart w:id="4" w:name="d6"/>
      <w:r w:rsidRPr="0028167A">
        <w:t xml:space="preserve">Điều </w:t>
      </w:r>
      <w:r w:rsidR="008B3FFF" w:rsidRPr="002676B7">
        <w:t>7</w:t>
      </w:r>
      <w:r w:rsidRPr="0028167A">
        <w:t xml:space="preserve">. </w:t>
      </w:r>
      <w:r w:rsidR="007F1379" w:rsidRPr="002676B7">
        <w:t>Thẩm tra, t</w:t>
      </w:r>
      <w:r w:rsidR="005B63C3" w:rsidRPr="0028167A">
        <w:t>hẩm định</w:t>
      </w:r>
      <w:r w:rsidR="008B3FFF" w:rsidRPr="002676B7">
        <w:t xml:space="preserve"> </w:t>
      </w:r>
      <w:r w:rsidR="005B63C3" w:rsidRPr="0028167A">
        <w:t>tổng mức đầu tư xây dựng</w:t>
      </w:r>
    </w:p>
    <w:bookmarkEnd w:id="4"/>
    <w:p w14:paraId="524CE685" w14:textId="1F2B847E" w:rsidR="005B63C3" w:rsidRPr="002676B7" w:rsidRDefault="00127059" w:rsidP="0028167A">
      <w:pPr>
        <w:widowControl w:val="0"/>
        <w:spacing w:before="120" w:line="252" w:lineRule="auto"/>
        <w:ind w:firstLine="720"/>
        <w:jc w:val="both"/>
        <w:rPr>
          <w:i/>
          <w:sz w:val="28"/>
          <w:szCs w:val="28"/>
          <w:lang w:val="vi-VN"/>
        </w:rPr>
      </w:pPr>
      <w:r w:rsidRPr="002676B7">
        <w:rPr>
          <w:sz w:val="28"/>
          <w:szCs w:val="28"/>
          <w:lang w:val="vi-VN"/>
        </w:rPr>
        <w:t>1</w:t>
      </w:r>
      <w:r w:rsidR="005B63C3" w:rsidRPr="002676B7">
        <w:rPr>
          <w:sz w:val="28"/>
          <w:szCs w:val="28"/>
          <w:lang w:val="vi-VN"/>
        </w:rPr>
        <w:t>.</w:t>
      </w:r>
      <w:r w:rsidR="005B63C3" w:rsidRPr="002676B7">
        <w:rPr>
          <w:i/>
          <w:sz w:val="28"/>
          <w:szCs w:val="28"/>
          <w:lang w:val="vi-VN"/>
        </w:rPr>
        <w:t xml:space="preserve"> </w:t>
      </w:r>
      <w:r w:rsidR="005B63C3" w:rsidRPr="002676B7">
        <w:rPr>
          <w:sz w:val="28"/>
          <w:szCs w:val="28"/>
          <w:lang w:val="vi-VN"/>
        </w:rPr>
        <w:t>Thẩm định tổng mức đầu tư xây dựng</w:t>
      </w:r>
      <w:r w:rsidR="00E9364A" w:rsidRPr="00E9364A">
        <w:rPr>
          <w:sz w:val="28"/>
          <w:szCs w:val="28"/>
          <w:lang w:val="vi-VN"/>
        </w:rPr>
        <w:t xml:space="preserve"> là một nội dung của thẩm định Báo cáo nghiên cứu khả thi đầu tư xây dựng, Báo cáo kinh tế - kỹ thuật đầu tư xây dựng.</w:t>
      </w:r>
      <w:r w:rsidR="005B63C3" w:rsidRPr="002676B7">
        <w:rPr>
          <w:sz w:val="28"/>
          <w:szCs w:val="28"/>
          <w:lang w:val="vi-VN"/>
        </w:rPr>
        <w:t xml:space="preserve"> </w:t>
      </w:r>
      <w:r w:rsidR="00E9364A" w:rsidRPr="00E9364A">
        <w:rPr>
          <w:sz w:val="28"/>
          <w:szCs w:val="28"/>
          <w:lang w:val="vi-VN"/>
        </w:rPr>
        <w:t>Thẩm quyền</w:t>
      </w:r>
      <w:r w:rsidR="005B63C3" w:rsidRPr="002676B7">
        <w:rPr>
          <w:sz w:val="28"/>
          <w:szCs w:val="28"/>
          <w:lang w:val="vi-VN"/>
        </w:rPr>
        <w:t xml:space="preserve"> thẩm đị</w:t>
      </w:r>
      <w:r w:rsidR="00E9364A">
        <w:rPr>
          <w:sz w:val="28"/>
          <w:szCs w:val="28"/>
          <w:lang w:val="vi-VN"/>
        </w:rPr>
        <w:t>nh tổng mức đầu tư xây dựng được thực hiện</w:t>
      </w:r>
      <w:r w:rsidR="00600017" w:rsidRPr="002676B7">
        <w:rPr>
          <w:sz w:val="28"/>
          <w:szCs w:val="28"/>
          <w:lang w:val="vi-VN"/>
        </w:rPr>
        <w:t xml:space="preserve"> </w:t>
      </w:r>
      <w:r w:rsidR="005B63C3" w:rsidRPr="002676B7">
        <w:rPr>
          <w:sz w:val="28"/>
          <w:szCs w:val="28"/>
          <w:lang w:val="vi-VN"/>
        </w:rPr>
        <w:t>theo quy định</w:t>
      </w:r>
      <w:r w:rsidR="00E9364A" w:rsidRPr="00E9364A">
        <w:rPr>
          <w:sz w:val="28"/>
          <w:szCs w:val="28"/>
          <w:lang w:val="vi-VN"/>
        </w:rPr>
        <w:t xml:space="preserve"> của Luật X</w:t>
      </w:r>
      <w:r w:rsidR="00E9364A" w:rsidRPr="00F268E8">
        <w:rPr>
          <w:sz w:val="28"/>
          <w:szCs w:val="28"/>
          <w:lang w:val="vi-VN"/>
        </w:rPr>
        <w:t>ây dựng và</w:t>
      </w:r>
      <w:r w:rsidR="005B63C3" w:rsidRPr="002676B7">
        <w:rPr>
          <w:sz w:val="28"/>
          <w:szCs w:val="28"/>
          <w:lang w:val="vi-VN"/>
        </w:rPr>
        <w:t xml:space="preserve"> Nghị định </w:t>
      </w:r>
      <w:r w:rsidR="003010EA" w:rsidRPr="002676B7">
        <w:rPr>
          <w:sz w:val="28"/>
          <w:szCs w:val="28"/>
          <w:lang w:val="vi-VN"/>
        </w:rPr>
        <w:t xml:space="preserve">quy định chi tiết một số nội dung </w:t>
      </w:r>
      <w:r w:rsidR="005B63C3" w:rsidRPr="002676B7">
        <w:rPr>
          <w:sz w:val="28"/>
          <w:szCs w:val="28"/>
          <w:lang w:val="vi-VN"/>
        </w:rPr>
        <w:t>về quản lý dự án đầu tư xây dựng.</w:t>
      </w:r>
    </w:p>
    <w:p w14:paraId="3D1B1B2D" w14:textId="032D3F05" w:rsidR="005B63C3" w:rsidRPr="002676B7" w:rsidRDefault="00F9123B" w:rsidP="0028167A">
      <w:pPr>
        <w:widowControl w:val="0"/>
        <w:spacing w:before="120" w:line="252" w:lineRule="auto"/>
        <w:ind w:firstLine="720"/>
        <w:jc w:val="both"/>
        <w:rPr>
          <w:sz w:val="28"/>
          <w:szCs w:val="28"/>
          <w:lang w:val="vi-VN"/>
        </w:rPr>
      </w:pPr>
      <w:r w:rsidRPr="002676B7">
        <w:rPr>
          <w:sz w:val="28"/>
          <w:szCs w:val="28"/>
          <w:lang w:val="vi-VN"/>
        </w:rPr>
        <w:t>2</w:t>
      </w:r>
      <w:r w:rsidR="005B63C3" w:rsidRPr="002676B7">
        <w:rPr>
          <w:sz w:val="28"/>
          <w:szCs w:val="28"/>
          <w:lang w:val="vi-VN"/>
        </w:rPr>
        <w:t xml:space="preserve">. </w:t>
      </w:r>
      <w:r w:rsidR="00801768" w:rsidRPr="002676B7">
        <w:rPr>
          <w:sz w:val="28"/>
          <w:szCs w:val="28"/>
          <w:lang w:val="vi-VN"/>
        </w:rPr>
        <w:t xml:space="preserve">Nội dung </w:t>
      </w:r>
      <w:r w:rsidR="0068436E" w:rsidRPr="002676B7">
        <w:rPr>
          <w:sz w:val="28"/>
          <w:szCs w:val="28"/>
          <w:lang w:val="vi-VN"/>
        </w:rPr>
        <w:t xml:space="preserve">chi tiết </w:t>
      </w:r>
      <w:r w:rsidR="00801768" w:rsidRPr="002676B7">
        <w:rPr>
          <w:sz w:val="28"/>
          <w:szCs w:val="28"/>
          <w:lang w:val="vi-VN"/>
        </w:rPr>
        <w:t xml:space="preserve">thẩm định tổng mức đầu tư xây dựng </w:t>
      </w:r>
      <w:r w:rsidR="00E12D68" w:rsidRPr="002676B7">
        <w:rPr>
          <w:sz w:val="28"/>
          <w:szCs w:val="28"/>
          <w:lang w:val="vi-VN"/>
        </w:rPr>
        <w:t xml:space="preserve">của cơ quan chuyên môn về xây dựng </w:t>
      </w:r>
      <w:r w:rsidR="00801768" w:rsidRPr="002676B7">
        <w:rPr>
          <w:sz w:val="28"/>
          <w:szCs w:val="28"/>
          <w:lang w:val="vi-VN"/>
        </w:rPr>
        <w:t xml:space="preserve">quy định tại </w:t>
      </w:r>
      <w:hyperlink w:anchor="k1d58LXD" w:history="1">
        <w:r w:rsidR="005B63C3" w:rsidRPr="002676B7">
          <w:rPr>
            <w:sz w:val="28"/>
            <w:szCs w:val="28"/>
            <w:lang w:val="vi-VN"/>
          </w:rPr>
          <w:t xml:space="preserve">điểm </w:t>
        </w:r>
        <w:r w:rsidR="00801768" w:rsidRPr="002676B7">
          <w:rPr>
            <w:sz w:val="28"/>
            <w:szCs w:val="28"/>
            <w:lang w:val="vi-VN"/>
          </w:rPr>
          <w:t xml:space="preserve">g khoản 2 Điều 58 Luật Xây dựng </w:t>
        </w:r>
      </w:hyperlink>
      <w:r w:rsidR="00FA420E" w:rsidRPr="002676B7">
        <w:rPr>
          <w:sz w:val="28"/>
          <w:szCs w:val="28"/>
          <w:lang w:val="vi-VN"/>
        </w:rPr>
        <w:t>được sửa đổi, bổ sung tại khoản 15 Điều 1 Luật Sửa đổi, bổ sung một số điều của Luật Xây dựng</w:t>
      </w:r>
      <w:r w:rsidR="00801768" w:rsidRPr="002676B7">
        <w:rPr>
          <w:sz w:val="28"/>
          <w:szCs w:val="28"/>
          <w:lang w:val="vi-VN"/>
        </w:rPr>
        <w:t xml:space="preserve"> như sau:</w:t>
      </w:r>
    </w:p>
    <w:p w14:paraId="53EE6FBA" w14:textId="1E51B9C5" w:rsidR="005B63C3" w:rsidRPr="002676B7" w:rsidRDefault="005B63C3" w:rsidP="0028167A">
      <w:pPr>
        <w:widowControl w:val="0"/>
        <w:spacing w:before="120" w:line="252" w:lineRule="auto"/>
        <w:ind w:firstLine="720"/>
        <w:jc w:val="both"/>
        <w:rPr>
          <w:sz w:val="28"/>
          <w:szCs w:val="28"/>
          <w:lang w:val="vi-VN"/>
        </w:rPr>
      </w:pPr>
      <w:r w:rsidRPr="002676B7">
        <w:rPr>
          <w:sz w:val="28"/>
          <w:szCs w:val="28"/>
          <w:lang w:val="vi-VN"/>
        </w:rPr>
        <w:t xml:space="preserve">a) </w:t>
      </w:r>
      <w:r w:rsidR="00815090" w:rsidRPr="002676B7">
        <w:rPr>
          <w:sz w:val="28"/>
          <w:szCs w:val="28"/>
          <w:lang w:val="vi-VN"/>
        </w:rPr>
        <w:t xml:space="preserve">Sự đầy đủ, tính hợp lệ của hồ sơ trình thẩm định tổng mức đầu tư xây dựng; </w:t>
      </w:r>
      <w:r w:rsidRPr="002676B7">
        <w:rPr>
          <w:sz w:val="28"/>
          <w:szCs w:val="28"/>
          <w:lang w:val="vi-VN"/>
        </w:rPr>
        <w:t>các căn cứ pháp lý để xác định tổng mức đầu tư xây dựng;</w:t>
      </w:r>
    </w:p>
    <w:p w14:paraId="7D411F5D" w14:textId="0F84AFDA" w:rsidR="005B63C3" w:rsidRPr="002676B7" w:rsidRDefault="006F3170" w:rsidP="0028167A">
      <w:pPr>
        <w:widowControl w:val="0"/>
        <w:spacing w:before="120" w:line="252" w:lineRule="auto"/>
        <w:ind w:firstLine="720"/>
        <w:jc w:val="both"/>
        <w:rPr>
          <w:sz w:val="28"/>
          <w:szCs w:val="28"/>
          <w:lang w:val="vi-VN"/>
        </w:rPr>
      </w:pPr>
      <w:r w:rsidRPr="002676B7">
        <w:rPr>
          <w:sz w:val="28"/>
          <w:szCs w:val="28"/>
          <w:lang w:val="vi-VN"/>
        </w:rPr>
        <w:t>b) Sự phù hợp</w:t>
      </w:r>
      <w:r w:rsidR="002D190C" w:rsidRPr="002676B7">
        <w:rPr>
          <w:sz w:val="28"/>
          <w:szCs w:val="28"/>
          <w:lang w:val="vi-VN"/>
        </w:rPr>
        <w:t xml:space="preserve"> của tổng mức đầu tư xây dựng </w:t>
      </w:r>
      <w:r w:rsidRPr="002676B7">
        <w:rPr>
          <w:sz w:val="28"/>
          <w:szCs w:val="28"/>
          <w:lang w:val="vi-VN"/>
        </w:rPr>
        <w:t xml:space="preserve">với sơ bộ tổng mức đầu tư </w:t>
      </w:r>
      <w:r w:rsidR="00E07646" w:rsidRPr="002676B7">
        <w:rPr>
          <w:sz w:val="28"/>
          <w:szCs w:val="28"/>
          <w:lang w:val="vi-VN"/>
        </w:rPr>
        <w:t>xây dựng đã</w:t>
      </w:r>
      <w:r w:rsidRPr="002676B7">
        <w:rPr>
          <w:sz w:val="28"/>
          <w:szCs w:val="28"/>
          <w:lang w:val="vi-VN"/>
        </w:rPr>
        <w:t xml:space="preserve"> được phê duyệt</w:t>
      </w:r>
      <w:r w:rsidR="00037BC3" w:rsidRPr="002676B7">
        <w:rPr>
          <w:sz w:val="28"/>
          <w:szCs w:val="28"/>
          <w:lang w:val="vi-VN"/>
        </w:rPr>
        <w:t xml:space="preserve">; </w:t>
      </w:r>
      <w:r w:rsidR="00F72531" w:rsidRPr="002676B7">
        <w:rPr>
          <w:sz w:val="28"/>
          <w:szCs w:val="28"/>
          <w:lang w:val="vi-VN"/>
        </w:rPr>
        <w:t>p</w:t>
      </w:r>
      <w:r w:rsidR="005B63C3" w:rsidRPr="002676B7">
        <w:rPr>
          <w:sz w:val="28"/>
          <w:szCs w:val="28"/>
          <w:lang w:val="vi-VN"/>
        </w:rPr>
        <w:t>hương pháp xác định</w:t>
      </w:r>
      <w:r w:rsidR="00F72531" w:rsidRPr="002676B7">
        <w:rPr>
          <w:sz w:val="28"/>
          <w:szCs w:val="28"/>
          <w:lang w:val="vi-VN"/>
        </w:rPr>
        <w:t xml:space="preserve"> </w:t>
      </w:r>
      <w:r w:rsidR="005B63C3" w:rsidRPr="002676B7">
        <w:rPr>
          <w:sz w:val="28"/>
          <w:szCs w:val="28"/>
          <w:lang w:val="vi-VN"/>
        </w:rPr>
        <w:t>tổng mức đầu tư xây dựng;</w:t>
      </w:r>
    </w:p>
    <w:p w14:paraId="119E7D74" w14:textId="03A9B997" w:rsidR="00F72531" w:rsidRPr="002676B7" w:rsidRDefault="00CB5BB4" w:rsidP="0028167A">
      <w:pPr>
        <w:widowControl w:val="0"/>
        <w:spacing w:before="120" w:line="252" w:lineRule="auto"/>
        <w:ind w:firstLine="720"/>
        <w:jc w:val="both"/>
        <w:rPr>
          <w:sz w:val="28"/>
          <w:szCs w:val="28"/>
          <w:lang w:val="vi-VN"/>
        </w:rPr>
      </w:pPr>
      <w:r w:rsidRPr="002676B7">
        <w:rPr>
          <w:sz w:val="28"/>
          <w:szCs w:val="28"/>
          <w:lang w:val="vi-VN"/>
        </w:rPr>
        <w:t>c</w:t>
      </w:r>
      <w:r w:rsidR="005B63C3" w:rsidRPr="002676B7">
        <w:rPr>
          <w:sz w:val="28"/>
          <w:szCs w:val="28"/>
          <w:lang w:val="vi-VN"/>
        </w:rPr>
        <w:t>)</w:t>
      </w:r>
      <w:r w:rsidR="006F3170" w:rsidRPr="002676B7">
        <w:rPr>
          <w:sz w:val="28"/>
          <w:szCs w:val="28"/>
          <w:lang w:val="vi-VN"/>
        </w:rPr>
        <w:t xml:space="preserve"> Sự phù hợp của n</w:t>
      </w:r>
      <w:r w:rsidR="00F72531" w:rsidRPr="002676B7">
        <w:rPr>
          <w:sz w:val="28"/>
          <w:szCs w:val="28"/>
          <w:lang w:val="vi-VN"/>
        </w:rPr>
        <w:t xml:space="preserve">ội dung tổng mức đầu tư xây dựng quy định tại Điều </w:t>
      </w:r>
      <w:r w:rsidR="003950E3" w:rsidRPr="002676B7">
        <w:rPr>
          <w:sz w:val="28"/>
          <w:szCs w:val="28"/>
          <w:lang w:val="vi-VN"/>
        </w:rPr>
        <w:t>5</w:t>
      </w:r>
      <w:r w:rsidR="00F72531" w:rsidRPr="002676B7">
        <w:rPr>
          <w:sz w:val="28"/>
          <w:szCs w:val="28"/>
          <w:lang w:val="vi-VN"/>
        </w:rPr>
        <w:t xml:space="preserve"> Nghị định này với </w:t>
      </w:r>
      <w:r w:rsidR="00780D21" w:rsidRPr="002676B7">
        <w:rPr>
          <w:sz w:val="28"/>
          <w:szCs w:val="28"/>
          <w:lang w:val="vi-VN"/>
        </w:rPr>
        <w:t xml:space="preserve">các </w:t>
      </w:r>
      <w:r w:rsidR="006F3170" w:rsidRPr="002676B7">
        <w:rPr>
          <w:sz w:val="28"/>
          <w:szCs w:val="28"/>
          <w:lang w:val="vi-VN"/>
        </w:rPr>
        <w:t xml:space="preserve">nội dung và </w:t>
      </w:r>
      <w:r w:rsidR="00F72531" w:rsidRPr="002676B7">
        <w:rPr>
          <w:sz w:val="28"/>
          <w:szCs w:val="28"/>
          <w:lang w:val="vi-VN"/>
        </w:rPr>
        <w:t xml:space="preserve">yêu cầu của dự án; </w:t>
      </w:r>
    </w:p>
    <w:p w14:paraId="031DA4D3" w14:textId="54C24EA8" w:rsidR="005B63C3" w:rsidRPr="002676B7" w:rsidRDefault="00CB5BB4" w:rsidP="0028167A">
      <w:pPr>
        <w:widowControl w:val="0"/>
        <w:spacing w:before="120" w:line="252" w:lineRule="auto"/>
        <w:ind w:firstLine="720"/>
        <w:jc w:val="both"/>
        <w:rPr>
          <w:sz w:val="28"/>
          <w:szCs w:val="28"/>
          <w:lang w:val="vi-VN"/>
        </w:rPr>
      </w:pPr>
      <w:r w:rsidRPr="002676B7">
        <w:rPr>
          <w:sz w:val="28"/>
          <w:szCs w:val="28"/>
          <w:lang w:val="vi-VN"/>
        </w:rPr>
        <w:t>d</w:t>
      </w:r>
      <w:r w:rsidR="005B63C3" w:rsidRPr="002676B7">
        <w:rPr>
          <w:sz w:val="28"/>
          <w:szCs w:val="28"/>
          <w:lang w:val="vi-VN"/>
        </w:rPr>
        <w:t xml:space="preserve">) </w:t>
      </w:r>
      <w:r w:rsidR="002D190C" w:rsidRPr="002676B7">
        <w:rPr>
          <w:sz w:val="28"/>
          <w:szCs w:val="28"/>
          <w:lang w:val="vi-VN"/>
        </w:rPr>
        <w:t xml:space="preserve">Sự tuân thủ các quy định của pháp luật </w:t>
      </w:r>
      <w:r w:rsidR="00FD149E" w:rsidRPr="002676B7">
        <w:rPr>
          <w:sz w:val="28"/>
          <w:szCs w:val="28"/>
          <w:lang w:val="vi-VN"/>
        </w:rPr>
        <w:t xml:space="preserve">về </w:t>
      </w:r>
      <w:r w:rsidR="005B63C3" w:rsidRPr="002676B7">
        <w:rPr>
          <w:sz w:val="28"/>
          <w:szCs w:val="28"/>
          <w:lang w:val="vi-VN"/>
        </w:rPr>
        <w:t>áp dụng</w:t>
      </w:r>
      <w:r w:rsidR="00780D21" w:rsidRPr="002676B7">
        <w:rPr>
          <w:sz w:val="28"/>
          <w:szCs w:val="28"/>
          <w:lang w:val="vi-VN"/>
        </w:rPr>
        <w:t xml:space="preserve">, </w:t>
      </w:r>
      <w:r w:rsidR="0021092D" w:rsidRPr="002676B7">
        <w:rPr>
          <w:sz w:val="28"/>
          <w:szCs w:val="28"/>
          <w:lang w:val="vi-VN"/>
        </w:rPr>
        <w:t xml:space="preserve">tham khảo </w:t>
      </w:r>
      <w:r w:rsidR="00780D21" w:rsidRPr="002676B7">
        <w:rPr>
          <w:sz w:val="28"/>
          <w:szCs w:val="28"/>
          <w:lang w:val="vi-VN"/>
        </w:rPr>
        <w:t xml:space="preserve">hệ thống </w:t>
      </w:r>
      <w:r w:rsidR="005B63C3" w:rsidRPr="002676B7">
        <w:rPr>
          <w:sz w:val="28"/>
          <w:szCs w:val="28"/>
          <w:lang w:val="vi-VN"/>
        </w:rPr>
        <w:t>định mức xây dựng, giá xây dựng</w:t>
      </w:r>
      <w:r w:rsidR="003A2ADB" w:rsidRPr="002676B7">
        <w:rPr>
          <w:sz w:val="28"/>
          <w:szCs w:val="28"/>
          <w:lang w:val="vi-VN"/>
        </w:rPr>
        <w:t xml:space="preserve"> công trình</w:t>
      </w:r>
      <w:r w:rsidR="00F85349" w:rsidRPr="002676B7">
        <w:rPr>
          <w:sz w:val="28"/>
          <w:szCs w:val="28"/>
          <w:lang w:val="vi-VN"/>
        </w:rPr>
        <w:t>,</w:t>
      </w:r>
      <w:r w:rsidR="0019647D" w:rsidRPr="002676B7">
        <w:rPr>
          <w:sz w:val="28"/>
          <w:szCs w:val="28"/>
          <w:lang w:val="vi-VN"/>
        </w:rPr>
        <w:t xml:space="preserve"> các công cụ cần thiết khác </w:t>
      </w:r>
      <w:r w:rsidR="00780D21" w:rsidRPr="002676B7">
        <w:rPr>
          <w:sz w:val="28"/>
          <w:szCs w:val="28"/>
          <w:lang w:val="vi-VN"/>
        </w:rPr>
        <w:t>do cơ quan nhà nước có thẩm quyền ban hành, công bố</w:t>
      </w:r>
      <w:r w:rsidR="00EA4927" w:rsidRPr="002676B7">
        <w:rPr>
          <w:sz w:val="28"/>
          <w:szCs w:val="28"/>
          <w:lang w:val="vi-VN"/>
        </w:rPr>
        <w:t xml:space="preserve"> </w:t>
      </w:r>
      <w:r w:rsidR="001C43DF" w:rsidRPr="002676B7">
        <w:rPr>
          <w:sz w:val="28"/>
          <w:szCs w:val="28"/>
          <w:lang w:val="vi-VN"/>
        </w:rPr>
        <w:t xml:space="preserve">và </w:t>
      </w:r>
      <w:r w:rsidR="00D34CF3" w:rsidRPr="002676B7">
        <w:rPr>
          <w:sz w:val="28"/>
          <w:szCs w:val="28"/>
          <w:lang w:val="vi-VN"/>
        </w:rPr>
        <w:t xml:space="preserve">việc </w:t>
      </w:r>
      <w:r w:rsidR="002D190C" w:rsidRPr="002676B7">
        <w:rPr>
          <w:sz w:val="28"/>
          <w:szCs w:val="28"/>
          <w:lang w:val="vi-VN"/>
        </w:rPr>
        <w:t xml:space="preserve">vận dụng, tham khảo </w:t>
      </w:r>
      <w:r w:rsidR="00EA4927" w:rsidRPr="002676B7">
        <w:rPr>
          <w:sz w:val="28"/>
          <w:szCs w:val="28"/>
          <w:lang w:val="vi-VN"/>
        </w:rPr>
        <w:t>dữ liệu về chi phí của các dự án, công trình tương tự</w:t>
      </w:r>
      <w:r w:rsidR="00267887" w:rsidRPr="002676B7">
        <w:rPr>
          <w:sz w:val="28"/>
          <w:szCs w:val="28"/>
          <w:lang w:val="vi-VN"/>
        </w:rPr>
        <w:t xml:space="preserve"> </w:t>
      </w:r>
      <w:r w:rsidR="00780D21" w:rsidRPr="002676B7">
        <w:rPr>
          <w:sz w:val="28"/>
          <w:szCs w:val="28"/>
          <w:lang w:val="vi-VN"/>
        </w:rPr>
        <w:t>để xác định tổng mức đầu tư xây dựng</w:t>
      </w:r>
      <w:r w:rsidR="009C1A3F" w:rsidRPr="002676B7">
        <w:rPr>
          <w:sz w:val="28"/>
          <w:szCs w:val="28"/>
          <w:lang w:val="vi-VN"/>
        </w:rPr>
        <w:t>.</w:t>
      </w:r>
    </w:p>
    <w:p w14:paraId="2348F1D2" w14:textId="3123A015" w:rsidR="005B63C3" w:rsidRPr="002676B7" w:rsidRDefault="00E12D68" w:rsidP="0028167A">
      <w:pPr>
        <w:widowControl w:val="0"/>
        <w:spacing w:before="120" w:line="252" w:lineRule="auto"/>
        <w:ind w:firstLine="720"/>
        <w:jc w:val="both"/>
        <w:rPr>
          <w:sz w:val="28"/>
          <w:szCs w:val="28"/>
          <w:lang w:val="vi-VN"/>
        </w:rPr>
      </w:pPr>
      <w:r w:rsidRPr="002676B7">
        <w:rPr>
          <w:sz w:val="28"/>
          <w:szCs w:val="28"/>
          <w:lang w:val="vi-VN"/>
        </w:rPr>
        <w:t>3</w:t>
      </w:r>
      <w:r w:rsidR="005B63C3" w:rsidRPr="002676B7">
        <w:rPr>
          <w:sz w:val="28"/>
          <w:szCs w:val="28"/>
          <w:lang w:val="vi-VN"/>
        </w:rPr>
        <w:t xml:space="preserve">. </w:t>
      </w:r>
      <w:r w:rsidRPr="002676B7">
        <w:rPr>
          <w:sz w:val="28"/>
          <w:szCs w:val="28"/>
          <w:lang w:val="vi-VN"/>
        </w:rPr>
        <w:t xml:space="preserve">Nội dung </w:t>
      </w:r>
      <w:r w:rsidR="0068436E" w:rsidRPr="002676B7">
        <w:rPr>
          <w:sz w:val="28"/>
          <w:szCs w:val="28"/>
          <w:lang w:val="vi-VN"/>
        </w:rPr>
        <w:t xml:space="preserve">chi tiết </w:t>
      </w:r>
      <w:r w:rsidRPr="002676B7">
        <w:rPr>
          <w:sz w:val="28"/>
          <w:szCs w:val="28"/>
          <w:lang w:val="vi-VN"/>
        </w:rPr>
        <w:t>thẩm định tổng mức đầu tư xây dựng của</w:t>
      </w:r>
      <w:r w:rsidR="00F51B3C" w:rsidRPr="00F51B3C">
        <w:rPr>
          <w:sz w:val="28"/>
          <w:szCs w:val="28"/>
          <w:lang w:val="vi-VN"/>
        </w:rPr>
        <w:t xml:space="preserve"> cơ quan hoặc tổ chức, cá nhân được</w:t>
      </w:r>
      <w:r w:rsidRPr="002676B7">
        <w:rPr>
          <w:sz w:val="28"/>
          <w:szCs w:val="28"/>
          <w:lang w:val="vi-VN"/>
        </w:rPr>
        <w:t xml:space="preserve"> người quyết định đầu tư</w:t>
      </w:r>
      <w:r w:rsidR="00F51B3C" w:rsidRPr="00F51B3C">
        <w:rPr>
          <w:sz w:val="28"/>
          <w:szCs w:val="28"/>
          <w:lang w:val="vi-VN"/>
        </w:rPr>
        <w:t xml:space="preserve"> giao chủ trì thẩm định</w:t>
      </w:r>
      <w:r w:rsidRPr="002676B7">
        <w:rPr>
          <w:sz w:val="28"/>
          <w:szCs w:val="28"/>
          <w:lang w:val="vi-VN"/>
        </w:rPr>
        <w:t xml:space="preserve"> </w:t>
      </w:r>
      <w:r w:rsidR="005B63C3" w:rsidRPr="002676B7">
        <w:rPr>
          <w:sz w:val="28"/>
          <w:szCs w:val="28"/>
          <w:lang w:val="vi-VN"/>
        </w:rPr>
        <w:t>quy định tại</w:t>
      </w:r>
      <w:r w:rsidR="00F51B3C" w:rsidRPr="00F51B3C">
        <w:rPr>
          <w:sz w:val="28"/>
          <w:szCs w:val="28"/>
          <w:lang w:val="vi-VN"/>
        </w:rPr>
        <w:t xml:space="preserve"> điểm a khoản 3 </w:t>
      </w:r>
      <w:r w:rsidR="00F51B3C">
        <w:rPr>
          <w:sz w:val="28"/>
          <w:szCs w:val="28"/>
          <w:lang w:val="vi-VN"/>
        </w:rPr>
        <w:t>Điều 56 và</w:t>
      </w:r>
      <w:r w:rsidR="005B63C3" w:rsidRPr="002676B7">
        <w:rPr>
          <w:sz w:val="28"/>
          <w:szCs w:val="28"/>
          <w:lang w:val="vi-VN"/>
        </w:rPr>
        <w:t xml:space="preserve"> </w:t>
      </w:r>
      <w:hyperlink w:anchor="k1d58LXD" w:history="1">
        <w:r w:rsidR="005B63C3" w:rsidRPr="002676B7">
          <w:rPr>
            <w:rStyle w:val="Hyperlink"/>
            <w:color w:val="auto"/>
            <w:sz w:val="28"/>
            <w:szCs w:val="28"/>
            <w:u w:val="none"/>
            <w:lang w:val="vi-VN"/>
          </w:rPr>
          <w:t xml:space="preserve">điểm </w:t>
        </w:r>
        <w:r w:rsidRPr="002676B7">
          <w:rPr>
            <w:rStyle w:val="Hyperlink"/>
            <w:color w:val="auto"/>
            <w:sz w:val="28"/>
            <w:szCs w:val="28"/>
            <w:u w:val="none"/>
            <w:lang w:val="vi-VN"/>
          </w:rPr>
          <w:t>d</w:t>
        </w:r>
        <w:r w:rsidR="005B63C3" w:rsidRPr="002676B7">
          <w:rPr>
            <w:rStyle w:val="Hyperlink"/>
            <w:color w:val="auto"/>
            <w:sz w:val="28"/>
            <w:szCs w:val="28"/>
            <w:u w:val="none"/>
            <w:lang w:val="vi-VN"/>
          </w:rPr>
          <w:t xml:space="preserve"> </w:t>
        </w:r>
        <w:r w:rsidRPr="002676B7">
          <w:rPr>
            <w:rStyle w:val="Hyperlink"/>
            <w:color w:val="auto"/>
            <w:sz w:val="28"/>
            <w:szCs w:val="28"/>
            <w:u w:val="none"/>
            <w:lang w:val="vi-VN"/>
          </w:rPr>
          <w:t xml:space="preserve">khoản </w:t>
        </w:r>
        <w:r w:rsidR="005B63C3" w:rsidRPr="002676B7">
          <w:rPr>
            <w:rStyle w:val="Hyperlink"/>
            <w:color w:val="auto"/>
            <w:sz w:val="28"/>
            <w:szCs w:val="28"/>
            <w:u w:val="none"/>
            <w:lang w:val="vi-VN"/>
          </w:rPr>
          <w:t>1 Điều 5</w:t>
        </w:r>
        <w:r w:rsidRPr="002676B7">
          <w:rPr>
            <w:rStyle w:val="Hyperlink"/>
            <w:color w:val="auto"/>
            <w:sz w:val="28"/>
            <w:szCs w:val="28"/>
            <w:u w:val="none"/>
            <w:lang w:val="vi-VN"/>
          </w:rPr>
          <w:t>7</w:t>
        </w:r>
        <w:r w:rsidR="005B63C3" w:rsidRPr="002676B7">
          <w:rPr>
            <w:rStyle w:val="Hyperlink"/>
            <w:color w:val="auto"/>
            <w:sz w:val="28"/>
            <w:szCs w:val="28"/>
            <w:u w:val="none"/>
            <w:lang w:val="vi-VN"/>
          </w:rPr>
          <w:t xml:space="preserve"> Luật Xây dựng</w:t>
        </w:r>
      </w:hyperlink>
      <w:r w:rsidR="00E349DA" w:rsidRPr="002676B7">
        <w:rPr>
          <w:sz w:val="28"/>
          <w:szCs w:val="28"/>
          <w:lang w:val="vi-VN"/>
        </w:rPr>
        <w:t xml:space="preserve"> được sửa đổi, bổ sung tại khoản 1</w:t>
      </w:r>
      <w:r w:rsidRPr="002676B7">
        <w:rPr>
          <w:sz w:val="28"/>
          <w:szCs w:val="28"/>
          <w:lang w:val="vi-VN"/>
        </w:rPr>
        <w:t>4</w:t>
      </w:r>
      <w:r w:rsidR="00E349DA" w:rsidRPr="002676B7">
        <w:rPr>
          <w:sz w:val="28"/>
          <w:szCs w:val="28"/>
          <w:lang w:val="vi-VN"/>
        </w:rPr>
        <w:t xml:space="preserve"> Điều 1 Luật </w:t>
      </w:r>
      <w:r w:rsidR="00F51B3C" w:rsidRPr="00F51B3C">
        <w:rPr>
          <w:sz w:val="28"/>
          <w:szCs w:val="28"/>
          <w:lang w:val="vi-VN"/>
        </w:rPr>
        <w:t>s</w:t>
      </w:r>
      <w:r w:rsidR="00E349DA" w:rsidRPr="002676B7">
        <w:rPr>
          <w:sz w:val="28"/>
          <w:szCs w:val="28"/>
          <w:lang w:val="vi-VN"/>
        </w:rPr>
        <w:t>ửa đổi, bổ sung một số điều của Luật Xây dựng</w:t>
      </w:r>
      <w:r w:rsidRPr="002676B7">
        <w:rPr>
          <w:sz w:val="28"/>
          <w:szCs w:val="28"/>
          <w:lang w:val="vi-VN"/>
        </w:rPr>
        <w:t xml:space="preserve"> như sau</w:t>
      </w:r>
      <w:r w:rsidR="005B63C3" w:rsidRPr="002676B7">
        <w:rPr>
          <w:sz w:val="28"/>
          <w:szCs w:val="28"/>
          <w:lang w:val="vi-VN"/>
        </w:rPr>
        <w:t>:</w:t>
      </w:r>
    </w:p>
    <w:p w14:paraId="774CAF9A" w14:textId="36797D0C" w:rsidR="00FD149E" w:rsidRPr="002676B7" w:rsidRDefault="005B63C3" w:rsidP="0028167A">
      <w:pPr>
        <w:widowControl w:val="0"/>
        <w:spacing w:before="120" w:line="252" w:lineRule="auto"/>
        <w:ind w:firstLine="720"/>
        <w:jc w:val="both"/>
        <w:rPr>
          <w:sz w:val="28"/>
          <w:szCs w:val="28"/>
          <w:lang w:val="vi-VN"/>
        </w:rPr>
      </w:pPr>
      <w:r w:rsidRPr="002676B7">
        <w:rPr>
          <w:sz w:val="28"/>
          <w:szCs w:val="28"/>
          <w:lang w:val="vi-VN"/>
        </w:rPr>
        <w:t xml:space="preserve">a) </w:t>
      </w:r>
      <w:r w:rsidR="00B41469" w:rsidRPr="002676B7">
        <w:rPr>
          <w:sz w:val="28"/>
          <w:szCs w:val="28"/>
          <w:lang w:val="vi-VN"/>
        </w:rPr>
        <w:t>S</w:t>
      </w:r>
      <w:r w:rsidR="00FD149E" w:rsidRPr="002676B7">
        <w:rPr>
          <w:sz w:val="28"/>
          <w:szCs w:val="28"/>
          <w:lang w:val="vi-VN"/>
        </w:rPr>
        <w:t>ự đầy đủ, tính hợp lệ của hồ sơ trình thẩ</w:t>
      </w:r>
      <w:r w:rsidR="00E072D6" w:rsidRPr="002676B7">
        <w:rPr>
          <w:sz w:val="28"/>
          <w:szCs w:val="28"/>
          <w:lang w:val="vi-VN"/>
        </w:rPr>
        <w:t>m định tổng mức đầu tư xây dựng</w:t>
      </w:r>
      <w:r w:rsidR="00E072D6" w:rsidRPr="006B20C9">
        <w:rPr>
          <w:sz w:val="28"/>
          <w:szCs w:val="28"/>
          <w:highlight w:val="yellow"/>
          <w:lang w:val="vi-VN"/>
        </w:rPr>
        <w:t>; kiểm tra</w:t>
      </w:r>
      <w:r w:rsidR="00C51617" w:rsidRPr="006B20C9">
        <w:rPr>
          <w:sz w:val="28"/>
          <w:szCs w:val="28"/>
          <w:highlight w:val="yellow"/>
          <w:lang w:val="vi-VN"/>
        </w:rPr>
        <w:t xml:space="preserve"> </w:t>
      </w:r>
      <w:r w:rsidR="00E072D6" w:rsidRPr="006B20C9">
        <w:rPr>
          <w:sz w:val="28"/>
          <w:szCs w:val="28"/>
          <w:highlight w:val="yellow"/>
          <w:lang w:val="vi-VN"/>
        </w:rPr>
        <w:t>kết quả thẩm tra tổng mức đầu tư xây dựng của tổ chức tư vấn (nếu có)</w:t>
      </w:r>
      <w:r w:rsidR="00E072D6" w:rsidRPr="002676B7">
        <w:rPr>
          <w:sz w:val="28"/>
          <w:szCs w:val="28"/>
          <w:lang w:val="vi-VN"/>
        </w:rPr>
        <w:t>;</w:t>
      </w:r>
    </w:p>
    <w:p w14:paraId="40310866" w14:textId="30A5A96C" w:rsidR="00133C11" w:rsidRPr="002676B7" w:rsidRDefault="00254D01" w:rsidP="0028167A">
      <w:pPr>
        <w:widowControl w:val="0"/>
        <w:spacing w:before="120" w:line="252" w:lineRule="auto"/>
        <w:ind w:firstLine="720"/>
        <w:jc w:val="both"/>
        <w:rPr>
          <w:sz w:val="28"/>
          <w:szCs w:val="28"/>
          <w:lang w:val="vi-VN"/>
        </w:rPr>
      </w:pPr>
      <w:r w:rsidRPr="002676B7">
        <w:rPr>
          <w:sz w:val="28"/>
          <w:szCs w:val="28"/>
          <w:lang w:val="vi-VN"/>
        </w:rPr>
        <w:t>b</w:t>
      </w:r>
      <w:r w:rsidR="00E072D6" w:rsidRPr="002676B7">
        <w:rPr>
          <w:sz w:val="28"/>
          <w:szCs w:val="28"/>
          <w:lang w:val="vi-VN"/>
        </w:rPr>
        <w:t xml:space="preserve">) </w:t>
      </w:r>
      <w:r w:rsidR="00B43800" w:rsidRPr="002676B7">
        <w:rPr>
          <w:sz w:val="28"/>
          <w:szCs w:val="28"/>
          <w:lang w:val="vi-VN"/>
        </w:rPr>
        <w:t>Kết quả hoàn thiện, bổ sung h</w:t>
      </w:r>
      <w:r w:rsidR="00133C11" w:rsidRPr="002676B7">
        <w:rPr>
          <w:sz w:val="28"/>
          <w:szCs w:val="28"/>
          <w:lang w:val="vi-VN"/>
        </w:rPr>
        <w:t xml:space="preserve">ồ sơ </w:t>
      </w:r>
      <w:r w:rsidRPr="002676B7">
        <w:rPr>
          <w:sz w:val="28"/>
          <w:szCs w:val="28"/>
          <w:lang w:val="vi-VN"/>
        </w:rPr>
        <w:t>trình thẩm định tổng mức đầu tư</w:t>
      </w:r>
      <w:r w:rsidR="00BD47B8" w:rsidRPr="002676B7">
        <w:rPr>
          <w:sz w:val="28"/>
          <w:szCs w:val="28"/>
          <w:lang w:val="vi-VN"/>
        </w:rPr>
        <w:t xml:space="preserve"> xây dựng</w:t>
      </w:r>
      <w:r w:rsidRPr="002676B7">
        <w:rPr>
          <w:sz w:val="28"/>
          <w:szCs w:val="28"/>
          <w:lang w:val="vi-VN"/>
        </w:rPr>
        <w:t xml:space="preserve"> </w:t>
      </w:r>
      <w:r w:rsidR="00133C11" w:rsidRPr="002676B7">
        <w:rPr>
          <w:sz w:val="28"/>
          <w:szCs w:val="28"/>
          <w:lang w:val="vi-VN"/>
        </w:rPr>
        <w:t xml:space="preserve">theo </w:t>
      </w:r>
      <w:r w:rsidR="00285AAF" w:rsidRPr="002676B7">
        <w:rPr>
          <w:sz w:val="28"/>
          <w:szCs w:val="28"/>
          <w:lang w:val="vi-VN"/>
        </w:rPr>
        <w:t>các kiến nghị</w:t>
      </w:r>
      <w:r w:rsidR="00133C11" w:rsidRPr="002676B7">
        <w:rPr>
          <w:sz w:val="28"/>
          <w:szCs w:val="28"/>
          <w:lang w:val="vi-VN"/>
        </w:rPr>
        <w:t xml:space="preserve"> của cơ quan chuyên môn về xây dựng</w:t>
      </w:r>
      <w:r w:rsidR="00A93AB1" w:rsidRPr="002676B7">
        <w:rPr>
          <w:sz w:val="28"/>
          <w:szCs w:val="28"/>
          <w:lang w:val="vi-VN"/>
        </w:rPr>
        <w:t xml:space="preserve"> quy định tại </w:t>
      </w:r>
      <w:r w:rsidR="00A93AB1" w:rsidRPr="002676B7">
        <w:rPr>
          <w:sz w:val="28"/>
          <w:szCs w:val="28"/>
          <w:lang w:val="vi-VN"/>
        </w:rPr>
        <w:lastRenderedPageBreak/>
        <w:t>khoản 2 Điều này</w:t>
      </w:r>
      <w:r w:rsidR="00133C11" w:rsidRPr="002676B7">
        <w:rPr>
          <w:sz w:val="28"/>
          <w:szCs w:val="28"/>
          <w:lang w:val="vi-VN"/>
        </w:rPr>
        <w:t xml:space="preserve"> </w:t>
      </w:r>
      <w:r w:rsidR="00441C3A" w:rsidRPr="002676B7">
        <w:rPr>
          <w:sz w:val="28"/>
          <w:szCs w:val="28"/>
          <w:lang w:val="vi-VN"/>
        </w:rPr>
        <w:t xml:space="preserve">(nếu có) </w:t>
      </w:r>
      <w:r w:rsidR="00133C11" w:rsidRPr="002676B7">
        <w:rPr>
          <w:sz w:val="28"/>
          <w:szCs w:val="28"/>
          <w:lang w:val="vi-VN"/>
        </w:rPr>
        <w:t xml:space="preserve">và </w:t>
      </w:r>
      <w:r w:rsidR="00C51617" w:rsidRPr="002676B7">
        <w:rPr>
          <w:sz w:val="28"/>
          <w:szCs w:val="28"/>
          <w:lang w:val="vi-VN"/>
        </w:rPr>
        <w:t xml:space="preserve">các </w:t>
      </w:r>
      <w:r w:rsidR="00133C11" w:rsidRPr="002676B7">
        <w:rPr>
          <w:sz w:val="28"/>
          <w:szCs w:val="28"/>
          <w:lang w:val="vi-VN"/>
        </w:rPr>
        <w:t xml:space="preserve">ý kiến </w:t>
      </w:r>
      <w:r w:rsidR="00C51617" w:rsidRPr="002676B7">
        <w:rPr>
          <w:sz w:val="28"/>
          <w:szCs w:val="28"/>
          <w:lang w:val="vi-VN"/>
        </w:rPr>
        <w:t>giải trình</w:t>
      </w:r>
      <w:r w:rsidR="00133C11" w:rsidRPr="002676B7">
        <w:rPr>
          <w:sz w:val="28"/>
          <w:szCs w:val="28"/>
          <w:lang w:val="vi-VN"/>
        </w:rPr>
        <w:t>;</w:t>
      </w:r>
      <w:r w:rsidRPr="002676B7">
        <w:rPr>
          <w:sz w:val="28"/>
          <w:szCs w:val="28"/>
          <w:lang w:val="vi-VN"/>
        </w:rPr>
        <w:t xml:space="preserve"> </w:t>
      </w:r>
    </w:p>
    <w:p w14:paraId="756B7750" w14:textId="109260D1" w:rsidR="00254D01" w:rsidRPr="002676B7" w:rsidRDefault="00254D01" w:rsidP="0028167A">
      <w:pPr>
        <w:widowControl w:val="0"/>
        <w:spacing w:before="120" w:line="252" w:lineRule="auto"/>
        <w:ind w:firstLine="720"/>
        <w:jc w:val="both"/>
        <w:rPr>
          <w:sz w:val="28"/>
          <w:szCs w:val="28"/>
          <w:lang w:val="vi-VN"/>
        </w:rPr>
      </w:pPr>
      <w:r w:rsidRPr="002676B7">
        <w:rPr>
          <w:sz w:val="28"/>
          <w:szCs w:val="28"/>
          <w:lang w:val="vi-VN"/>
        </w:rPr>
        <w:t>c) Sự phù hợp</w:t>
      </w:r>
      <w:r w:rsidR="00E76065" w:rsidRPr="002676B7">
        <w:rPr>
          <w:sz w:val="28"/>
          <w:szCs w:val="28"/>
          <w:lang w:val="vi-VN"/>
        </w:rPr>
        <w:t>,</w:t>
      </w:r>
      <w:r w:rsidRPr="002676B7">
        <w:rPr>
          <w:sz w:val="28"/>
          <w:szCs w:val="28"/>
          <w:lang w:val="vi-VN"/>
        </w:rPr>
        <w:t xml:space="preserve"> </w:t>
      </w:r>
      <w:r w:rsidR="00E76065" w:rsidRPr="002676B7">
        <w:rPr>
          <w:sz w:val="28"/>
          <w:szCs w:val="28"/>
          <w:lang w:val="vi-VN"/>
        </w:rPr>
        <w:t xml:space="preserve">đầy đủ </w:t>
      </w:r>
      <w:r w:rsidRPr="002676B7">
        <w:rPr>
          <w:sz w:val="28"/>
          <w:szCs w:val="28"/>
          <w:lang w:val="vi-VN"/>
        </w:rPr>
        <w:t>của việc xác định khối lượng hoặc quy mô, công suất, năng lực phục vụ tính toán trong tổng mức đầu tư xây dựng so với thiết kế cơ sở của dự án;</w:t>
      </w:r>
    </w:p>
    <w:p w14:paraId="0FD4D3FD" w14:textId="3F656E82" w:rsidR="005A7084" w:rsidRPr="002676B7" w:rsidRDefault="005A7084" w:rsidP="0028167A">
      <w:pPr>
        <w:widowControl w:val="0"/>
        <w:spacing w:before="120" w:line="252" w:lineRule="auto"/>
        <w:ind w:firstLine="720"/>
        <w:jc w:val="both"/>
        <w:rPr>
          <w:sz w:val="28"/>
          <w:szCs w:val="28"/>
          <w:lang w:val="vi-VN"/>
        </w:rPr>
      </w:pPr>
      <w:r w:rsidRPr="002676B7">
        <w:rPr>
          <w:sz w:val="28"/>
          <w:szCs w:val="28"/>
          <w:lang w:val="vi-VN"/>
        </w:rPr>
        <w:t>d) Xác định giá trị tổng mức đầu tư xây dựng đảm bảo tính đúng, tính đủ t</w:t>
      </w:r>
      <w:r w:rsidR="00193B77" w:rsidRPr="002676B7">
        <w:rPr>
          <w:sz w:val="28"/>
          <w:szCs w:val="28"/>
          <w:lang w:val="vi-VN"/>
        </w:rPr>
        <w:t>heo quy định, phù hợp với yêu cầ</w:t>
      </w:r>
      <w:r w:rsidRPr="002676B7">
        <w:rPr>
          <w:sz w:val="28"/>
          <w:szCs w:val="28"/>
          <w:lang w:val="vi-VN"/>
        </w:rPr>
        <w:t xml:space="preserve">u thiết kế, điều kiện xây dựng, mặt bằng giá thị trường và kế hoạch thực hiện dự án; </w:t>
      </w:r>
    </w:p>
    <w:p w14:paraId="28FFE0D6" w14:textId="3BBFC2E8" w:rsidR="00815090" w:rsidRPr="002676B7" w:rsidRDefault="0048010B" w:rsidP="0028167A">
      <w:pPr>
        <w:widowControl w:val="0"/>
        <w:spacing w:before="120" w:line="252" w:lineRule="auto"/>
        <w:ind w:firstLine="720"/>
        <w:jc w:val="both"/>
        <w:rPr>
          <w:sz w:val="28"/>
          <w:szCs w:val="28"/>
          <w:lang w:val="vi-VN"/>
        </w:rPr>
      </w:pPr>
      <w:r w:rsidRPr="002676B7">
        <w:rPr>
          <w:sz w:val="28"/>
          <w:szCs w:val="28"/>
          <w:lang w:val="vi-VN"/>
        </w:rPr>
        <w:t>đ) P</w:t>
      </w:r>
      <w:r w:rsidR="00815090" w:rsidRPr="002676B7">
        <w:rPr>
          <w:sz w:val="28"/>
          <w:szCs w:val="28"/>
          <w:lang w:val="vi-VN"/>
        </w:rPr>
        <w:t>hân tích nguyên nhân tăng, giảm và đánh giá việc bảo đảm hiệu quả đầu tư của dự án theo giá trị tổng mức đầu tư xây dựng xác định sau thẩm định.</w:t>
      </w:r>
      <w:r w:rsidR="00043E24" w:rsidRPr="002676B7">
        <w:rPr>
          <w:sz w:val="28"/>
          <w:szCs w:val="28"/>
          <w:lang w:val="vi-VN"/>
        </w:rPr>
        <w:t xml:space="preserve"> </w:t>
      </w:r>
    </w:p>
    <w:p w14:paraId="6ADDC6B4" w14:textId="5C16C96A" w:rsidR="006B20C9" w:rsidRDefault="006B20C9" w:rsidP="0028167A">
      <w:pPr>
        <w:widowControl w:val="0"/>
        <w:spacing w:before="120" w:line="252" w:lineRule="auto"/>
        <w:ind w:firstLine="720"/>
        <w:jc w:val="both"/>
        <w:rPr>
          <w:sz w:val="28"/>
          <w:szCs w:val="28"/>
          <w:lang w:val="vi-VN"/>
        </w:rPr>
      </w:pPr>
      <w:r w:rsidRPr="002676B7">
        <w:rPr>
          <w:sz w:val="28"/>
          <w:szCs w:val="28"/>
          <w:lang w:val="vi-VN"/>
        </w:rPr>
        <w:t>4. Đối với dự án</w:t>
      </w:r>
      <w:r w:rsidRPr="006B20C9">
        <w:rPr>
          <w:sz w:val="28"/>
          <w:szCs w:val="28"/>
          <w:lang w:val="vi-VN"/>
        </w:rPr>
        <w:t xml:space="preserve"> sử dụng vốn nhà nước ngoài đầu tư công</w:t>
      </w:r>
      <w:r w:rsidRPr="002676B7">
        <w:rPr>
          <w:sz w:val="28"/>
          <w:szCs w:val="28"/>
          <w:lang w:val="vi-VN"/>
        </w:rPr>
        <w:t xml:space="preserve"> </w:t>
      </w:r>
      <w:r w:rsidRPr="006B20C9">
        <w:rPr>
          <w:sz w:val="28"/>
          <w:szCs w:val="28"/>
          <w:lang w:val="vi-VN"/>
        </w:rPr>
        <w:t xml:space="preserve">không thuộc đối tượng quy định tại điểm c khoản 1 </w:t>
      </w:r>
      <w:r>
        <w:rPr>
          <w:sz w:val="28"/>
          <w:szCs w:val="28"/>
          <w:lang w:val="vi-VN"/>
        </w:rPr>
        <w:t xml:space="preserve">Điều 58 của </w:t>
      </w:r>
      <w:r w:rsidRPr="006B20C9">
        <w:rPr>
          <w:sz w:val="28"/>
          <w:szCs w:val="28"/>
          <w:lang w:val="vi-VN"/>
        </w:rPr>
        <w:t xml:space="preserve">Luật </w:t>
      </w:r>
      <w:r w:rsidRPr="002676B7">
        <w:rPr>
          <w:sz w:val="28"/>
          <w:szCs w:val="28"/>
          <w:lang w:val="vi-VN"/>
        </w:rPr>
        <w:t xml:space="preserve">Xây dựng được sửa đổi, bổ sung tại khoản 14 Điều 1 Luật </w:t>
      </w:r>
      <w:r w:rsidRPr="006B20C9">
        <w:rPr>
          <w:sz w:val="28"/>
          <w:szCs w:val="28"/>
          <w:lang w:val="vi-VN"/>
        </w:rPr>
        <w:t>s</w:t>
      </w:r>
      <w:r w:rsidRPr="002676B7">
        <w:rPr>
          <w:sz w:val="28"/>
          <w:szCs w:val="28"/>
          <w:lang w:val="vi-VN"/>
        </w:rPr>
        <w:t>ửa đổi, bổ sung một số điều của Luật Xây dựng</w:t>
      </w:r>
      <w:r w:rsidRPr="006B20C9">
        <w:rPr>
          <w:sz w:val="28"/>
          <w:szCs w:val="28"/>
          <w:lang w:val="vi-VN"/>
        </w:rPr>
        <w:t>, người quyết định đầu tư thẩm định các nội dung q</w:t>
      </w:r>
      <w:r w:rsidRPr="002676B7">
        <w:rPr>
          <w:sz w:val="28"/>
          <w:szCs w:val="28"/>
          <w:lang w:val="vi-VN"/>
        </w:rPr>
        <w:t>uy định tại</w:t>
      </w:r>
      <w:r w:rsidRPr="006B20C9">
        <w:rPr>
          <w:sz w:val="28"/>
          <w:szCs w:val="28"/>
          <w:lang w:val="vi-VN"/>
        </w:rPr>
        <w:t xml:space="preserve"> khoản 2, 3</w:t>
      </w:r>
      <w:r w:rsidRPr="002676B7">
        <w:rPr>
          <w:sz w:val="28"/>
          <w:szCs w:val="28"/>
          <w:lang w:val="vi-VN"/>
        </w:rPr>
        <w:t xml:space="preserve"> Điều này.</w:t>
      </w:r>
    </w:p>
    <w:p w14:paraId="27A1B957" w14:textId="3EDC3C81" w:rsidR="005B63C3" w:rsidRPr="002676B7" w:rsidRDefault="00095E2F" w:rsidP="0028167A">
      <w:pPr>
        <w:widowControl w:val="0"/>
        <w:spacing w:before="120" w:line="252" w:lineRule="auto"/>
        <w:ind w:firstLine="720"/>
        <w:jc w:val="both"/>
        <w:rPr>
          <w:sz w:val="28"/>
          <w:szCs w:val="28"/>
          <w:lang w:val="vi-VN"/>
        </w:rPr>
      </w:pPr>
      <w:r>
        <w:rPr>
          <w:sz w:val="28"/>
          <w:szCs w:val="28"/>
          <w:lang w:val="vi-VN"/>
        </w:rPr>
        <w:t>5</w:t>
      </w:r>
      <w:r w:rsidR="005B63C3" w:rsidRPr="002676B7">
        <w:rPr>
          <w:sz w:val="28"/>
          <w:szCs w:val="28"/>
          <w:lang w:val="vi-VN"/>
        </w:rPr>
        <w:t xml:space="preserve">. Đối với dự án chỉ </w:t>
      </w:r>
      <w:r w:rsidR="00E01F69" w:rsidRPr="002676B7">
        <w:rPr>
          <w:sz w:val="28"/>
          <w:szCs w:val="28"/>
          <w:lang w:val="vi-VN"/>
        </w:rPr>
        <w:t>yêu cầu</w:t>
      </w:r>
      <w:r w:rsidR="005B63C3" w:rsidRPr="002676B7">
        <w:rPr>
          <w:sz w:val="28"/>
          <w:szCs w:val="28"/>
          <w:lang w:val="vi-VN"/>
        </w:rPr>
        <w:t xml:space="preserve"> lập Báo cáo kinh tế - kỹ thuật</w:t>
      </w:r>
      <w:r w:rsidR="008972A1" w:rsidRPr="002676B7">
        <w:rPr>
          <w:sz w:val="28"/>
          <w:szCs w:val="28"/>
          <w:lang w:val="vi-VN"/>
        </w:rPr>
        <w:t xml:space="preserve"> đầu tư xây dựng</w:t>
      </w:r>
      <w:r w:rsidR="005B63C3" w:rsidRPr="002676B7">
        <w:rPr>
          <w:sz w:val="28"/>
          <w:szCs w:val="28"/>
          <w:lang w:val="vi-VN"/>
        </w:rPr>
        <w:t>, người quyết định đầu tư</w:t>
      </w:r>
      <w:r w:rsidRPr="00095E2F">
        <w:rPr>
          <w:sz w:val="28"/>
          <w:szCs w:val="28"/>
          <w:lang w:val="vi-VN"/>
        </w:rPr>
        <w:t xml:space="preserve"> thẩm định các nội dung</w:t>
      </w:r>
      <w:r w:rsidR="005B63C3" w:rsidRPr="002676B7">
        <w:rPr>
          <w:sz w:val="28"/>
          <w:szCs w:val="28"/>
          <w:lang w:val="vi-VN"/>
        </w:rPr>
        <w:t xml:space="preserve"> </w:t>
      </w:r>
      <w:r w:rsidR="005639A6" w:rsidRPr="002676B7">
        <w:rPr>
          <w:sz w:val="28"/>
          <w:szCs w:val="28"/>
          <w:lang w:val="vi-VN"/>
        </w:rPr>
        <w:t>quy định tại</w:t>
      </w:r>
      <w:r w:rsidRPr="00095E2F">
        <w:rPr>
          <w:sz w:val="28"/>
          <w:szCs w:val="28"/>
          <w:lang w:val="vi-VN"/>
        </w:rPr>
        <w:t xml:space="preserve"> khoản 3, 4</w:t>
      </w:r>
      <w:r w:rsidR="005639A6" w:rsidRPr="002676B7">
        <w:rPr>
          <w:sz w:val="28"/>
          <w:szCs w:val="28"/>
          <w:lang w:val="vi-VN"/>
        </w:rPr>
        <w:t xml:space="preserve"> Điều 1</w:t>
      </w:r>
      <w:r w:rsidR="00094AF1" w:rsidRPr="002676B7">
        <w:rPr>
          <w:sz w:val="28"/>
          <w:szCs w:val="28"/>
          <w:lang w:val="vi-VN"/>
        </w:rPr>
        <w:t>3</w:t>
      </w:r>
      <w:r w:rsidR="005639A6" w:rsidRPr="002676B7">
        <w:rPr>
          <w:sz w:val="28"/>
          <w:szCs w:val="28"/>
          <w:lang w:val="vi-VN"/>
        </w:rPr>
        <w:t xml:space="preserve"> Nghị định này</w:t>
      </w:r>
      <w:r w:rsidR="005B63C3" w:rsidRPr="002676B7">
        <w:rPr>
          <w:sz w:val="28"/>
          <w:szCs w:val="28"/>
          <w:lang w:val="vi-VN"/>
        </w:rPr>
        <w:t>.</w:t>
      </w:r>
    </w:p>
    <w:p w14:paraId="3229E51A" w14:textId="151C6FAE" w:rsidR="0022548A" w:rsidRPr="002676B7" w:rsidRDefault="00095E2F" w:rsidP="0028167A">
      <w:pPr>
        <w:widowControl w:val="0"/>
        <w:spacing w:before="120" w:line="252" w:lineRule="auto"/>
        <w:ind w:firstLine="720"/>
        <w:jc w:val="both"/>
        <w:rPr>
          <w:sz w:val="28"/>
          <w:szCs w:val="28"/>
          <w:lang w:val="vi-VN"/>
        </w:rPr>
      </w:pPr>
      <w:r w:rsidRPr="00095E2F">
        <w:rPr>
          <w:sz w:val="28"/>
          <w:szCs w:val="28"/>
          <w:lang w:val="vi-VN"/>
        </w:rPr>
        <w:t>6</w:t>
      </w:r>
      <w:r w:rsidR="005B63C3" w:rsidRPr="002676B7">
        <w:rPr>
          <w:sz w:val="28"/>
          <w:szCs w:val="28"/>
          <w:lang w:val="vi-VN"/>
        </w:rPr>
        <w:t xml:space="preserve">. </w:t>
      </w:r>
      <w:r w:rsidR="005B63C3" w:rsidRPr="0028167A">
        <w:rPr>
          <w:sz w:val="28"/>
          <w:szCs w:val="28"/>
          <w:lang w:val="vi-VN"/>
        </w:rPr>
        <w:t xml:space="preserve">Việc thẩm tra phục vụ thẩm định </w:t>
      </w:r>
      <w:r w:rsidR="00EF2685" w:rsidRPr="002676B7">
        <w:rPr>
          <w:sz w:val="28"/>
          <w:szCs w:val="28"/>
          <w:lang w:val="vi-VN"/>
        </w:rPr>
        <w:t>tổng mức đầu tư xây dựng</w:t>
      </w:r>
      <w:r w:rsidRPr="00095E2F">
        <w:rPr>
          <w:sz w:val="28"/>
          <w:szCs w:val="28"/>
          <w:lang w:val="vi-VN"/>
        </w:rPr>
        <w:t xml:space="preserve"> thực hiện </w:t>
      </w:r>
      <w:r w:rsidR="005B63C3" w:rsidRPr="0028167A">
        <w:rPr>
          <w:sz w:val="28"/>
          <w:szCs w:val="28"/>
          <w:lang w:val="vi-VN"/>
        </w:rPr>
        <w:t>theo quy định</w:t>
      </w:r>
      <w:r w:rsidR="00517E21" w:rsidRPr="002676B7">
        <w:rPr>
          <w:sz w:val="28"/>
          <w:szCs w:val="28"/>
          <w:lang w:val="vi-VN"/>
        </w:rPr>
        <w:t xml:space="preserve"> về thẩm tra phục vụ thẩm định dự án</w:t>
      </w:r>
      <w:r w:rsidR="005B63C3" w:rsidRPr="0028167A">
        <w:rPr>
          <w:sz w:val="28"/>
          <w:szCs w:val="28"/>
          <w:lang w:val="vi-VN"/>
        </w:rPr>
        <w:t xml:space="preserve"> tại </w:t>
      </w:r>
      <w:r w:rsidR="005B63C3" w:rsidRPr="002676B7">
        <w:rPr>
          <w:sz w:val="28"/>
          <w:szCs w:val="28"/>
          <w:lang w:val="vi-VN"/>
        </w:rPr>
        <w:t xml:space="preserve">Nghị định </w:t>
      </w:r>
      <w:r w:rsidR="005B63C3" w:rsidRPr="0028167A">
        <w:rPr>
          <w:sz w:val="28"/>
          <w:szCs w:val="28"/>
          <w:lang w:val="vi-VN"/>
        </w:rPr>
        <w:t xml:space="preserve">quy định chi tiết một số nội dung </w:t>
      </w:r>
      <w:r w:rsidR="005B63C3" w:rsidRPr="002676B7">
        <w:rPr>
          <w:sz w:val="28"/>
          <w:szCs w:val="28"/>
          <w:lang w:val="vi-VN"/>
        </w:rPr>
        <w:t>về quản lý dự án đầu tư xây dựng</w:t>
      </w:r>
      <w:r w:rsidR="005B63C3" w:rsidRPr="0028167A">
        <w:rPr>
          <w:sz w:val="28"/>
          <w:szCs w:val="28"/>
          <w:lang w:val="vi-VN"/>
        </w:rPr>
        <w:t xml:space="preserve">. </w:t>
      </w:r>
    </w:p>
    <w:p w14:paraId="16E77E00" w14:textId="2AE82BBD" w:rsidR="004432B8" w:rsidRPr="002676B7" w:rsidRDefault="00456D80"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456D80">
        <w:rPr>
          <w:sz w:val="28"/>
          <w:szCs w:val="28"/>
          <w:lang w:val="vi-VN"/>
        </w:rPr>
        <w:t>7</w:t>
      </w:r>
      <w:r w:rsidR="005B63C3" w:rsidRPr="002676B7">
        <w:rPr>
          <w:sz w:val="28"/>
          <w:szCs w:val="28"/>
          <w:lang w:val="vi-VN"/>
        </w:rPr>
        <w:t>. Chi phí cho tổ chức, cá nhân tham gia thẩm định được trích từ phí</w:t>
      </w:r>
      <w:r w:rsidR="00FD1E14" w:rsidRPr="002676B7">
        <w:rPr>
          <w:sz w:val="28"/>
          <w:szCs w:val="28"/>
          <w:lang w:val="vi-VN"/>
        </w:rPr>
        <w:t>, chi phí</w:t>
      </w:r>
      <w:r w:rsidR="005B63C3" w:rsidRPr="002676B7">
        <w:rPr>
          <w:sz w:val="28"/>
          <w:szCs w:val="28"/>
          <w:lang w:val="vi-VN"/>
        </w:rPr>
        <w:t xml:space="preserve"> thẩm định</w:t>
      </w:r>
      <w:r w:rsidRPr="00456D80">
        <w:rPr>
          <w:sz w:val="28"/>
          <w:szCs w:val="28"/>
          <w:lang w:val="vi-VN"/>
        </w:rPr>
        <w:t xml:space="preserve"> Báo cáo nghiên cứu khả thi đầu tư xây dựng, B</w:t>
      </w:r>
      <w:r w:rsidRPr="008978FA">
        <w:rPr>
          <w:sz w:val="28"/>
          <w:szCs w:val="28"/>
          <w:lang w:val="vi-VN"/>
        </w:rPr>
        <w:t xml:space="preserve">áo cáo kinh tế - kỹ thuật </w:t>
      </w:r>
      <w:r w:rsidR="004432B8" w:rsidRPr="002676B7">
        <w:rPr>
          <w:sz w:val="28"/>
          <w:szCs w:val="28"/>
          <w:lang w:val="vi-VN"/>
        </w:rPr>
        <w:t>đầu tư</w:t>
      </w:r>
      <w:r w:rsidR="004432B8" w:rsidRPr="0028167A">
        <w:rPr>
          <w:sz w:val="28"/>
          <w:szCs w:val="28"/>
          <w:lang w:val="vi-VN"/>
        </w:rPr>
        <w:t xml:space="preserve"> xây dựng</w:t>
      </w:r>
      <w:r w:rsidR="004432B8" w:rsidRPr="002676B7">
        <w:rPr>
          <w:sz w:val="28"/>
          <w:szCs w:val="28"/>
          <w:lang w:val="vi-VN"/>
        </w:rPr>
        <w:t>.</w:t>
      </w:r>
    </w:p>
    <w:p w14:paraId="7510B1ED" w14:textId="764AEE5C" w:rsidR="00582772" w:rsidRPr="002676B7" w:rsidRDefault="008978FA"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8978FA">
        <w:rPr>
          <w:sz w:val="28"/>
          <w:szCs w:val="28"/>
          <w:lang w:val="vi-VN"/>
        </w:rPr>
        <w:t>8</w:t>
      </w:r>
      <w:r w:rsidR="00582772" w:rsidRPr="002676B7">
        <w:rPr>
          <w:sz w:val="28"/>
          <w:szCs w:val="28"/>
          <w:lang w:val="vi-VN"/>
        </w:rPr>
        <w:t xml:space="preserve">. </w:t>
      </w:r>
      <w:r w:rsidR="00E56B6A" w:rsidRPr="002676B7">
        <w:rPr>
          <w:sz w:val="28"/>
          <w:szCs w:val="28"/>
          <w:lang w:val="vi-VN"/>
        </w:rPr>
        <w:t>Bộ Xây dựng</w:t>
      </w:r>
      <w:r w:rsidR="000611AE" w:rsidRPr="002676B7">
        <w:rPr>
          <w:sz w:val="28"/>
          <w:szCs w:val="28"/>
          <w:lang w:val="vi-VN"/>
        </w:rPr>
        <w:t xml:space="preserve"> quy định chi phí thẩm định, thẩm tra</w:t>
      </w:r>
      <w:r w:rsidRPr="008978FA">
        <w:rPr>
          <w:sz w:val="28"/>
          <w:szCs w:val="28"/>
          <w:lang w:val="vi-VN"/>
        </w:rPr>
        <w:t xml:space="preserve"> Báo cáo nghiên cứu khả thi đầu tư xây dựng, Báo cáo kinh tế - kỹ thuật </w:t>
      </w:r>
      <w:r w:rsidR="00C46305" w:rsidRPr="002676B7">
        <w:rPr>
          <w:sz w:val="28"/>
          <w:szCs w:val="28"/>
          <w:lang w:val="vi-VN"/>
        </w:rPr>
        <w:t>đầu tư xây dựng.</w:t>
      </w:r>
      <w:r w:rsidR="006C68ED" w:rsidRPr="002676B7">
        <w:rPr>
          <w:sz w:val="28"/>
          <w:szCs w:val="28"/>
          <w:lang w:val="vi-VN"/>
        </w:rPr>
        <w:t xml:space="preserve"> </w:t>
      </w:r>
      <w:r w:rsidR="00582772" w:rsidRPr="002676B7">
        <w:rPr>
          <w:sz w:val="28"/>
          <w:szCs w:val="28"/>
          <w:lang w:val="vi-VN"/>
        </w:rPr>
        <w:t>Bộ Tài chính quy định phí thẩm định</w:t>
      </w:r>
      <w:r w:rsidR="009C5A4E" w:rsidRPr="002676B7">
        <w:rPr>
          <w:sz w:val="28"/>
          <w:szCs w:val="28"/>
          <w:lang w:val="vi-VN"/>
        </w:rPr>
        <w:t xml:space="preserve"> </w:t>
      </w:r>
      <w:r w:rsidR="00884221" w:rsidRPr="002676B7">
        <w:rPr>
          <w:sz w:val="28"/>
          <w:szCs w:val="28"/>
          <w:lang w:val="vi-VN"/>
        </w:rPr>
        <w:t>dự án đầu tư xây dựng</w:t>
      </w:r>
      <w:r w:rsidR="00582772" w:rsidRPr="002676B7">
        <w:rPr>
          <w:sz w:val="28"/>
          <w:szCs w:val="28"/>
          <w:lang w:val="vi-VN"/>
        </w:rPr>
        <w:t xml:space="preserve">. </w:t>
      </w:r>
    </w:p>
    <w:p w14:paraId="62AE078A" w14:textId="03FA9171" w:rsidR="00407A40" w:rsidRPr="0028167A" w:rsidRDefault="00E142E5" w:rsidP="00E90A58">
      <w:pPr>
        <w:pStyle w:val="Heading3"/>
        <w:rPr>
          <w:i/>
        </w:rPr>
      </w:pPr>
      <w:bookmarkStart w:id="5" w:name="d7"/>
      <w:r w:rsidRPr="002676B7">
        <w:t>Đ</w:t>
      </w:r>
      <w:r w:rsidR="00407A40" w:rsidRPr="0028167A">
        <w:t xml:space="preserve">iều </w:t>
      </w:r>
      <w:r w:rsidRPr="002676B7">
        <w:t>8</w:t>
      </w:r>
      <w:r w:rsidR="00407A40" w:rsidRPr="0028167A">
        <w:t xml:space="preserve">. </w:t>
      </w:r>
      <w:r w:rsidR="00407A40" w:rsidRPr="002676B7">
        <w:t>Phê duyệt</w:t>
      </w:r>
      <w:r w:rsidR="00407A40" w:rsidRPr="0028167A">
        <w:t xml:space="preserve"> tổng mức đầu tư xây dựng</w:t>
      </w:r>
    </w:p>
    <w:bookmarkEnd w:id="5"/>
    <w:p w14:paraId="49641E83" w14:textId="16945990" w:rsidR="00007333" w:rsidRPr="002676B7" w:rsidRDefault="00007333" w:rsidP="0028167A">
      <w:pPr>
        <w:widowControl w:val="0"/>
        <w:spacing w:before="120" w:line="252" w:lineRule="auto"/>
        <w:ind w:firstLine="720"/>
        <w:jc w:val="both"/>
        <w:rPr>
          <w:sz w:val="28"/>
          <w:szCs w:val="28"/>
          <w:lang w:val="vi-VN"/>
        </w:rPr>
      </w:pPr>
      <w:r w:rsidRPr="002676B7">
        <w:rPr>
          <w:sz w:val="28"/>
          <w:szCs w:val="28"/>
          <w:lang w:val="vi-VN"/>
        </w:rPr>
        <w:t xml:space="preserve">1. </w:t>
      </w:r>
      <w:r w:rsidR="00F771E7" w:rsidRPr="002676B7">
        <w:rPr>
          <w:sz w:val="28"/>
          <w:szCs w:val="28"/>
          <w:lang w:val="vi-VN"/>
        </w:rPr>
        <w:t>P</w:t>
      </w:r>
      <w:r w:rsidRPr="002676B7">
        <w:rPr>
          <w:sz w:val="28"/>
          <w:szCs w:val="28"/>
          <w:lang w:val="vi-VN"/>
        </w:rPr>
        <w:t xml:space="preserve">hê duyệt tổng mức đầu tư xây dựng </w:t>
      </w:r>
      <w:r w:rsidR="00F771E7" w:rsidRPr="002676B7">
        <w:rPr>
          <w:sz w:val="28"/>
          <w:szCs w:val="28"/>
          <w:lang w:val="vi-VN"/>
        </w:rPr>
        <w:t xml:space="preserve">là một nội dung của </w:t>
      </w:r>
      <w:r w:rsidR="00A35DE1" w:rsidRPr="002676B7">
        <w:rPr>
          <w:sz w:val="28"/>
          <w:szCs w:val="28"/>
          <w:lang w:val="vi-VN"/>
        </w:rPr>
        <w:t>quyết định đầu tư xây dựng</w:t>
      </w:r>
      <w:r w:rsidRPr="002676B7">
        <w:rPr>
          <w:sz w:val="28"/>
          <w:szCs w:val="28"/>
          <w:lang w:val="vi-VN"/>
        </w:rPr>
        <w:t>. Thẩm quyền</w:t>
      </w:r>
      <w:r w:rsidR="00A35DE1" w:rsidRPr="002676B7">
        <w:rPr>
          <w:sz w:val="28"/>
          <w:szCs w:val="28"/>
          <w:lang w:val="vi-VN"/>
        </w:rPr>
        <w:t xml:space="preserve"> quyết định đầu tư xây dựng </w:t>
      </w:r>
      <w:r w:rsidRPr="002676B7">
        <w:rPr>
          <w:sz w:val="28"/>
          <w:szCs w:val="28"/>
          <w:lang w:val="vi-VN"/>
        </w:rPr>
        <w:t xml:space="preserve">theo quy định tại </w:t>
      </w:r>
      <w:hyperlink w:anchor="d60LXD" w:history="1">
        <w:r w:rsidRPr="002676B7">
          <w:rPr>
            <w:rStyle w:val="Hyperlink"/>
            <w:color w:val="auto"/>
            <w:sz w:val="28"/>
            <w:szCs w:val="28"/>
            <w:u w:val="none"/>
            <w:lang w:val="vi-VN"/>
          </w:rPr>
          <w:t>Điều 60 Luật Xây dựng</w:t>
        </w:r>
      </w:hyperlink>
      <w:r w:rsidR="003B50BD" w:rsidRPr="002676B7">
        <w:rPr>
          <w:rStyle w:val="Hyperlink"/>
          <w:color w:val="auto"/>
          <w:sz w:val="28"/>
          <w:szCs w:val="28"/>
          <w:u w:val="none"/>
          <w:lang w:val="vi-VN"/>
        </w:rPr>
        <w:t xml:space="preserve"> </w:t>
      </w:r>
      <w:r w:rsidR="00174976" w:rsidRPr="002676B7">
        <w:rPr>
          <w:rStyle w:val="Hyperlink"/>
          <w:color w:val="auto"/>
          <w:sz w:val="28"/>
          <w:szCs w:val="28"/>
          <w:u w:val="none"/>
          <w:lang w:val="vi-VN"/>
        </w:rPr>
        <w:t xml:space="preserve">được sửa đổi, bổ sung tại </w:t>
      </w:r>
      <w:r w:rsidR="00B4715A" w:rsidRPr="002676B7">
        <w:rPr>
          <w:sz w:val="28"/>
          <w:szCs w:val="28"/>
          <w:lang w:val="vi-VN"/>
        </w:rPr>
        <w:t>khoản 17 Điều 1 Luật Sửa đổi, bổ sung một số điều của Luật Xây dựng</w:t>
      </w:r>
      <w:r w:rsidR="00A35DE1" w:rsidRPr="002676B7">
        <w:rPr>
          <w:sz w:val="28"/>
          <w:szCs w:val="28"/>
          <w:lang w:val="vi-VN"/>
        </w:rPr>
        <w:t>.</w:t>
      </w:r>
    </w:p>
    <w:p w14:paraId="4BDBBC5B" w14:textId="45D2A080" w:rsidR="00E612F0" w:rsidRPr="002676B7" w:rsidRDefault="00007333" w:rsidP="0028167A">
      <w:pPr>
        <w:widowControl w:val="0"/>
        <w:spacing w:before="120" w:line="252" w:lineRule="auto"/>
        <w:ind w:firstLine="720"/>
        <w:jc w:val="both"/>
        <w:rPr>
          <w:sz w:val="28"/>
          <w:szCs w:val="28"/>
          <w:lang w:val="vi-VN"/>
        </w:rPr>
      </w:pPr>
      <w:r w:rsidRPr="002676B7">
        <w:rPr>
          <w:sz w:val="28"/>
          <w:szCs w:val="28"/>
          <w:lang w:val="vi-VN"/>
        </w:rPr>
        <w:t>2. Tổng mức đầu tư xây dựng được phê duyệt là chi phí tối đa để thực hiện dự án đầu tư xây dự</w:t>
      </w:r>
      <w:r w:rsidR="002710AE">
        <w:rPr>
          <w:sz w:val="28"/>
          <w:szCs w:val="28"/>
          <w:lang w:val="vi-VN"/>
        </w:rPr>
        <w:t>ng.</w:t>
      </w:r>
    </w:p>
    <w:p w14:paraId="3F1761B1" w14:textId="17C62454" w:rsidR="00FB49C6" w:rsidRPr="002676B7" w:rsidRDefault="00FB49C6" w:rsidP="00E90A58">
      <w:pPr>
        <w:pStyle w:val="Heading3"/>
        <w:rPr>
          <w:i/>
        </w:rPr>
      </w:pPr>
      <w:r w:rsidRPr="002676B7">
        <w:t xml:space="preserve">Điều </w:t>
      </w:r>
      <w:r w:rsidR="00B44898" w:rsidRPr="002676B7">
        <w:t>9</w:t>
      </w:r>
      <w:r w:rsidRPr="002676B7">
        <w:t>. Điều chỉnh tổng mức đầu tư xây dựng</w:t>
      </w:r>
    </w:p>
    <w:p w14:paraId="7C139534" w14:textId="3E38572B" w:rsidR="00DD1170" w:rsidRPr="002676B7" w:rsidRDefault="00DD1170" w:rsidP="0028167A">
      <w:pPr>
        <w:widowControl w:val="0"/>
        <w:spacing w:before="120" w:line="252" w:lineRule="auto"/>
        <w:ind w:firstLine="720"/>
        <w:jc w:val="both"/>
        <w:rPr>
          <w:sz w:val="28"/>
          <w:szCs w:val="28"/>
          <w:lang w:val="vi-VN"/>
        </w:rPr>
      </w:pPr>
      <w:r w:rsidRPr="002676B7">
        <w:rPr>
          <w:sz w:val="28"/>
          <w:szCs w:val="28"/>
          <w:lang w:val="vi-VN"/>
        </w:rPr>
        <w:t>1. Tổng mức đầu tư xây dựng đã phê duyệt được điều chỉnh theo quy định tại </w:t>
      </w:r>
      <w:bookmarkStart w:id="6" w:name="dc_4"/>
      <w:r w:rsidRPr="002676B7">
        <w:rPr>
          <w:sz w:val="28"/>
          <w:szCs w:val="28"/>
          <w:lang w:val="vi-VN"/>
        </w:rPr>
        <w:t xml:space="preserve">khoản 5 Điều 134 Luật </w:t>
      </w:r>
      <w:r w:rsidR="000F629F" w:rsidRPr="002676B7">
        <w:rPr>
          <w:sz w:val="28"/>
          <w:szCs w:val="28"/>
          <w:lang w:val="vi-VN"/>
        </w:rPr>
        <w:t>X</w:t>
      </w:r>
      <w:r w:rsidRPr="002676B7">
        <w:rPr>
          <w:sz w:val="28"/>
          <w:szCs w:val="28"/>
          <w:lang w:val="vi-VN"/>
        </w:rPr>
        <w:t>ây dựng</w:t>
      </w:r>
      <w:bookmarkEnd w:id="6"/>
      <w:r w:rsidR="002710AE" w:rsidRPr="002710AE">
        <w:rPr>
          <w:sz w:val="28"/>
          <w:szCs w:val="28"/>
          <w:lang w:val="vi-VN"/>
        </w:rPr>
        <w:t xml:space="preserve"> và điểm đ khoản 18 </w:t>
      </w:r>
      <w:r w:rsidR="002710AE">
        <w:rPr>
          <w:sz w:val="28"/>
          <w:szCs w:val="28"/>
          <w:lang w:val="vi-VN"/>
        </w:rPr>
        <w:t xml:space="preserve">Điều 1 </w:t>
      </w:r>
      <w:r w:rsidR="002710AE" w:rsidRPr="002710AE">
        <w:rPr>
          <w:sz w:val="28"/>
          <w:szCs w:val="28"/>
          <w:lang w:val="vi-VN"/>
        </w:rPr>
        <w:t>Luật sửa đổi, bổ sung một số điều của Luật Xây dựng</w:t>
      </w:r>
      <w:r w:rsidRPr="002676B7">
        <w:rPr>
          <w:sz w:val="28"/>
          <w:szCs w:val="28"/>
          <w:lang w:val="vi-VN"/>
        </w:rPr>
        <w:t xml:space="preserve">. </w:t>
      </w:r>
    </w:p>
    <w:p w14:paraId="0E902D40" w14:textId="7BB82277" w:rsidR="00C748C2" w:rsidRPr="002676B7" w:rsidRDefault="00FB2232"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lastRenderedPageBreak/>
        <w:t>2</w:t>
      </w:r>
      <w:r w:rsidR="00FB49C6" w:rsidRPr="002676B7">
        <w:rPr>
          <w:sz w:val="28"/>
          <w:szCs w:val="28"/>
          <w:lang w:val="vi-VN"/>
        </w:rPr>
        <w:t>. Tổng mức đầu tư</w:t>
      </w:r>
      <w:r w:rsidR="00550772" w:rsidRPr="002676B7">
        <w:rPr>
          <w:sz w:val="28"/>
          <w:szCs w:val="28"/>
          <w:lang w:val="vi-VN"/>
        </w:rPr>
        <w:t xml:space="preserve"> xây dựng </w:t>
      </w:r>
      <w:r w:rsidR="00FB49C6" w:rsidRPr="002676B7">
        <w:rPr>
          <w:sz w:val="28"/>
          <w:szCs w:val="28"/>
          <w:lang w:val="vi-VN"/>
        </w:rPr>
        <w:t xml:space="preserve">điều chỉnh </w:t>
      </w:r>
      <w:r w:rsidR="00A35DE1" w:rsidRPr="002676B7">
        <w:rPr>
          <w:sz w:val="28"/>
          <w:szCs w:val="28"/>
          <w:lang w:val="vi-VN"/>
        </w:rPr>
        <w:t xml:space="preserve">gồm </w:t>
      </w:r>
      <w:r w:rsidR="00A94741" w:rsidRPr="002676B7">
        <w:rPr>
          <w:sz w:val="28"/>
          <w:szCs w:val="28"/>
          <w:lang w:val="vi-VN"/>
        </w:rPr>
        <w:t xml:space="preserve">phần tổng mức đầu tư </w:t>
      </w:r>
      <w:r w:rsidR="00F11320" w:rsidRPr="002676B7">
        <w:rPr>
          <w:sz w:val="28"/>
          <w:szCs w:val="28"/>
          <w:lang w:val="vi-VN"/>
        </w:rPr>
        <w:t xml:space="preserve">không điều chỉnh </w:t>
      </w:r>
      <w:r w:rsidR="00A35DE1" w:rsidRPr="002676B7">
        <w:rPr>
          <w:sz w:val="28"/>
          <w:szCs w:val="28"/>
          <w:lang w:val="vi-VN"/>
        </w:rPr>
        <w:t xml:space="preserve">và </w:t>
      </w:r>
      <w:r w:rsidR="00FB49C6" w:rsidRPr="002676B7">
        <w:rPr>
          <w:sz w:val="28"/>
          <w:szCs w:val="28"/>
          <w:lang w:val="vi-VN"/>
        </w:rPr>
        <w:t xml:space="preserve">phần </w:t>
      </w:r>
      <w:r w:rsidR="00A94741" w:rsidRPr="002676B7">
        <w:rPr>
          <w:sz w:val="28"/>
          <w:szCs w:val="28"/>
          <w:lang w:val="vi-VN"/>
        </w:rPr>
        <w:t xml:space="preserve">tổng mức đầu tư </w:t>
      </w:r>
      <w:r w:rsidR="00A35DE1" w:rsidRPr="002676B7">
        <w:rPr>
          <w:sz w:val="28"/>
          <w:szCs w:val="28"/>
          <w:lang w:val="vi-VN"/>
        </w:rPr>
        <w:t xml:space="preserve">điều chỉnh. </w:t>
      </w:r>
      <w:r w:rsidR="002710AE" w:rsidRPr="002710AE">
        <w:rPr>
          <w:sz w:val="28"/>
          <w:szCs w:val="28"/>
          <w:lang w:val="vi-VN"/>
        </w:rPr>
        <w:t>Các nội dung liên quan đến p</w:t>
      </w:r>
      <w:r w:rsidR="00F33F0C" w:rsidRPr="002676B7">
        <w:rPr>
          <w:sz w:val="28"/>
          <w:szCs w:val="28"/>
          <w:lang w:val="vi-VN"/>
        </w:rPr>
        <w:t xml:space="preserve">hần tổng mức đầu tư xây dựng điều chỉnh phải được thẩm định </w:t>
      </w:r>
      <w:r w:rsidR="005A2EB6" w:rsidRPr="002676B7">
        <w:rPr>
          <w:sz w:val="28"/>
          <w:szCs w:val="28"/>
          <w:lang w:val="vi-VN"/>
        </w:rPr>
        <w:t>theo quy định tại</w:t>
      </w:r>
      <w:r w:rsidR="0069033A" w:rsidRPr="002676B7">
        <w:rPr>
          <w:sz w:val="28"/>
          <w:szCs w:val="28"/>
          <w:lang w:val="vi-VN"/>
        </w:rPr>
        <w:t xml:space="preserve"> </w:t>
      </w:r>
      <w:r w:rsidR="005A2EB6" w:rsidRPr="002676B7">
        <w:rPr>
          <w:sz w:val="28"/>
          <w:szCs w:val="28"/>
          <w:lang w:val="vi-VN"/>
        </w:rPr>
        <w:t xml:space="preserve">Điều </w:t>
      </w:r>
      <w:r w:rsidR="007B3E14" w:rsidRPr="002676B7">
        <w:rPr>
          <w:sz w:val="28"/>
          <w:szCs w:val="28"/>
          <w:lang w:val="vi-VN"/>
        </w:rPr>
        <w:t>7</w:t>
      </w:r>
      <w:r w:rsidR="005A2EB6" w:rsidRPr="002676B7">
        <w:rPr>
          <w:sz w:val="28"/>
          <w:szCs w:val="28"/>
          <w:lang w:val="vi-VN"/>
        </w:rPr>
        <w:t xml:space="preserve"> Nghị định này</w:t>
      </w:r>
      <w:r w:rsidR="002710AE" w:rsidRPr="002710AE">
        <w:rPr>
          <w:sz w:val="28"/>
          <w:szCs w:val="28"/>
          <w:lang w:val="vi-VN"/>
        </w:rPr>
        <w:t>. T</w:t>
      </w:r>
      <w:r w:rsidR="002710AE" w:rsidRPr="002676B7">
        <w:rPr>
          <w:sz w:val="28"/>
          <w:szCs w:val="28"/>
          <w:lang w:val="vi-VN"/>
        </w:rPr>
        <w:t>hẩm quyền thẩm định, phê duyệt tổng mức đầu tư xây dựng điều chỉnh thực hiện theo quy định về thẩm quyền thẩm định, phê duyệt dự án điều chỉnh tại Nghị định quy định chi tiết một số nội dung về quản lý dự án đầu tư xây dựng.</w:t>
      </w:r>
    </w:p>
    <w:p w14:paraId="5F0563D8" w14:textId="7F67F207" w:rsidR="00C6518D" w:rsidRPr="002676B7" w:rsidRDefault="00C6518D" w:rsidP="00E90A58">
      <w:pPr>
        <w:pStyle w:val="Heading3"/>
      </w:pPr>
      <w:r w:rsidRPr="002676B7">
        <w:t xml:space="preserve">Điều 10. Thẩm định, phê duyệt chi phí chuẩn </w:t>
      </w:r>
      <w:r w:rsidR="008E5063" w:rsidRPr="002676B7">
        <w:t>bị dự án</w:t>
      </w:r>
    </w:p>
    <w:p w14:paraId="6EADCE66" w14:textId="20842955" w:rsidR="00E0799F" w:rsidRPr="002676B7" w:rsidRDefault="00E0799F" w:rsidP="0028167A">
      <w:pPr>
        <w:widowControl w:val="0"/>
        <w:spacing w:before="120" w:line="252" w:lineRule="auto"/>
        <w:ind w:firstLine="720"/>
        <w:jc w:val="both"/>
        <w:rPr>
          <w:sz w:val="28"/>
          <w:szCs w:val="28"/>
          <w:lang w:val="vi-VN"/>
        </w:rPr>
      </w:pPr>
      <w:r w:rsidRPr="002676B7">
        <w:rPr>
          <w:sz w:val="28"/>
          <w:szCs w:val="28"/>
          <w:lang w:val="vi-VN"/>
        </w:rPr>
        <w:t>1. Chi phí chuẩn bị dự án gồm chi phí để thực hiện các công việc: khảo sát xây dựng; lập, thẩm định, phê duyệt Báo cáo nghiên cứu tiền khả thi đầu tư xây dựng, chấp thuận chủ trương đầu tư (nếu có); lập, thẩm định Báo cáo nghiên cứu khả thi</w:t>
      </w:r>
      <w:r w:rsidR="00CC33C4" w:rsidRPr="00CC33C4">
        <w:rPr>
          <w:sz w:val="28"/>
          <w:szCs w:val="28"/>
          <w:lang w:val="vi-VN"/>
        </w:rPr>
        <w:t xml:space="preserve"> đầu tư</w:t>
      </w:r>
      <w:r w:rsidRPr="002676B7">
        <w:rPr>
          <w:sz w:val="28"/>
          <w:szCs w:val="28"/>
          <w:lang w:val="vi-VN"/>
        </w:rPr>
        <w:t xml:space="preserve"> xây dựng</w:t>
      </w:r>
      <w:r w:rsidR="008A636E" w:rsidRPr="002676B7">
        <w:rPr>
          <w:sz w:val="28"/>
          <w:szCs w:val="28"/>
          <w:lang w:val="vi-VN"/>
        </w:rPr>
        <w:t>, Báo cáo kinh tế - kỹ thuật đầu tư xây dựng</w:t>
      </w:r>
      <w:r w:rsidRPr="002676B7">
        <w:rPr>
          <w:sz w:val="28"/>
          <w:szCs w:val="28"/>
          <w:lang w:val="vi-VN"/>
        </w:rPr>
        <w:t xml:space="preserve"> và các công việc cần thiết khác liên quan đến chuẩn bị dự án</w:t>
      </w:r>
      <w:r w:rsidR="0093640A" w:rsidRPr="002676B7">
        <w:rPr>
          <w:sz w:val="28"/>
          <w:szCs w:val="28"/>
          <w:lang w:val="vi-VN"/>
        </w:rPr>
        <w:t>.</w:t>
      </w:r>
    </w:p>
    <w:p w14:paraId="00B8210D" w14:textId="19B20A07" w:rsidR="00E0799F" w:rsidRDefault="00E0799F" w:rsidP="0028167A">
      <w:pPr>
        <w:widowControl w:val="0"/>
        <w:spacing w:before="120" w:line="252" w:lineRule="auto"/>
        <w:ind w:firstLine="720"/>
        <w:jc w:val="both"/>
        <w:rPr>
          <w:sz w:val="28"/>
          <w:szCs w:val="28"/>
          <w:lang w:val="vi-VN"/>
        </w:rPr>
      </w:pPr>
      <w:r w:rsidRPr="002676B7">
        <w:rPr>
          <w:sz w:val="28"/>
          <w:szCs w:val="28"/>
          <w:lang w:val="vi-VN"/>
        </w:rPr>
        <w:t xml:space="preserve">2. </w:t>
      </w:r>
      <w:r w:rsidR="00D55569" w:rsidRPr="002676B7">
        <w:rPr>
          <w:sz w:val="28"/>
          <w:szCs w:val="28"/>
          <w:lang w:val="vi-VN"/>
        </w:rPr>
        <w:t>Cơ quan, tổ chức được giao nhiệm vụ chuẩn bị dự án hoặc c</w:t>
      </w:r>
      <w:r w:rsidR="008E5063" w:rsidRPr="002676B7">
        <w:rPr>
          <w:sz w:val="28"/>
          <w:szCs w:val="28"/>
          <w:lang w:val="vi-VN"/>
        </w:rPr>
        <w:t xml:space="preserve">hủ đầu tư </w:t>
      </w:r>
      <w:r w:rsidR="00D55569" w:rsidRPr="002676B7">
        <w:rPr>
          <w:sz w:val="28"/>
          <w:szCs w:val="28"/>
          <w:lang w:val="vi-VN"/>
        </w:rPr>
        <w:t xml:space="preserve">(trong trường hợp đã xác định được chủ đầu tư) </w:t>
      </w:r>
      <w:r w:rsidR="008E5063" w:rsidRPr="002676B7">
        <w:rPr>
          <w:sz w:val="28"/>
          <w:szCs w:val="28"/>
          <w:lang w:val="vi-VN"/>
        </w:rPr>
        <w:t xml:space="preserve">tổ chức </w:t>
      </w:r>
      <w:r w:rsidR="00B0587E" w:rsidRPr="002676B7">
        <w:rPr>
          <w:sz w:val="28"/>
          <w:szCs w:val="28"/>
          <w:lang w:val="vi-VN"/>
        </w:rPr>
        <w:t>lập</w:t>
      </w:r>
      <w:r w:rsidR="00504D00" w:rsidRPr="002676B7">
        <w:rPr>
          <w:sz w:val="28"/>
          <w:szCs w:val="28"/>
          <w:lang w:val="vi-VN"/>
        </w:rPr>
        <w:t>, thẩm định</w:t>
      </w:r>
      <w:r w:rsidR="008E5063" w:rsidRPr="002676B7">
        <w:rPr>
          <w:sz w:val="28"/>
          <w:szCs w:val="28"/>
          <w:lang w:val="vi-VN"/>
        </w:rPr>
        <w:t xml:space="preserve"> và phê duyệt dự toán chi phí </w:t>
      </w:r>
      <w:r w:rsidRPr="002676B7">
        <w:rPr>
          <w:sz w:val="28"/>
          <w:szCs w:val="28"/>
          <w:lang w:val="vi-VN"/>
        </w:rPr>
        <w:t>chuẩn bị dự án quy định tại khoản 1 Điều này</w:t>
      </w:r>
      <w:r w:rsidR="00CC33C4" w:rsidRPr="00CC33C4">
        <w:rPr>
          <w:sz w:val="28"/>
          <w:szCs w:val="28"/>
          <w:lang w:val="vi-VN"/>
        </w:rPr>
        <w:t xml:space="preserve">, trừ các trường </w:t>
      </w:r>
      <w:r w:rsidR="00552423" w:rsidRPr="002676B7">
        <w:rPr>
          <w:sz w:val="28"/>
          <w:szCs w:val="28"/>
          <w:lang w:val="vi-VN"/>
        </w:rPr>
        <w:t xml:space="preserve">hợp </w:t>
      </w:r>
      <w:r w:rsidR="00CC33C4" w:rsidRPr="00CC33C4">
        <w:rPr>
          <w:sz w:val="28"/>
          <w:szCs w:val="28"/>
          <w:lang w:val="vi-VN"/>
        </w:rPr>
        <w:t xml:space="preserve">quy định tại khoản 3, 4 </w:t>
      </w:r>
      <w:r w:rsidR="00CC33C4">
        <w:rPr>
          <w:sz w:val="28"/>
          <w:szCs w:val="28"/>
          <w:lang w:val="vi-VN"/>
        </w:rPr>
        <w:t>Điều này.</w:t>
      </w:r>
    </w:p>
    <w:p w14:paraId="5E3773ED" w14:textId="21A32C54" w:rsidR="00CC33C4" w:rsidRDefault="00CC33C4" w:rsidP="0028167A">
      <w:pPr>
        <w:widowControl w:val="0"/>
        <w:spacing w:before="120" w:line="252" w:lineRule="auto"/>
        <w:ind w:firstLine="720"/>
        <w:jc w:val="both"/>
        <w:rPr>
          <w:sz w:val="28"/>
          <w:szCs w:val="28"/>
          <w:lang w:val="vi-VN"/>
        </w:rPr>
      </w:pPr>
      <w:r w:rsidRPr="00CC33C4">
        <w:rPr>
          <w:sz w:val="28"/>
          <w:szCs w:val="28"/>
          <w:lang w:val="vi-VN"/>
        </w:rPr>
        <w:t xml:space="preserve">3. Đối với dự án quan trọng quốc gia sử dụng vốn đầu tư công, việc lập, thẩm định và phê duyệt dự toán chi phí chuẩn bị dự án quy định tại khoản 1 </w:t>
      </w:r>
      <w:r>
        <w:rPr>
          <w:sz w:val="28"/>
          <w:szCs w:val="28"/>
          <w:lang w:val="vi-VN"/>
        </w:rPr>
        <w:t>Điều này thực hiện theo quy định của pháp luật về đầu tư công.</w:t>
      </w:r>
    </w:p>
    <w:p w14:paraId="0BE8471E" w14:textId="658F2095" w:rsidR="00CC33C4" w:rsidRPr="00CC33C4" w:rsidRDefault="00CC33C4" w:rsidP="0028167A">
      <w:pPr>
        <w:widowControl w:val="0"/>
        <w:spacing w:before="120" w:line="252" w:lineRule="auto"/>
        <w:ind w:firstLine="720"/>
        <w:jc w:val="both"/>
        <w:rPr>
          <w:sz w:val="28"/>
          <w:szCs w:val="28"/>
          <w:lang w:val="vi-VN"/>
        </w:rPr>
      </w:pPr>
      <w:r w:rsidRPr="00CC33C4">
        <w:rPr>
          <w:sz w:val="28"/>
          <w:szCs w:val="28"/>
          <w:lang w:val="vi-VN"/>
        </w:rPr>
        <w:t xml:space="preserve">4. Đối với dự toán chi phí thuê tư vấn nước ngoài thực hiện công việc nêu tại khoản 1 </w:t>
      </w:r>
      <w:r>
        <w:rPr>
          <w:sz w:val="28"/>
          <w:szCs w:val="28"/>
          <w:lang w:val="vi-VN"/>
        </w:rPr>
        <w:t xml:space="preserve">Điều này thì thẩm quyền thẩm định, phê duyệt dự toán thực hiện theo quy định tại khoản 4 Điều 32 </w:t>
      </w:r>
      <w:r w:rsidRPr="00CC33C4">
        <w:rPr>
          <w:sz w:val="28"/>
          <w:szCs w:val="28"/>
          <w:lang w:val="vi-VN"/>
        </w:rPr>
        <w:t>Nghị định này.</w:t>
      </w:r>
    </w:p>
    <w:p w14:paraId="3CBA1AD0" w14:textId="37838C20" w:rsidR="00F75F72" w:rsidRPr="002676B7" w:rsidRDefault="00CC33C4" w:rsidP="0028167A">
      <w:pPr>
        <w:widowControl w:val="0"/>
        <w:spacing w:before="120" w:line="252" w:lineRule="auto"/>
        <w:ind w:firstLine="720"/>
        <w:jc w:val="both"/>
        <w:rPr>
          <w:sz w:val="28"/>
          <w:szCs w:val="28"/>
          <w:lang w:val="vi-VN"/>
        </w:rPr>
      </w:pPr>
      <w:r w:rsidRPr="00034763">
        <w:rPr>
          <w:sz w:val="28"/>
          <w:szCs w:val="28"/>
          <w:lang w:val="vi-VN"/>
        </w:rPr>
        <w:t>5</w:t>
      </w:r>
      <w:r w:rsidR="00F75F72" w:rsidRPr="002676B7">
        <w:rPr>
          <w:sz w:val="28"/>
          <w:szCs w:val="28"/>
          <w:lang w:val="vi-VN"/>
        </w:rPr>
        <w:t xml:space="preserve">. Dự toán chi phí </w:t>
      </w:r>
      <w:r w:rsidR="00034763" w:rsidRPr="00034763">
        <w:rPr>
          <w:sz w:val="28"/>
          <w:szCs w:val="28"/>
          <w:lang w:val="vi-VN"/>
        </w:rPr>
        <w:t xml:space="preserve">chuẩn bị dự án quy định tại khoản 1 </w:t>
      </w:r>
      <w:r w:rsidR="00034763">
        <w:rPr>
          <w:sz w:val="28"/>
          <w:szCs w:val="28"/>
          <w:lang w:val="vi-VN"/>
        </w:rPr>
        <w:t xml:space="preserve">Điều này sau khi </w:t>
      </w:r>
      <w:r w:rsidR="00F75F72" w:rsidRPr="002676B7">
        <w:rPr>
          <w:sz w:val="28"/>
          <w:szCs w:val="28"/>
          <w:lang w:val="vi-VN"/>
        </w:rPr>
        <w:t>được phê duyệt được cập nhật vào tổng mức đầu tư xây dựng.</w:t>
      </w:r>
    </w:p>
    <w:p w14:paraId="75B7FB09" w14:textId="40595F25" w:rsidR="002D7C4F" w:rsidRPr="002676B7" w:rsidRDefault="002D7C4F" w:rsidP="002C6757">
      <w:pPr>
        <w:pStyle w:val="Heading1"/>
        <w:rPr>
          <w:lang w:val="vi-VN"/>
        </w:rPr>
      </w:pPr>
      <w:r w:rsidRPr="002676B7">
        <w:rPr>
          <w:lang w:val="vi-VN"/>
        </w:rPr>
        <w:t>Chương III</w:t>
      </w:r>
      <w:r w:rsidR="002C6757">
        <w:rPr>
          <w:lang w:val="vi-VN"/>
        </w:rPr>
        <w:br/>
      </w:r>
      <w:r w:rsidRPr="002676B7">
        <w:rPr>
          <w:lang w:val="vi-VN"/>
        </w:rPr>
        <w:t>DỰ TOÁN XÂY DỰNG</w:t>
      </w:r>
    </w:p>
    <w:p w14:paraId="14ECF720" w14:textId="424E4845" w:rsidR="002D7C4F" w:rsidRPr="002676B7" w:rsidRDefault="002D7C4F" w:rsidP="00687E79">
      <w:pPr>
        <w:pStyle w:val="Heading2"/>
      </w:pPr>
      <w:r w:rsidRPr="002676B7">
        <w:t>Mục 1</w:t>
      </w:r>
      <w:r w:rsidR="006918C6">
        <w:br/>
      </w:r>
      <w:r w:rsidRPr="002676B7">
        <w:t>DỰ TOÁN XÂY DỰNG CÔNG TRÌNH</w:t>
      </w:r>
    </w:p>
    <w:p w14:paraId="325B6CDE" w14:textId="42B9E381" w:rsidR="002D7C4F" w:rsidRPr="002676B7" w:rsidRDefault="002D7C4F" w:rsidP="00E90A58">
      <w:pPr>
        <w:pStyle w:val="Heading3"/>
      </w:pPr>
      <w:r w:rsidRPr="002676B7">
        <w:t xml:space="preserve">Điều </w:t>
      </w:r>
      <w:r w:rsidR="00111D3B" w:rsidRPr="002676B7">
        <w:t>1</w:t>
      </w:r>
      <w:r w:rsidR="00951DB7" w:rsidRPr="002676B7">
        <w:t>1</w:t>
      </w:r>
      <w:r w:rsidRPr="002676B7">
        <w:t>. Nội dung dự toán xây dựng công trình</w:t>
      </w:r>
    </w:p>
    <w:p w14:paraId="786C5E75" w14:textId="2387AD49"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 xml:space="preserve">1. Dự toán xây dựng công trình là toàn bộ chi phí cần thiết dự tính để xây dựng công trình được xác định theo thiết kế </w:t>
      </w:r>
      <w:r w:rsidR="0047310D" w:rsidRPr="002676B7">
        <w:rPr>
          <w:sz w:val="28"/>
          <w:szCs w:val="28"/>
          <w:lang w:val="vi-VN"/>
        </w:rPr>
        <w:t xml:space="preserve">xây dựng </w:t>
      </w:r>
      <w:r w:rsidRPr="002676B7">
        <w:rPr>
          <w:sz w:val="28"/>
          <w:szCs w:val="28"/>
          <w:lang w:val="vi-VN"/>
        </w:rPr>
        <w:t>triển khai sau thiết kế cơ sở</w:t>
      </w:r>
      <w:r w:rsidR="00E7603F" w:rsidRPr="002676B7">
        <w:rPr>
          <w:sz w:val="28"/>
          <w:szCs w:val="28"/>
          <w:lang w:val="vi-VN"/>
        </w:rPr>
        <w:t xml:space="preserve"> hoặc thiết kế bản vẽ thi công trong trường hợp </w:t>
      </w:r>
      <w:r w:rsidR="001C0EC6" w:rsidRPr="001C0EC6">
        <w:rPr>
          <w:sz w:val="28"/>
          <w:szCs w:val="28"/>
          <w:lang w:val="vi-VN"/>
        </w:rPr>
        <w:t>dự án chỉ yêu cầu lập Báo cáo kinh tế - kỹ thuật đầu tư xây dựng</w:t>
      </w:r>
      <w:r w:rsidRPr="002676B7">
        <w:rPr>
          <w:sz w:val="28"/>
          <w:szCs w:val="28"/>
          <w:lang w:val="vi-VN"/>
        </w:rPr>
        <w:t xml:space="preserve">. </w:t>
      </w:r>
    </w:p>
    <w:p w14:paraId="7070983A" w14:textId="3163EFC4"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 xml:space="preserve">2. Nội dung dự toán xây dựng công trình gồm: chi phí xây dựng, chi phí thiết bị, chi phí quản lý dự án, chi phí tư vấn đầu tư xây dựng, chi phí khác và </w:t>
      </w:r>
      <w:r w:rsidRPr="002676B7">
        <w:rPr>
          <w:sz w:val="28"/>
          <w:szCs w:val="28"/>
          <w:lang w:val="vi-VN"/>
        </w:rPr>
        <w:lastRenderedPageBreak/>
        <w:t xml:space="preserve">chi phí dự phòng. </w:t>
      </w:r>
      <w:r w:rsidR="00BB78B7" w:rsidRPr="002676B7">
        <w:rPr>
          <w:sz w:val="28"/>
          <w:szCs w:val="28"/>
          <w:lang w:val="vi-VN"/>
        </w:rPr>
        <w:t>C</w:t>
      </w:r>
      <w:r w:rsidRPr="002676B7">
        <w:rPr>
          <w:sz w:val="28"/>
          <w:szCs w:val="28"/>
          <w:lang w:val="vi-VN"/>
        </w:rPr>
        <w:t>ác khoản mục chi phí trên được quy định chi tiết tại</w:t>
      </w:r>
      <w:r w:rsidR="004344C7" w:rsidRPr="002676B7">
        <w:rPr>
          <w:sz w:val="28"/>
          <w:szCs w:val="28"/>
          <w:lang w:val="vi-VN"/>
        </w:rPr>
        <w:t xml:space="preserve"> các điểm b, c, d, đ, e, g</w:t>
      </w:r>
      <w:r w:rsidRPr="002676B7">
        <w:rPr>
          <w:sz w:val="28"/>
          <w:szCs w:val="28"/>
          <w:lang w:val="vi-VN"/>
        </w:rPr>
        <w:t xml:space="preserve"> </w:t>
      </w:r>
      <w:hyperlink w:anchor="k4d4" w:history="1">
        <w:r w:rsidRPr="002676B7">
          <w:rPr>
            <w:sz w:val="28"/>
            <w:szCs w:val="28"/>
            <w:lang w:val="vi-VN"/>
          </w:rPr>
          <w:t xml:space="preserve">khoản </w:t>
        </w:r>
        <w:r w:rsidR="006A54F2" w:rsidRPr="002676B7">
          <w:rPr>
            <w:sz w:val="28"/>
            <w:szCs w:val="28"/>
            <w:lang w:val="vi-VN"/>
          </w:rPr>
          <w:t>2</w:t>
        </w:r>
        <w:r w:rsidRPr="002676B7">
          <w:rPr>
            <w:sz w:val="28"/>
            <w:szCs w:val="28"/>
            <w:lang w:val="vi-VN"/>
          </w:rPr>
          <w:t xml:space="preserve"> Điều </w:t>
        </w:r>
        <w:r w:rsidR="006A54F2" w:rsidRPr="002676B7">
          <w:rPr>
            <w:sz w:val="28"/>
            <w:szCs w:val="28"/>
            <w:lang w:val="vi-VN"/>
          </w:rPr>
          <w:t>5</w:t>
        </w:r>
        <w:r w:rsidRPr="002676B7">
          <w:rPr>
            <w:sz w:val="28"/>
            <w:szCs w:val="28"/>
            <w:lang w:val="vi-VN"/>
          </w:rPr>
          <w:t xml:space="preserve"> Nghị định này</w:t>
        </w:r>
      </w:hyperlink>
      <w:r w:rsidR="00BB78B7" w:rsidRPr="002676B7">
        <w:rPr>
          <w:sz w:val="28"/>
          <w:szCs w:val="28"/>
          <w:lang w:val="vi-VN"/>
        </w:rPr>
        <w:t xml:space="preserve">, trừ các chi phí tư vấn đầu tư xây dựng, chi phí khác tính chung </w:t>
      </w:r>
      <w:r w:rsidR="001C0EC6" w:rsidRPr="001C0EC6">
        <w:rPr>
          <w:sz w:val="28"/>
          <w:szCs w:val="28"/>
          <w:lang w:val="vi-VN"/>
        </w:rPr>
        <w:t xml:space="preserve">cho cả </w:t>
      </w:r>
      <w:r w:rsidR="00BB78B7" w:rsidRPr="002676B7">
        <w:rPr>
          <w:sz w:val="28"/>
          <w:szCs w:val="28"/>
          <w:lang w:val="vi-VN"/>
        </w:rPr>
        <w:t>dự án</w:t>
      </w:r>
      <w:r w:rsidRPr="002676B7">
        <w:rPr>
          <w:sz w:val="28"/>
          <w:szCs w:val="28"/>
          <w:lang w:val="vi-VN"/>
        </w:rPr>
        <w:t>.</w:t>
      </w:r>
    </w:p>
    <w:p w14:paraId="7DB4BB61" w14:textId="7DABD0EC" w:rsidR="002D7C4F" w:rsidRPr="002676B7" w:rsidRDefault="004639A0"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3</w:t>
      </w:r>
      <w:r w:rsidR="002D7C4F" w:rsidRPr="002676B7">
        <w:rPr>
          <w:sz w:val="28"/>
          <w:szCs w:val="28"/>
          <w:lang w:val="vi-VN"/>
        </w:rPr>
        <w:t>. Đối với dự án có nhiều công trình, chủ đầu tư xác định tổng dự toán để quản lý chi phí</w:t>
      </w:r>
      <w:r w:rsidR="00B1058B" w:rsidRPr="00B1058B">
        <w:rPr>
          <w:sz w:val="28"/>
          <w:szCs w:val="28"/>
          <w:lang w:val="vi-VN"/>
        </w:rPr>
        <w:t xml:space="preserve"> đầu tư xây dựng</w:t>
      </w:r>
      <w:r w:rsidR="002D7C4F" w:rsidRPr="002676B7">
        <w:rPr>
          <w:sz w:val="28"/>
          <w:szCs w:val="28"/>
          <w:lang w:val="vi-VN"/>
        </w:rPr>
        <w:t xml:space="preserve"> trong trường hợp cần thiết. Tổng dự toán gồm các dự toán xây dựng công trình và chi phí tư vấn, chi phí khác, chi phí dự phòng tính chung </w:t>
      </w:r>
      <w:r w:rsidR="00B1058B" w:rsidRPr="00B1058B">
        <w:rPr>
          <w:sz w:val="28"/>
          <w:szCs w:val="28"/>
          <w:lang w:val="vi-VN"/>
        </w:rPr>
        <w:t>cho cả</w:t>
      </w:r>
      <w:r w:rsidR="002D7C4F" w:rsidRPr="002676B7">
        <w:rPr>
          <w:sz w:val="28"/>
          <w:szCs w:val="28"/>
          <w:lang w:val="vi-VN"/>
        </w:rPr>
        <w:t xml:space="preserve"> dự án. </w:t>
      </w:r>
    </w:p>
    <w:p w14:paraId="19857DFD" w14:textId="3CCEBE30" w:rsidR="002D7C4F" w:rsidRPr="002676B7" w:rsidRDefault="002D7C4F" w:rsidP="00E90A58">
      <w:pPr>
        <w:pStyle w:val="Heading3"/>
      </w:pPr>
      <w:r w:rsidRPr="002676B7">
        <w:t>Điều 1</w:t>
      </w:r>
      <w:r w:rsidR="00951DB7" w:rsidRPr="002676B7">
        <w:t>2</w:t>
      </w:r>
      <w:r w:rsidRPr="002676B7">
        <w:t>. Xác định dự toán xây dựng công trình</w:t>
      </w:r>
    </w:p>
    <w:p w14:paraId="313F0F3B" w14:textId="0DDF8D97"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1. Dự toán xây dựng công trình được xác định theo khối lượng tính toán từ thiết kế</w:t>
      </w:r>
      <w:r w:rsidR="007670FC" w:rsidRPr="007670FC">
        <w:rPr>
          <w:sz w:val="28"/>
          <w:szCs w:val="28"/>
          <w:lang w:val="vi-VN"/>
        </w:rPr>
        <w:t xml:space="preserve"> xây dựng</w:t>
      </w:r>
      <w:r w:rsidRPr="002676B7">
        <w:rPr>
          <w:sz w:val="28"/>
          <w:szCs w:val="28"/>
          <w:lang w:val="vi-VN"/>
        </w:rPr>
        <w:t xml:space="preserve"> triển khai sau thiết kế cơ sở</w:t>
      </w:r>
      <w:r w:rsidR="007670FC" w:rsidRPr="007670FC">
        <w:rPr>
          <w:sz w:val="28"/>
          <w:szCs w:val="28"/>
          <w:lang w:val="vi-VN"/>
        </w:rPr>
        <w:t xml:space="preserve"> hoặc thiết kế bản vẽ thi công trong trường hợp dự án chỉ yêu cầu lập Báo cáo kinh tế - kỹ thuật đầu tư xây dựng</w:t>
      </w:r>
      <w:r w:rsidRPr="002676B7">
        <w:rPr>
          <w:sz w:val="28"/>
          <w:szCs w:val="28"/>
          <w:lang w:val="vi-VN"/>
        </w:rPr>
        <w:t>, các chỉ dẫn kỹ thuật, yêu cầu công việc phải thực hiện, kế hoạch thực hiện của công trình, điều kiện thi công, biện pháp thi công của công trình và định mức xây dựng, giá xây dựng công trình, chỉ số giá xây dựng, các quy định khác có liên quan được áp dụng phù hợp với điều kiện thực hiện cụ thể của công trình. Các khoản mục chi phí trong dự toán xây dựng công trình được xác định theo quy định tại khoản 2, 3, 4, 5, 6, 7 Điều này.</w:t>
      </w:r>
    </w:p>
    <w:p w14:paraId="5B380660" w14:textId="2AEDD616"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2. Chi phí xây dựng gồm</w:t>
      </w:r>
      <w:r w:rsidR="0055367C" w:rsidRPr="002676B7">
        <w:rPr>
          <w:sz w:val="28"/>
          <w:szCs w:val="28"/>
          <w:lang w:val="vi-VN"/>
        </w:rPr>
        <w:t>:</w:t>
      </w:r>
      <w:r w:rsidRPr="002676B7">
        <w:rPr>
          <w:sz w:val="28"/>
          <w:szCs w:val="28"/>
          <w:lang w:val="vi-VN"/>
        </w:rPr>
        <w:t xml:space="preserve"> chi phí trực tiếp, chi phí gián tiếp, thu nhập chịu thuế t</w:t>
      </w:r>
      <w:r w:rsidR="0055367C" w:rsidRPr="002676B7">
        <w:rPr>
          <w:sz w:val="28"/>
          <w:szCs w:val="28"/>
          <w:lang w:val="vi-VN"/>
        </w:rPr>
        <w:t>ính trước và thuế giá trị gia tă</w:t>
      </w:r>
      <w:r w:rsidRPr="002676B7">
        <w:rPr>
          <w:sz w:val="28"/>
          <w:szCs w:val="28"/>
          <w:lang w:val="vi-VN"/>
        </w:rPr>
        <w:t>ng, được xác định như sau:</w:t>
      </w:r>
    </w:p>
    <w:p w14:paraId="6B00D687" w14:textId="769E1C7A" w:rsidR="00086873" w:rsidRPr="002676B7" w:rsidRDefault="00086873"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a) Chi phí trực tiếp (gồm</w:t>
      </w:r>
      <w:r w:rsidR="0059211D" w:rsidRPr="0059211D">
        <w:rPr>
          <w:sz w:val="28"/>
          <w:szCs w:val="28"/>
          <w:lang w:val="vi-VN"/>
        </w:rPr>
        <w:t>:</w:t>
      </w:r>
      <w:r w:rsidRPr="002676B7">
        <w:rPr>
          <w:sz w:val="28"/>
          <w:szCs w:val="28"/>
          <w:lang w:val="vi-VN"/>
        </w:rPr>
        <w:t xml:space="preserve"> chi phí vật liệu, chi phí nhân công, chi phí máy và thiết bị thi công) được xác định theo khối lượng và đơn giá xây dựng chi tiết hoặc theo khối lượng và giá </w:t>
      </w:r>
      <w:r w:rsidR="0059211D" w:rsidRPr="0059211D">
        <w:rPr>
          <w:sz w:val="28"/>
          <w:szCs w:val="28"/>
          <w:lang w:val="vi-VN"/>
        </w:rPr>
        <w:t>xây dựng tổng hợp của</w:t>
      </w:r>
      <w:r w:rsidRPr="002676B7">
        <w:rPr>
          <w:sz w:val="28"/>
          <w:szCs w:val="28"/>
          <w:lang w:val="vi-VN"/>
        </w:rPr>
        <w:t xml:space="preserve"> nhóm</w:t>
      </w:r>
      <w:r w:rsidR="0059211D" w:rsidRPr="0059211D">
        <w:rPr>
          <w:sz w:val="28"/>
          <w:szCs w:val="28"/>
          <w:lang w:val="vi-VN"/>
        </w:rPr>
        <w:t>,</w:t>
      </w:r>
      <w:r w:rsidRPr="002676B7">
        <w:rPr>
          <w:sz w:val="28"/>
          <w:szCs w:val="28"/>
          <w:lang w:val="vi-VN"/>
        </w:rPr>
        <w:t xml:space="preserve"> loại công tác xây dựng, đơn vị kết cấu</w:t>
      </w:r>
      <w:r w:rsidR="0059211D" w:rsidRPr="0059211D">
        <w:rPr>
          <w:sz w:val="28"/>
          <w:szCs w:val="28"/>
          <w:lang w:val="vi-VN"/>
        </w:rPr>
        <w:t xml:space="preserve"> hoặc</w:t>
      </w:r>
      <w:r w:rsidRPr="002676B7">
        <w:rPr>
          <w:sz w:val="28"/>
          <w:szCs w:val="28"/>
          <w:lang w:val="vi-VN"/>
        </w:rPr>
        <w:t xml:space="preserve"> bộ phận công trình.</w:t>
      </w:r>
    </w:p>
    <w:p w14:paraId="1A32F547" w14:textId="5AC20768" w:rsidR="00086873" w:rsidRPr="002676B7" w:rsidRDefault="00086873"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Trường hợp chi phí trực tiếp được xác định theo khối lượng và đơn giá xây dựng chi tiết: khối lượng được xác định theo công việc, công tác xây dựng; đơn giá xây dựng chi tiết được xác định như quy định tại khoản 2 Điều 2</w:t>
      </w:r>
      <w:r w:rsidR="0055367C" w:rsidRPr="002676B7">
        <w:rPr>
          <w:sz w:val="28"/>
          <w:szCs w:val="28"/>
          <w:lang w:val="vi-VN"/>
        </w:rPr>
        <w:t>4</w:t>
      </w:r>
      <w:r w:rsidRPr="002676B7">
        <w:rPr>
          <w:sz w:val="28"/>
          <w:szCs w:val="28"/>
          <w:lang w:val="vi-VN"/>
        </w:rPr>
        <w:t xml:space="preserve"> Nghị định này.</w:t>
      </w:r>
    </w:p>
    <w:p w14:paraId="2FF85E6A" w14:textId="320A4257" w:rsidR="00086873" w:rsidRPr="002676B7" w:rsidRDefault="00086873"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 xml:space="preserve">Trường hợp chi phí trực tiếp xác định theo khối lượng và giá </w:t>
      </w:r>
      <w:r w:rsidR="00166A2B" w:rsidRPr="0059211D">
        <w:rPr>
          <w:sz w:val="28"/>
          <w:szCs w:val="28"/>
          <w:lang w:val="vi-VN"/>
        </w:rPr>
        <w:t>xây dựng tổng hợp của</w:t>
      </w:r>
      <w:r w:rsidR="00166A2B" w:rsidRPr="002676B7">
        <w:rPr>
          <w:sz w:val="28"/>
          <w:szCs w:val="28"/>
          <w:lang w:val="vi-VN"/>
        </w:rPr>
        <w:t xml:space="preserve"> nhóm</w:t>
      </w:r>
      <w:r w:rsidR="00166A2B" w:rsidRPr="0059211D">
        <w:rPr>
          <w:sz w:val="28"/>
          <w:szCs w:val="28"/>
          <w:lang w:val="vi-VN"/>
        </w:rPr>
        <w:t>,</w:t>
      </w:r>
      <w:r w:rsidR="00166A2B" w:rsidRPr="002676B7">
        <w:rPr>
          <w:sz w:val="28"/>
          <w:szCs w:val="28"/>
          <w:lang w:val="vi-VN"/>
        </w:rPr>
        <w:t xml:space="preserve"> loại công tác xây dựng, đơn vị kết cấu</w:t>
      </w:r>
      <w:r w:rsidR="00166A2B" w:rsidRPr="0059211D">
        <w:rPr>
          <w:sz w:val="28"/>
          <w:szCs w:val="28"/>
          <w:lang w:val="vi-VN"/>
        </w:rPr>
        <w:t xml:space="preserve"> hoặc</w:t>
      </w:r>
      <w:r w:rsidR="00166A2B" w:rsidRPr="002676B7">
        <w:rPr>
          <w:sz w:val="28"/>
          <w:szCs w:val="28"/>
          <w:lang w:val="vi-VN"/>
        </w:rPr>
        <w:t xml:space="preserve"> bộ phận công trình</w:t>
      </w:r>
      <w:r w:rsidRPr="002676B7">
        <w:rPr>
          <w:sz w:val="28"/>
          <w:szCs w:val="28"/>
          <w:lang w:val="vi-VN"/>
        </w:rPr>
        <w:t>: khối lượng được xác định phù hợp với nhóm loại công tác xây dựng, đơn vị kết cấu</w:t>
      </w:r>
      <w:r w:rsidR="00166A2B" w:rsidRPr="00166A2B">
        <w:rPr>
          <w:sz w:val="28"/>
          <w:szCs w:val="28"/>
          <w:lang w:val="vi-VN"/>
        </w:rPr>
        <w:t xml:space="preserve"> hoặc</w:t>
      </w:r>
      <w:r w:rsidRPr="002676B7">
        <w:rPr>
          <w:sz w:val="28"/>
          <w:szCs w:val="28"/>
          <w:lang w:val="vi-VN"/>
        </w:rPr>
        <w:t xml:space="preserve"> bộ phận công trình; giá công tác, nhóm loại công tác xây dựng, đơn vị kết cấu, bộ phận công trình xác định như quy định tại khoản 3 Điều 2</w:t>
      </w:r>
      <w:r w:rsidR="0055367C" w:rsidRPr="002676B7">
        <w:rPr>
          <w:sz w:val="28"/>
          <w:szCs w:val="28"/>
          <w:lang w:val="vi-VN"/>
        </w:rPr>
        <w:t>4</w:t>
      </w:r>
      <w:r w:rsidRPr="002676B7">
        <w:rPr>
          <w:sz w:val="28"/>
          <w:szCs w:val="28"/>
          <w:lang w:val="vi-VN"/>
        </w:rPr>
        <w:t xml:space="preserve"> Nghị định này.</w:t>
      </w:r>
    </w:p>
    <w:p w14:paraId="212D8A03" w14:textId="29035C85"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 xml:space="preserve">b) Chi phí gián tiếp gồm chi phí chung, chi phí nhà tạm để ở và điều hành thi công và chi phí cho một số công việc không xác định được khối lượng từ thiết kế. Chi phí gián tiếp được xác định </w:t>
      </w:r>
      <w:r w:rsidR="001648CB" w:rsidRPr="002676B7">
        <w:rPr>
          <w:sz w:val="28"/>
          <w:szCs w:val="28"/>
          <w:lang w:val="vi-VN"/>
        </w:rPr>
        <w:t>bằng</w:t>
      </w:r>
      <w:r w:rsidRPr="002676B7">
        <w:rPr>
          <w:sz w:val="28"/>
          <w:szCs w:val="28"/>
          <w:lang w:val="vi-VN"/>
        </w:rPr>
        <w:t xml:space="preserve"> </w:t>
      </w:r>
      <w:r w:rsidR="002D1811" w:rsidRPr="002676B7">
        <w:rPr>
          <w:sz w:val="28"/>
          <w:szCs w:val="28"/>
          <w:lang w:val="vi-VN"/>
        </w:rPr>
        <w:t xml:space="preserve">định mức </w:t>
      </w:r>
      <w:r w:rsidRPr="002676B7">
        <w:rPr>
          <w:sz w:val="28"/>
          <w:szCs w:val="28"/>
          <w:lang w:val="vi-VN"/>
        </w:rPr>
        <w:t>tỷ lệ phần trăm (%)</w:t>
      </w:r>
      <w:r w:rsidR="002D1811" w:rsidRPr="002676B7">
        <w:rPr>
          <w:sz w:val="28"/>
          <w:szCs w:val="28"/>
          <w:lang w:val="vi-VN"/>
        </w:rPr>
        <w:t xml:space="preserve"> theo quy định</w:t>
      </w:r>
      <w:r w:rsidRPr="002676B7">
        <w:rPr>
          <w:sz w:val="28"/>
          <w:szCs w:val="28"/>
          <w:lang w:val="vi-VN"/>
        </w:rPr>
        <w:t>;</w:t>
      </w:r>
    </w:p>
    <w:p w14:paraId="6B145F57" w14:textId="6D699C51"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 xml:space="preserve">c) Thu nhập chịu thuế tính trước được xác định </w:t>
      </w:r>
      <w:r w:rsidR="00376F0D" w:rsidRPr="002676B7">
        <w:rPr>
          <w:sz w:val="28"/>
          <w:szCs w:val="28"/>
          <w:lang w:val="vi-VN"/>
        </w:rPr>
        <w:t>bằng</w:t>
      </w:r>
      <w:r w:rsidRPr="002676B7">
        <w:rPr>
          <w:sz w:val="28"/>
          <w:szCs w:val="28"/>
          <w:lang w:val="vi-VN"/>
        </w:rPr>
        <w:t xml:space="preserve"> </w:t>
      </w:r>
      <w:r w:rsidR="00376F0D" w:rsidRPr="002676B7">
        <w:rPr>
          <w:sz w:val="28"/>
          <w:szCs w:val="28"/>
          <w:lang w:val="vi-VN"/>
        </w:rPr>
        <w:t xml:space="preserve">định mức </w:t>
      </w:r>
      <w:r w:rsidRPr="002676B7">
        <w:rPr>
          <w:sz w:val="28"/>
          <w:szCs w:val="28"/>
          <w:lang w:val="vi-VN"/>
        </w:rPr>
        <w:t xml:space="preserve">tỷ lệ phần </w:t>
      </w:r>
      <w:r w:rsidRPr="002676B7">
        <w:rPr>
          <w:sz w:val="28"/>
          <w:szCs w:val="28"/>
          <w:lang w:val="vi-VN"/>
        </w:rPr>
        <w:lastRenderedPageBreak/>
        <w:t>trăm (%);</w:t>
      </w:r>
    </w:p>
    <w:p w14:paraId="079A8D09" w14:textId="30CE3E46"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d) Thuế giá trị gia tăng theo quy định.</w:t>
      </w:r>
    </w:p>
    <w:p w14:paraId="4F21527C" w14:textId="77777777"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3. Chi phí thiết bị được xác định như sau:</w:t>
      </w:r>
    </w:p>
    <w:p w14:paraId="4C662C13" w14:textId="45794001"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 xml:space="preserve">a) Chi phí mua sắm thiết bị được xác định theo khối lượng, số lượng, chủng loại thiết bị từ thiết kế (công nghệ, xây dựng), danh mục thiết bị trong dự án được duyệt và giá mua thiết bị tương ứng; </w:t>
      </w:r>
    </w:p>
    <w:p w14:paraId="06B5A441" w14:textId="3C10D0B1"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 xml:space="preserve">b) Chi phí gia công, chế tạo thiết bị (nếu có) được xác định bằng cách lập dự toán trên cơ sở khối lượng, số lượng thiết bị cần gia công, chế tạo và đơn giá gia công, chế tạo tương ứng; theo hợp đồng gia công, chế tạo, báo giá của đơn vị sản xuất, cung ứng hoặc trên cơ sở giá gia công, chế tạo thiết bị tương tự </w:t>
      </w:r>
      <w:r w:rsidRPr="00DF4B83">
        <w:rPr>
          <w:sz w:val="28"/>
          <w:szCs w:val="28"/>
          <w:highlight w:val="yellow"/>
          <w:lang w:val="vi-VN"/>
        </w:rPr>
        <w:t>của công trình đã thực hiện</w:t>
      </w:r>
      <w:r w:rsidRPr="002676B7">
        <w:rPr>
          <w:sz w:val="28"/>
          <w:szCs w:val="28"/>
          <w:lang w:val="vi-VN"/>
        </w:rPr>
        <w:t xml:space="preserve">; </w:t>
      </w:r>
    </w:p>
    <w:p w14:paraId="016B12CE" w14:textId="3DA65B1A"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 xml:space="preserve">c) Các chi phí còn lại thuộc chi phí thiết bị như quy định tại điểm c khoản </w:t>
      </w:r>
      <w:r w:rsidR="00B35491" w:rsidRPr="002676B7">
        <w:rPr>
          <w:sz w:val="28"/>
          <w:szCs w:val="28"/>
          <w:lang w:val="vi-VN"/>
        </w:rPr>
        <w:t>2</w:t>
      </w:r>
      <w:r w:rsidRPr="002676B7">
        <w:rPr>
          <w:sz w:val="28"/>
          <w:szCs w:val="28"/>
          <w:lang w:val="vi-VN"/>
        </w:rPr>
        <w:t xml:space="preserve"> Điều </w:t>
      </w:r>
      <w:r w:rsidR="00B35491" w:rsidRPr="002676B7">
        <w:rPr>
          <w:sz w:val="28"/>
          <w:szCs w:val="28"/>
          <w:lang w:val="vi-VN"/>
        </w:rPr>
        <w:t>5</w:t>
      </w:r>
      <w:r w:rsidRPr="002676B7">
        <w:rPr>
          <w:sz w:val="28"/>
          <w:szCs w:val="28"/>
          <w:lang w:val="vi-VN"/>
        </w:rPr>
        <w:t xml:space="preserve"> </w:t>
      </w:r>
      <w:r w:rsidR="00B35491" w:rsidRPr="002676B7">
        <w:rPr>
          <w:sz w:val="28"/>
          <w:szCs w:val="28"/>
          <w:lang w:val="vi-VN"/>
        </w:rPr>
        <w:t xml:space="preserve">Nghị định này </w:t>
      </w:r>
      <w:r w:rsidRPr="002676B7">
        <w:rPr>
          <w:sz w:val="28"/>
          <w:szCs w:val="28"/>
          <w:lang w:val="vi-VN"/>
        </w:rPr>
        <w:t>xác định bằng phương pháp lập dự toán hoặc trên cơ sở định mức chi phí do cơ quan nhà nước có thẩm quyền ban hành.</w:t>
      </w:r>
    </w:p>
    <w:p w14:paraId="03BD1D5D" w14:textId="26BE0D6C" w:rsidR="002D7C4F" w:rsidRPr="002676B7" w:rsidRDefault="002D7C4F" w:rsidP="0028167A">
      <w:pPr>
        <w:widowControl w:val="0"/>
        <w:spacing w:before="120" w:line="252" w:lineRule="auto"/>
        <w:ind w:firstLine="720"/>
        <w:jc w:val="both"/>
        <w:rPr>
          <w:sz w:val="28"/>
          <w:szCs w:val="28"/>
          <w:lang w:val="vi-VN"/>
        </w:rPr>
      </w:pPr>
      <w:r w:rsidRPr="002676B7">
        <w:rPr>
          <w:sz w:val="28"/>
          <w:szCs w:val="28"/>
          <w:lang w:val="vi-VN"/>
        </w:rPr>
        <w:t>4.</w:t>
      </w:r>
      <w:r w:rsidRPr="0028167A">
        <w:rPr>
          <w:sz w:val="28"/>
          <w:szCs w:val="28"/>
          <w:lang w:val="vi-VN"/>
        </w:rPr>
        <w:t xml:space="preserve"> Chi phí quản lý dự án </w:t>
      </w:r>
      <w:r w:rsidRPr="002676B7">
        <w:rPr>
          <w:sz w:val="28"/>
          <w:szCs w:val="28"/>
          <w:lang w:val="vi-VN"/>
        </w:rPr>
        <w:t xml:space="preserve">được xác định theo quy định tại Điều </w:t>
      </w:r>
      <w:r w:rsidR="00B35491" w:rsidRPr="002676B7">
        <w:rPr>
          <w:sz w:val="28"/>
          <w:szCs w:val="28"/>
          <w:lang w:val="vi-VN"/>
        </w:rPr>
        <w:t xml:space="preserve">30 </w:t>
      </w:r>
      <w:r w:rsidRPr="002676B7">
        <w:rPr>
          <w:sz w:val="28"/>
          <w:szCs w:val="28"/>
          <w:lang w:val="vi-VN"/>
        </w:rPr>
        <w:t>Nghị định này.</w:t>
      </w:r>
    </w:p>
    <w:p w14:paraId="091C38EE" w14:textId="6838A486" w:rsidR="002D7C4F" w:rsidRPr="002676B7" w:rsidRDefault="002D7C4F" w:rsidP="0028167A">
      <w:pPr>
        <w:widowControl w:val="0"/>
        <w:spacing w:before="120" w:line="252" w:lineRule="auto"/>
        <w:ind w:firstLine="720"/>
        <w:jc w:val="both"/>
        <w:rPr>
          <w:sz w:val="28"/>
          <w:szCs w:val="28"/>
          <w:lang w:val="vi-VN"/>
        </w:rPr>
      </w:pPr>
      <w:r w:rsidRPr="002676B7">
        <w:rPr>
          <w:sz w:val="28"/>
          <w:szCs w:val="28"/>
          <w:lang w:val="vi-VN"/>
        </w:rPr>
        <w:t>5. C</w:t>
      </w:r>
      <w:r w:rsidRPr="0028167A">
        <w:rPr>
          <w:sz w:val="28"/>
          <w:szCs w:val="28"/>
          <w:lang w:val="vi-VN"/>
        </w:rPr>
        <w:t>hi phí tư vấn đầu tư xây dựng</w:t>
      </w:r>
      <w:r w:rsidRPr="002676B7">
        <w:rPr>
          <w:sz w:val="28"/>
          <w:szCs w:val="28"/>
          <w:lang w:val="vi-VN"/>
        </w:rPr>
        <w:t xml:space="preserve"> được xác định theo quy định tại</w:t>
      </w:r>
      <w:r w:rsidR="003755F0" w:rsidRPr="002676B7">
        <w:rPr>
          <w:sz w:val="28"/>
          <w:szCs w:val="28"/>
          <w:lang w:val="vi-VN"/>
        </w:rPr>
        <w:t xml:space="preserve"> </w:t>
      </w:r>
      <w:r w:rsidRPr="002676B7">
        <w:rPr>
          <w:sz w:val="28"/>
          <w:szCs w:val="28"/>
          <w:lang w:val="vi-VN"/>
        </w:rPr>
        <w:t>Điều 3</w:t>
      </w:r>
      <w:r w:rsidR="00917FDD" w:rsidRPr="002676B7">
        <w:rPr>
          <w:sz w:val="28"/>
          <w:szCs w:val="28"/>
          <w:lang w:val="vi-VN"/>
        </w:rPr>
        <w:t>1</w:t>
      </w:r>
      <w:r w:rsidRPr="002676B7">
        <w:rPr>
          <w:sz w:val="28"/>
          <w:szCs w:val="28"/>
          <w:lang w:val="vi-VN"/>
        </w:rPr>
        <w:t xml:space="preserve"> Nghị định này.</w:t>
      </w:r>
    </w:p>
    <w:p w14:paraId="1AC0ADA9" w14:textId="523A4711"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6. Chi phí khác được xác định trên cơ sở định mức chi phí do cơ quan nhà nước có thẩm quyền ban hành hoặc bằng phương pháp lập dự toán.</w:t>
      </w:r>
    </w:p>
    <w:p w14:paraId="6CD2E826" w14:textId="7633E7DE"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7. Chi phí dự phòng gồm chi phí dự phòng cho khối lượng, công việc phát sinh và chi phí dự phòng cho yếu tố trượt giá</w:t>
      </w:r>
      <w:r w:rsidR="006A239D" w:rsidRPr="002676B7">
        <w:rPr>
          <w:sz w:val="28"/>
          <w:szCs w:val="28"/>
          <w:lang w:val="vi-VN"/>
        </w:rPr>
        <w:t>,</w:t>
      </w:r>
      <w:r w:rsidRPr="002676B7">
        <w:rPr>
          <w:sz w:val="28"/>
          <w:szCs w:val="28"/>
          <w:lang w:val="vi-VN"/>
        </w:rPr>
        <w:t xml:space="preserve"> được tính bằng tỷ lệ phần trăm (%) trên tổng các chi phí quy định tại khoản 2, 3, 4, 5, 6 Điều này. </w:t>
      </w:r>
      <w:r w:rsidR="006A239D" w:rsidRPr="002676B7">
        <w:rPr>
          <w:sz w:val="28"/>
          <w:szCs w:val="28"/>
          <w:lang w:val="vi-VN"/>
        </w:rPr>
        <w:t>Riêng tỷ lệ phần trăm (%) đối với c</w:t>
      </w:r>
      <w:r w:rsidRPr="002676B7">
        <w:rPr>
          <w:sz w:val="28"/>
          <w:szCs w:val="28"/>
          <w:lang w:val="vi-VN"/>
        </w:rPr>
        <w:t>hi phí dự phòng cho yếu tố trượt giá được xác định trên cơ sở thời gian xây dựng công trình theo kế hoạch thực hiện dự án, chỉ số giá xây dựng phù hợp với loại công trình xây dựng và có tính đến các khả năng biến động giá trong nước và quốc tế.</w:t>
      </w:r>
    </w:p>
    <w:p w14:paraId="7220E164" w14:textId="0E9D56D4" w:rsidR="002D7C4F" w:rsidRPr="002676B7" w:rsidRDefault="002D7C4F" w:rsidP="00E90A58">
      <w:pPr>
        <w:pStyle w:val="Heading3"/>
      </w:pPr>
      <w:r w:rsidRPr="002676B7">
        <w:t>Điều 1</w:t>
      </w:r>
      <w:r w:rsidR="00951DB7" w:rsidRPr="002676B7">
        <w:t>3</w:t>
      </w:r>
      <w:r w:rsidRPr="002676B7">
        <w:t xml:space="preserve">. </w:t>
      </w:r>
      <w:r w:rsidR="007F1379" w:rsidRPr="002676B7">
        <w:t>Thẩm tra, t</w:t>
      </w:r>
      <w:r w:rsidRPr="002676B7">
        <w:t>hẩm định</w:t>
      </w:r>
      <w:r w:rsidRPr="002676B7">
        <w:rPr>
          <w:i/>
        </w:rPr>
        <w:t xml:space="preserve"> </w:t>
      </w:r>
      <w:r w:rsidRPr="002676B7">
        <w:t>dự toán xây dựng công trình</w:t>
      </w:r>
    </w:p>
    <w:p w14:paraId="5C0FB760" w14:textId="77777777" w:rsidR="00EF2BDE" w:rsidRDefault="002D7C4F" w:rsidP="0028167A">
      <w:pPr>
        <w:widowControl w:val="0"/>
        <w:spacing w:before="120" w:line="252" w:lineRule="auto"/>
        <w:ind w:firstLine="720"/>
        <w:jc w:val="both"/>
        <w:rPr>
          <w:sz w:val="28"/>
          <w:szCs w:val="28"/>
          <w:lang w:val="vi-VN"/>
        </w:rPr>
      </w:pPr>
      <w:r w:rsidRPr="002676B7">
        <w:rPr>
          <w:sz w:val="28"/>
          <w:szCs w:val="28"/>
          <w:lang w:val="vi-VN"/>
        </w:rPr>
        <w:t>1.</w:t>
      </w:r>
      <w:r w:rsidRPr="002676B7">
        <w:rPr>
          <w:i/>
          <w:sz w:val="28"/>
          <w:szCs w:val="28"/>
          <w:lang w:val="vi-VN"/>
        </w:rPr>
        <w:t xml:space="preserve"> </w:t>
      </w:r>
      <w:r w:rsidRPr="002676B7">
        <w:rPr>
          <w:sz w:val="28"/>
          <w:szCs w:val="28"/>
          <w:lang w:val="vi-VN"/>
        </w:rPr>
        <w:t xml:space="preserve">Việc thẩm định dự toán xây dựng công trình </w:t>
      </w:r>
      <w:r w:rsidR="001304A2" w:rsidRPr="002676B7">
        <w:rPr>
          <w:sz w:val="28"/>
          <w:szCs w:val="28"/>
          <w:lang w:val="vi-VN"/>
        </w:rPr>
        <w:t xml:space="preserve">được thực hiện </w:t>
      </w:r>
      <w:r w:rsidRPr="002676B7">
        <w:rPr>
          <w:sz w:val="28"/>
          <w:szCs w:val="28"/>
          <w:lang w:val="vi-VN"/>
        </w:rPr>
        <w:t>đồng thời với việc thẩm định bước thiết kế</w:t>
      </w:r>
      <w:r w:rsidR="00EF2BDE" w:rsidRPr="00EF2BDE">
        <w:rPr>
          <w:sz w:val="28"/>
          <w:szCs w:val="28"/>
          <w:lang w:val="vi-VN"/>
        </w:rPr>
        <w:t xml:space="preserve"> xây dựng</w:t>
      </w:r>
      <w:r w:rsidRPr="002676B7">
        <w:rPr>
          <w:sz w:val="28"/>
          <w:szCs w:val="28"/>
          <w:lang w:val="vi-VN"/>
        </w:rPr>
        <w:t xml:space="preserve"> triển khai sau thiết kế cơ sở theo quy định tại Nghị định quy định chi tiết một số nội dung về quản lý dự án đầu tư xây dự</w:t>
      </w:r>
      <w:r w:rsidR="00EF2BDE">
        <w:rPr>
          <w:sz w:val="28"/>
          <w:szCs w:val="28"/>
          <w:lang w:val="vi-VN"/>
        </w:rPr>
        <w:t>ng.</w:t>
      </w:r>
    </w:p>
    <w:p w14:paraId="493C6E08" w14:textId="71569E8B" w:rsidR="002D7C4F" w:rsidRPr="002676B7" w:rsidRDefault="00215271"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2</w:t>
      </w:r>
      <w:r w:rsidR="002D7C4F" w:rsidRPr="002676B7">
        <w:rPr>
          <w:sz w:val="28"/>
          <w:szCs w:val="28"/>
          <w:lang w:val="vi-VN"/>
        </w:rPr>
        <w:t>. Thẩm quyền thẩm định</w:t>
      </w:r>
      <w:r w:rsidR="000F4286" w:rsidRPr="002676B7">
        <w:rPr>
          <w:sz w:val="28"/>
          <w:szCs w:val="28"/>
          <w:lang w:val="vi-VN"/>
        </w:rPr>
        <w:t xml:space="preserve"> </w:t>
      </w:r>
      <w:r w:rsidR="002D7C4F" w:rsidRPr="002676B7">
        <w:rPr>
          <w:sz w:val="28"/>
          <w:szCs w:val="28"/>
          <w:lang w:val="vi-VN"/>
        </w:rPr>
        <w:t xml:space="preserve">dự toán xây dựng công trình được thực hiện theo quy định của Luật Xây dựng và Nghị định quy định chi tiết một số nội dung về quản lý dự án đầu tư xây dựng. </w:t>
      </w:r>
    </w:p>
    <w:p w14:paraId="2E55FD47" w14:textId="6CE41296" w:rsidR="002D7C4F" w:rsidRPr="0028167A" w:rsidRDefault="00C2283E" w:rsidP="0028167A">
      <w:pPr>
        <w:widowControl w:val="0"/>
        <w:spacing w:before="120" w:line="252" w:lineRule="auto"/>
        <w:ind w:firstLine="720"/>
        <w:jc w:val="both"/>
        <w:rPr>
          <w:sz w:val="28"/>
          <w:szCs w:val="28"/>
          <w:lang w:val="vi-VN"/>
        </w:rPr>
      </w:pPr>
      <w:r w:rsidRPr="002676B7">
        <w:rPr>
          <w:sz w:val="28"/>
          <w:szCs w:val="28"/>
          <w:lang w:val="vi-VN"/>
        </w:rPr>
        <w:t>3.</w:t>
      </w:r>
      <w:r w:rsidR="002D7C4F" w:rsidRPr="0028167A">
        <w:rPr>
          <w:sz w:val="28"/>
          <w:szCs w:val="28"/>
          <w:lang w:val="vi-VN"/>
        </w:rPr>
        <w:t xml:space="preserve"> </w:t>
      </w:r>
      <w:r w:rsidR="002D7C4F" w:rsidRPr="002676B7">
        <w:rPr>
          <w:sz w:val="28"/>
          <w:szCs w:val="28"/>
          <w:lang w:val="vi-VN"/>
        </w:rPr>
        <w:t xml:space="preserve">Nội dung thẩm định dự toán </w:t>
      </w:r>
      <w:r w:rsidR="00443148" w:rsidRPr="002676B7">
        <w:rPr>
          <w:sz w:val="28"/>
          <w:szCs w:val="28"/>
          <w:lang w:val="vi-VN"/>
        </w:rPr>
        <w:t xml:space="preserve">xây dựng công trình </w:t>
      </w:r>
      <w:r w:rsidR="002D7C4F" w:rsidRPr="002676B7">
        <w:rPr>
          <w:sz w:val="28"/>
          <w:szCs w:val="28"/>
          <w:lang w:val="vi-VN"/>
        </w:rPr>
        <w:t xml:space="preserve">của cơ quan chuyên môn về xây dựng quy định tại </w:t>
      </w:r>
      <w:r w:rsidR="00BB2EBF" w:rsidRPr="002676B7">
        <w:rPr>
          <w:sz w:val="28"/>
          <w:szCs w:val="28"/>
          <w:lang w:val="vi-VN"/>
        </w:rPr>
        <w:t xml:space="preserve">điểm d </w:t>
      </w:r>
      <w:r w:rsidR="002D7C4F" w:rsidRPr="002676B7">
        <w:rPr>
          <w:sz w:val="28"/>
          <w:szCs w:val="28"/>
          <w:lang w:val="vi-VN"/>
        </w:rPr>
        <w:t xml:space="preserve">khoản 2 Điều 83a </w:t>
      </w:r>
      <w:r w:rsidR="001F07EE" w:rsidRPr="002676B7">
        <w:rPr>
          <w:sz w:val="28"/>
          <w:szCs w:val="28"/>
          <w:lang w:val="vi-VN"/>
        </w:rPr>
        <w:t xml:space="preserve">Luật Xây dựng được bổ </w:t>
      </w:r>
      <w:r w:rsidR="001F07EE" w:rsidRPr="002676B7">
        <w:rPr>
          <w:sz w:val="28"/>
          <w:szCs w:val="28"/>
          <w:lang w:val="vi-VN"/>
        </w:rPr>
        <w:lastRenderedPageBreak/>
        <w:t xml:space="preserve">sung </w:t>
      </w:r>
      <w:r w:rsidR="00453D69" w:rsidRPr="002676B7">
        <w:rPr>
          <w:sz w:val="28"/>
          <w:szCs w:val="28"/>
          <w:lang w:val="vi-VN"/>
        </w:rPr>
        <w:t>tại</w:t>
      </w:r>
      <w:r w:rsidR="001F07EE" w:rsidRPr="002676B7">
        <w:rPr>
          <w:sz w:val="28"/>
          <w:szCs w:val="28"/>
          <w:lang w:val="vi-VN"/>
        </w:rPr>
        <w:t xml:space="preserve"> khoản 26 Điều 1 </w:t>
      </w:r>
      <w:r w:rsidR="002D7C4F" w:rsidRPr="002676B7">
        <w:rPr>
          <w:sz w:val="28"/>
          <w:szCs w:val="28"/>
          <w:lang w:val="vi-VN"/>
        </w:rPr>
        <w:t xml:space="preserve">Luật sửa đổi, bổ sung </w:t>
      </w:r>
      <w:r w:rsidR="009D03A8" w:rsidRPr="002676B7">
        <w:rPr>
          <w:sz w:val="28"/>
          <w:szCs w:val="28"/>
          <w:lang w:val="vi-VN"/>
        </w:rPr>
        <w:t xml:space="preserve">một số điều của </w:t>
      </w:r>
      <w:r w:rsidR="002D7C4F" w:rsidRPr="002676B7">
        <w:rPr>
          <w:sz w:val="28"/>
          <w:szCs w:val="28"/>
          <w:lang w:val="vi-VN"/>
        </w:rPr>
        <w:t xml:space="preserve">Luật Xây dựng, </w:t>
      </w:r>
      <w:r w:rsidR="002D7C4F" w:rsidRPr="0028167A">
        <w:rPr>
          <w:sz w:val="28"/>
          <w:szCs w:val="28"/>
          <w:lang w:val="vi-VN"/>
        </w:rPr>
        <w:t>gồm:</w:t>
      </w:r>
    </w:p>
    <w:p w14:paraId="33E25480" w14:textId="77777777" w:rsidR="002D7C4F" w:rsidRPr="002676B7" w:rsidRDefault="002D7C4F" w:rsidP="0028167A">
      <w:pPr>
        <w:widowControl w:val="0"/>
        <w:spacing w:before="120" w:line="252" w:lineRule="auto"/>
        <w:ind w:firstLine="720"/>
        <w:jc w:val="both"/>
        <w:rPr>
          <w:sz w:val="28"/>
          <w:szCs w:val="28"/>
          <w:lang w:val="vi-VN"/>
        </w:rPr>
      </w:pPr>
      <w:r w:rsidRPr="002676B7">
        <w:rPr>
          <w:sz w:val="28"/>
          <w:szCs w:val="28"/>
          <w:lang w:val="vi-VN"/>
        </w:rPr>
        <w:t>a) Sự đầy đủ, tính hợp lệ của hồ sơ trình thẩm định dự toán xây dựng công trình; các căn cứ pháp lý để xác định dự toán xây dựng công trình;</w:t>
      </w:r>
    </w:p>
    <w:p w14:paraId="657B7E6E" w14:textId="6DF8AE01" w:rsidR="00FB575C"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b) Sự phù hợp của dự toán xây dựng công trình với tổng mức đầu tư</w:t>
      </w:r>
      <w:r w:rsidR="006E732B" w:rsidRPr="002676B7">
        <w:rPr>
          <w:sz w:val="28"/>
          <w:szCs w:val="28"/>
          <w:lang w:val="vi-VN"/>
        </w:rPr>
        <w:t xml:space="preserve"> xây dựng</w:t>
      </w:r>
      <w:r w:rsidR="00462CB9" w:rsidRPr="002676B7">
        <w:rPr>
          <w:sz w:val="28"/>
          <w:szCs w:val="28"/>
          <w:lang w:val="vi-VN"/>
        </w:rPr>
        <w:t xml:space="preserve"> đã được phê duyệt</w:t>
      </w:r>
      <w:r w:rsidR="00037BC3" w:rsidRPr="002676B7">
        <w:rPr>
          <w:sz w:val="28"/>
          <w:szCs w:val="28"/>
          <w:lang w:val="vi-VN"/>
        </w:rPr>
        <w:t xml:space="preserve">; </w:t>
      </w:r>
      <w:r w:rsidR="00FB575C" w:rsidRPr="002676B7">
        <w:rPr>
          <w:sz w:val="28"/>
          <w:szCs w:val="28"/>
          <w:lang w:val="vi-VN"/>
        </w:rPr>
        <w:t>phương pháp xác định dự toán xây dựng công trình</w:t>
      </w:r>
      <w:r w:rsidR="00503CF2" w:rsidRPr="002676B7">
        <w:rPr>
          <w:sz w:val="28"/>
          <w:szCs w:val="28"/>
          <w:lang w:val="vi-VN"/>
        </w:rPr>
        <w:t>;</w:t>
      </w:r>
      <w:r w:rsidR="00FB575C" w:rsidRPr="002676B7">
        <w:rPr>
          <w:sz w:val="28"/>
          <w:szCs w:val="28"/>
          <w:lang w:val="vi-VN"/>
        </w:rPr>
        <w:t xml:space="preserve"> </w:t>
      </w:r>
    </w:p>
    <w:p w14:paraId="180FB996" w14:textId="179FC637" w:rsidR="00F93831" w:rsidRPr="002676B7" w:rsidRDefault="00F93831" w:rsidP="0028167A">
      <w:pPr>
        <w:widowControl w:val="0"/>
        <w:spacing w:before="120" w:line="252" w:lineRule="auto"/>
        <w:ind w:firstLine="720"/>
        <w:jc w:val="both"/>
        <w:rPr>
          <w:sz w:val="28"/>
          <w:szCs w:val="28"/>
          <w:lang w:val="vi-VN"/>
        </w:rPr>
      </w:pPr>
      <w:r w:rsidRPr="002676B7">
        <w:rPr>
          <w:sz w:val="28"/>
          <w:szCs w:val="28"/>
          <w:lang w:val="vi-VN"/>
        </w:rPr>
        <w:t xml:space="preserve">c) Sự phù hợp của nội dung dự toán xây dựng công trình theo quy định tại Điều 11 Nghị định này với các nội dung và yêu cầu của dự án; </w:t>
      </w:r>
    </w:p>
    <w:p w14:paraId="4B29FBB2" w14:textId="66797F6B" w:rsidR="002D7C4F" w:rsidRPr="002676B7" w:rsidRDefault="00CD55A2" w:rsidP="0028167A">
      <w:pPr>
        <w:widowControl w:val="0"/>
        <w:spacing w:before="120" w:line="252" w:lineRule="auto"/>
        <w:ind w:firstLine="720"/>
        <w:jc w:val="both"/>
        <w:rPr>
          <w:sz w:val="28"/>
          <w:szCs w:val="28"/>
          <w:lang w:val="vi-VN"/>
        </w:rPr>
      </w:pPr>
      <w:r w:rsidRPr="002676B7">
        <w:rPr>
          <w:sz w:val="28"/>
          <w:szCs w:val="28"/>
          <w:lang w:val="vi-VN"/>
        </w:rPr>
        <w:t>d</w:t>
      </w:r>
      <w:r w:rsidR="002D7C4F" w:rsidRPr="002676B7">
        <w:rPr>
          <w:sz w:val="28"/>
          <w:szCs w:val="28"/>
          <w:lang w:val="vi-VN"/>
        </w:rPr>
        <w:t xml:space="preserve">) Sự tuân thủ các quy định của pháp luật về việc áp dụng, tham khảo hệ thống định mức xây dựng, </w:t>
      </w:r>
      <w:r w:rsidR="00FB575C" w:rsidRPr="002676B7">
        <w:rPr>
          <w:sz w:val="28"/>
          <w:szCs w:val="28"/>
          <w:lang w:val="vi-VN"/>
        </w:rPr>
        <w:t>giá xây dựng công trình và các công cụ cần thiết khác theo quy định do cơ quan nhà nước có thẩm quyền ban hành, công bố</w:t>
      </w:r>
      <w:r w:rsidR="002D7C4F" w:rsidRPr="002676B7">
        <w:rPr>
          <w:sz w:val="28"/>
          <w:szCs w:val="28"/>
          <w:lang w:val="vi-VN"/>
        </w:rPr>
        <w:t xml:space="preserve">; </w:t>
      </w:r>
      <w:r w:rsidR="00FB575C" w:rsidRPr="002676B7">
        <w:rPr>
          <w:sz w:val="28"/>
          <w:szCs w:val="28"/>
          <w:lang w:val="vi-VN"/>
        </w:rPr>
        <w:t xml:space="preserve">về </w:t>
      </w:r>
      <w:r w:rsidR="002D7C4F" w:rsidRPr="002676B7">
        <w:rPr>
          <w:sz w:val="28"/>
          <w:szCs w:val="28"/>
          <w:lang w:val="vi-VN"/>
        </w:rPr>
        <w:t>việc vận dụng, tham khảo dữ liệu về chi phí của công trình tương tự</w:t>
      </w:r>
      <w:r w:rsidR="009D03A8" w:rsidRPr="002676B7">
        <w:rPr>
          <w:sz w:val="28"/>
          <w:szCs w:val="28"/>
          <w:lang w:val="vi-VN"/>
        </w:rPr>
        <w:t xml:space="preserve"> </w:t>
      </w:r>
      <w:r w:rsidR="002D7C4F" w:rsidRPr="002676B7">
        <w:rPr>
          <w:sz w:val="28"/>
          <w:szCs w:val="28"/>
          <w:lang w:val="vi-VN"/>
        </w:rPr>
        <w:t xml:space="preserve">và các công cụ cần thiết khác để xác định dự toán xây dựng công trình; </w:t>
      </w:r>
    </w:p>
    <w:p w14:paraId="247BA54A" w14:textId="601A9B65" w:rsidR="00EC3E94" w:rsidRPr="002676B7" w:rsidRDefault="00A93AB1" w:rsidP="00EC3E94">
      <w:pPr>
        <w:widowControl w:val="0"/>
        <w:spacing w:before="120" w:line="252" w:lineRule="auto"/>
        <w:ind w:firstLine="720"/>
        <w:jc w:val="both"/>
        <w:rPr>
          <w:sz w:val="28"/>
          <w:szCs w:val="28"/>
          <w:lang w:val="vi-VN"/>
        </w:rPr>
      </w:pPr>
      <w:r w:rsidRPr="002676B7">
        <w:rPr>
          <w:sz w:val="28"/>
          <w:szCs w:val="28"/>
          <w:lang w:val="vi-VN"/>
        </w:rPr>
        <w:t>đ</w:t>
      </w:r>
      <w:r w:rsidR="002D7C4F" w:rsidRPr="002676B7">
        <w:rPr>
          <w:sz w:val="28"/>
          <w:szCs w:val="28"/>
          <w:lang w:val="vi-VN"/>
        </w:rPr>
        <w:t xml:space="preserve">) </w:t>
      </w:r>
      <w:r w:rsidR="00B10E07" w:rsidRPr="002676B7">
        <w:rPr>
          <w:sz w:val="28"/>
          <w:szCs w:val="28"/>
          <w:lang w:val="vi-VN"/>
        </w:rPr>
        <w:t>D</w:t>
      </w:r>
      <w:r w:rsidR="002D7C4F" w:rsidRPr="002676B7">
        <w:rPr>
          <w:sz w:val="28"/>
          <w:szCs w:val="28"/>
          <w:lang w:val="vi-VN"/>
        </w:rPr>
        <w:t xml:space="preserve">anh mục </w:t>
      </w:r>
      <w:r w:rsidR="00B10E07" w:rsidRPr="002676B7">
        <w:rPr>
          <w:sz w:val="28"/>
          <w:szCs w:val="28"/>
          <w:lang w:val="vi-VN"/>
        </w:rPr>
        <w:t xml:space="preserve">định mức </w:t>
      </w:r>
      <w:r w:rsidR="00A762B9" w:rsidRPr="002676B7">
        <w:rPr>
          <w:sz w:val="28"/>
          <w:szCs w:val="28"/>
          <w:lang w:val="vi-VN"/>
        </w:rPr>
        <w:t>dự toán</w:t>
      </w:r>
      <w:r w:rsidR="00B10E07" w:rsidRPr="002676B7">
        <w:rPr>
          <w:sz w:val="28"/>
          <w:szCs w:val="28"/>
          <w:lang w:val="vi-VN"/>
        </w:rPr>
        <w:t xml:space="preserve"> mới, định mức </w:t>
      </w:r>
      <w:r w:rsidR="00A762B9" w:rsidRPr="002676B7">
        <w:rPr>
          <w:sz w:val="28"/>
          <w:szCs w:val="28"/>
          <w:lang w:val="vi-VN"/>
        </w:rPr>
        <w:t>dự toán</w:t>
      </w:r>
      <w:r w:rsidR="00B10E07" w:rsidRPr="002676B7">
        <w:rPr>
          <w:sz w:val="28"/>
          <w:szCs w:val="28"/>
          <w:lang w:val="vi-VN"/>
        </w:rPr>
        <w:t xml:space="preserve"> điều chỉnh (nếu có) và phương pháp xác định</w:t>
      </w:r>
      <w:r w:rsidR="0026509D" w:rsidRPr="002676B7">
        <w:rPr>
          <w:sz w:val="28"/>
          <w:szCs w:val="28"/>
          <w:lang w:val="vi-VN"/>
        </w:rPr>
        <w:t xml:space="preserve">; xác định </w:t>
      </w:r>
      <w:r w:rsidR="00B10E07" w:rsidRPr="002676B7">
        <w:rPr>
          <w:sz w:val="28"/>
          <w:szCs w:val="28"/>
          <w:lang w:val="vi-VN"/>
        </w:rPr>
        <w:t xml:space="preserve">danh mục </w:t>
      </w:r>
      <w:r w:rsidR="004709BE" w:rsidRPr="002676B7">
        <w:rPr>
          <w:sz w:val="28"/>
          <w:szCs w:val="28"/>
          <w:lang w:val="vi-VN"/>
        </w:rPr>
        <w:t xml:space="preserve">các định mức </w:t>
      </w:r>
      <w:r w:rsidR="002D7C4F" w:rsidRPr="002676B7">
        <w:rPr>
          <w:sz w:val="28"/>
          <w:szCs w:val="28"/>
          <w:lang w:val="vi-VN"/>
        </w:rPr>
        <w:t>cần tổ chức khảo sát</w:t>
      </w:r>
      <w:r w:rsidR="009A2214" w:rsidRPr="003A434D">
        <w:rPr>
          <w:sz w:val="28"/>
          <w:szCs w:val="28"/>
          <w:lang w:val="vi-VN"/>
        </w:rPr>
        <w:t xml:space="preserve"> </w:t>
      </w:r>
      <w:r w:rsidR="002D7C4F" w:rsidRPr="002676B7">
        <w:rPr>
          <w:sz w:val="28"/>
          <w:szCs w:val="28"/>
          <w:lang w:val="vi-VN"/>
        </w:rPr>
        <w:t>trong quá trình thi công xây dựng</w:t>
      </w:r>
      <w:r w:rsidR="001B2EF6" w:rsidRPr="002676B7">
        <w:rPr>
          <w:sz w:val="28"/>
          <w:szCs w:val="28"/>
          <w:lang w:val="vi-VN"/>
        </w:rPr>
        <w:t>.</w:t>
      </w:r>
      <w:r w:rsidR="00EC3E94" w:rsidRPr="002676B7">
        <w:rPr>
          <w:sz w:val="28"/>
          <w:szCs w:val="28"/>
          <w:lang w:val="vi-VN"/>
        </w:rPr>
        <w:t xml:space="preserve"> </w:t>
      </w:r>
    </w:p>
    <w:p w14:paraId="12909479" w14:textId="402CD085" w:rsidR="00A91F7B" w:rsidRPr="0028167A" w:rsidRDefault="008E55D5"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4</w:t>
      </w:r>
      <w:r w:rsidR="002D7C4F" w:rsidRPr="0028167A">
        <w:rPr>
          <w:sz w:val="28"/>
          <w:szCs w:val="28"/>
          <w:lang w:val="vi-VN"/>
        </w:rPr>
        <w:t xml:space="preserve">. </w:t>
      </w:r>
      <w:r w:rsidR="00A91F7B" w:rsidRPr="002676B7">
        <w:rPr>
          <w:sz w:val="28"/>
          <w:szCs w:val="28"/>
          <w:lang w:val="vi-VN"/>
        </w:rPr>
        <w:t xml:space="preserve">Nội dung thẩm định dự toán xây dựng công trình của </w:t>
      </w:r>
      <w:r w:rsidR="00633D93" w:rsidRPr="002676B7">
        <w:rPr>
          <w:sz w:val="28"/>
          <w:szCs w:val="28"/>
          <w:lang w:val="vi-VN"/>
        </w:rPr>
        <w:t>chủ đầu tư</w:t>
      </w:r>
      <w:r w:rsidR="00A91F7B" w:rsidRPr="002676B7">
        <w:rPr>
          <w:sz w:val="28"/>
          <w:szCs w:val="28"/>
          <w:lang w:val="vi-VN"/>
        </w:rPr>
        <w:t xml:space="preserve"> quy định tại điểm c khoản 1 Điều 83 Luật Xây dựng được sửa đổi, bổ sung bởi khoản 25 Điều 1 Luật sửa đổi, bổ sung một số điều của Luật Xây dựng, </w:t>
      </w:r>
      <w:r w:rsidR="00A91F7B" w:rsidRPr="0028167A">
        <w:rPr>
          <w:sz w:val="28"/>
          <w:szCs w:val="28"/>
          <w:lang w:val="vi-VN"/>
        </w:rPr>
        <w:t>gồm:</w:t>
      </w:r>
    </w:p>
    <w:p w14:paraId="40DF08B0" w14:textId="49A896B0" w:rsidR="002D7C4F" w:rsidRPr="002676B7" w:rsidRDefault="002D7C4F" w:rsidP="0028167A">
      <w:pPr>
        <w:widowControl w:val="0"/>
        <w:spacing w:before="120" w:line="252" w:lineRule="auto"/>
        <w:ind w:firstLine="720"/>
        <w:jc w:val="both"/>
        <w:rPr>
          <w:sz w:val="28"/>
          <w:szCs w:val="28"/>
          <w:lang w:val="vi-VN"/>
        </w:rPr>
      </w:pPr>
      <w:r w:rsidRPr="002676B7">
        <w:rPr>
          <w:sz w:val="28"/>
          <w:szCs w:val="28"/>
          <w:lang w:val="vi-VN"/>
        </w:rPr>
        <w:t>a) Sự đầy đủ của hồ sơ</w:t>
      </w:r>
      <w:r w:rsidR="003A434D" w:rsidRPr="003A434D">
        <w:rPr>
          <w:sz w:val="28"/>
          <w:szCs w:val="28"/>
          <w:lang w:val="vi-VN"/>
        </w:rPr>
        <w:t xml:space="preserve"> dự toán xây dựng công trình</w:t>
      </w:r>
      <w:r w:rsidRPr="002676B7">
        <w:rPr>
          <w:sz w:val="28"/>
          <w:szCs w:val="28"/>
          <w:lang w:val="vi-VN"/>
        </w:rPr>
        <w:t xml:space="preserve"> trình thẩm định; </w:t>
      </w:r>
      <w:r w:rsidRPr="003A434D">
        <w:rPr>
          <w:sz w:val="28"/>
          <w:szCs w:val="28"/>
          <w:highlight w:val="yellow"/>
          <w:lang w:val="vi-VN"/>
        </w:rPr>
        <w:t>kiểm tra kết quả thẩm tra dự toán xây dựng công trình của tổ chức tư vấn (nếu có);</w:t>
      </w:r>
    </w:p>
    <w:p w14:paraId="475D1F4E" w14:textId="4493ECFF"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 xml:space="preserve">b) Kết quả hoàn thiện, bổ sung hồ sơ trình thẩm định </w:t>
      </w:r>
      <w:r w:rsidRPr="0028167A">
        <w:rPr>
          <w:sz w:val="28"/>
          <w:szCs w:val="28"/>
          <w:lang w:val="vi-VN"/>
        </w:rPr>
        <w:t>dự toán xây dựng công trình</w:t>
      </w:r>
      <w:r w:rsidRPr="002676B7">
        <w:rPr>
          <w:sz w:val="28"/>
          <w:szCs w:val="28"/>
          <w:lang w:val="vi-VN"/>
        </w:rPr>
        <w:t xml:space="preserve"> (nếu có) theo kiến nghị của cơ quan chuyên môn về xây dựng đối với các trường hợp </w:t>
      </w:r>
      <w:r w:rsidRPr="0028167A">
        <w:rPr>
          <w:sz w:val="28"/>
          <w:szCs w:val="28"/>
          <w:lang w:val="vi-VN"/>
        </w:rPr>
        <w:t>dự toán xây dựng công trình</w:t>
      </w:r>
      <w:r w:rsidRPr="002676B7">
        <w:rPr>
          <w:sz w:val="28"/>
          <w:szCs w:val="28"/>
          <w:lang w:val="vi-VN"/>
        </w:rPr>
        <w:t xml:space="preserve"> được cơ quan chuyên môn về xây dựng thẩm định quy định tại khoản </w:t>
      </w:r>
      <w:r w:rsidR="008E55D5" w:rsidRPr="002676B7">
        <w:rPr>
          <w:sz w:val="28"/>
          <w:szCs w:val="28"/>
          <w:lang w:val="vi-VN"/>
        </w:rPr>
        <w:t>3</w:t>
      </w:r>
      <w:r w:rsidRPr="002676B7">
        <w:rPr>
          <w:sz w:val="28"/>
          <w:szCs w:val="28"/>
          <w:lang w:val="vi-VN"/>
        </w:rPr>
        <w:t xml:space="preserve"> Điều này</w:t>
      </w:r>
      <w:r w:rsidR="000154D7" w:rsidRPr="002676B7">
        <w:rPr>
          <w:sz w:val="28"/>
          <w:szCs w:val="28"/>
          <w:lang w:val="vi-VN"/>
        </w:rPr>
        <w:t xml:space="preserve"> (nếu có) và các </w:t>
      </w:r>
      <w:r w:rsidRPr="002676B7">
        <w:rPr>
          <w:sz w:val="28"/>
          <w:szCs w:val="28"/>
          <w:lang w:val="vi-VN"/>
        </w:rPr>
        <w:t xml:space="preserve">ý kiến giải trình; </w:t>
      </w:r>
    </w:p>
    <w:p w14:paraId="5A86C53B" w14:textId="54F83105"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c) S</w:t>
      </w:r>
      <w:r w:rsidRPr="0028167A">
        <w:rPr>
          <w:sz w:val="28"/>
          <w:szCs w:val="28"/>
          <w:lang w:val="vi-VN"/>
        </w:rPr>
        <w:t xml:space="preserve">ự phù hợp, đầy đủ </w:t>
      </w:r>
      <w:r w:rsidRPr="002676B7">
        <w:rPr>
          <w:sz w:val="28"/>
          <w:szCs w:val="28"/>
          <w:lang w:val="vi-VN"/>
        </w:rPr>
        <w:t xml:space="preserve">của </w:t>
      </w:r>
      <w:r w:rsidR="00885FA7" w:rsidRPr="002676B7">
        <w:rPr>
          <w:sz w:val="28"/>
          <w:szCs w:val="28"/>
          <w:lang w:val="vi-VN"/>
        </w:rPr>
        <w:t xml:space="preserve">việc xác định </w:t>
      </w:r>
      <w:r w:rsidRPr="002676B7">
        <w:rPr>
          <w:sz w:val="28"/>
          <w:szCs w:val="28"/>
          <w:lang w:val="vi-VN"/>
        </w:rPr>
        <w:t>khối lượng công tác xây dựng, chủng loại và số lượng thiết bị tính toán trong dự toán xây dựng công trình so với thiết kế;</w:t>
      </w:r>
    </w:p>
    <w:p w14:paraId="4895C457" w14:textId="18E0C6CD" w:rsidR="00885DDE" w:rsidRPr="002676B7" w:rsidRDefault="00885DDE"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d) Xác định giá trị dự toán xây dựng công trình đảm bảo tính đúng, tính đủ theo quy định; phù hợp với giá trị tổng mức đầu tư xây dựng; phù hợp với yêu cầu yêu cầu kỹ thuật, công nghệ xây dựng, điều kiện thi công, biện pháp thi công xây dựng định hướng, tiến độ thi công công trình và mặt bằng giá thị trường;</w:t>
      </w:r>
    </w:p>
    <w:p w14:paraId="7F4956B9" w14:textId="42B529EE" w:rsidR="002D7C4F" w:rsidRDefault="00143F75"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đ</w:t>
      </w:r>
      <w:r w:rsidR="002D7C4F" w:rsidRPr="002676B7">
        <w:rPr>
          <w:sz w:val="28"/>
          <w:szCs w:val="28"/>
          <w:lang w:val="vi-VN"/>
        </w:rPr>
        <w:t xml:space="preserve">) </w:t>
      </w:r>
      <w:r w:rsidR="0085223C" w:rsidRPr="002676B7">
        <w:rPr>
          <w:sz w:val="28"/>
          <w:szCs w:val="28"/>
          <w:lang w:val="vi-VN"/>
        </w:rPr>
        <w:t>P</w:t>
      </w:r>
      <w:r w:rsidR="002D7C4F" w:rsidRPr="002676B7">
        <w:rPr>
          <w:sz w:val="28"/>
          <w:szCs w:val="28"/>
          <w:lang w:val="vi-VN"/>
        </w:rPr>
        <w:t>hân tích, đánh giá mức độ, nguyên nhân tăng, giảm của các khoản mục chi phí so với giá trị dự toán xây dự</w:t>
      </w:r>
      <w:r w:rsidR="003A434D">
        <w:rPr>
          <w:sz w:val="28"/>
          <w:szCs w:val="28"/>
          <w:lang w:val="vi-VN"/>
        </w:rPr>
        <w:t>ng công trình đề nghị thẩm định;</w:t>
      </w:r>
    </w:p>
    <w:p w14:paraId="3B166089" w14:textId="79FFCB37" w:rsidR="003A434D" w:rsidRPr="003A434D" w:rsidRDefault="003A434D"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3A434D">
        <w:rPr>
          <w:sz w:val="28"/>
          <w:szCs w:val="28"/>
          <w:lang w:val="vi-VN"/>
        </w:rPr>
        <w:t xml:space="preserve">e) Đối với các dự án sử dụng vốn nhà nước ngoài đầu tư công không thuộc đối tượng phải được cơ quan chuyên môn về xây dựng thẩm định, chủ đầu </w:t>
      </w:r>
      <w:r w:rsidRPr="003A434D">
        <w:rPr>
          <w:sz w:val="28"/>
          <w:szCs w:val="28"/>
          <w:lang w:val="vi-VN"/>
        </w:rPr>
        <w:lastRenderedPageBreak/>
        <w:t xml:space="preserve">tư thẩm định các nội dung quy định tại khoản 3 </w:t>
      </w:r>
      <w:r>
        <w:rPr>
          <w:sz w:val="28"/>
          <w:szCs w:val="28"/>
          <w:lang w:val="vi-VN"/>
        </w:rPr>
        <w:t xml:space="preserve">Điều này và các điểm a, b, c, d, đ </w:t>
      </w:r>
      <w:r w:rsidRPr="003A434D">
        <w:rPr>
          <w:sz w:val="28"/>
          <w:szCs w:val="28"/>
          <w:lang w:val="vi-VN"/>
        </w:rPr>
        <w:t>khoản này.</w:t>
      </w:r>
    </w:p>
    <w:p w14:paraId="00D0BC57" w14:textId="201AF3BC" w:rsidR="003A434D" w:rsidRPr="003A434D" w:rsidRDefault="008E55D5"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5</w:t>
      </w:r>
      <w:r w:rsidR="002D7C4F" w:rsidRPr="002676B7">
        <w:rPr>
          <w:sz w:val="28"/>
          <w:szCs w:val="28"/>
          <w:lang w:val="vi-VN"/>
        </w:rPr>
        <w:t xml:space="preserve">. </w:t>
      </w:r>
      <w:r w:rsidR="003A434D" w:rsidRPr="003A434D">
        <w:rPr>
          <w:sz w:val="28"/>
          <w:szCs w:val="28"/>
          <w:lang w:val="vi-VN"/>
        </w:rPr>
        <w:t>Nội dung thẩm định dự toán xây dựng công trình đối với công trình xây dựng thuộc dự án PPP:</w:t>
      </w:r>
    </w:p>
    <w:p w14:paraId="3B9105CC" w14:textId="255AAD7D" w:rsidR="002D7C4F" w:rsidRDefault="003A434D"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3A434D">
        <w:rPr>
          <w:sz w:val="28"/>
          <w:szCs w:val="28"/>
          <w:lang w:val="vi-VN"/>
        </w:rPr>
        <w:t xml:space="preserve">a) </w:t>
      </w:r>
      <w:r w:rsidR="002D7C4F" w:rsidRPr="002676B7">
        <w:rPr>
          <w:sz w:val="28"/>
          <w:szCs w:val="28"/>
          <w:lang w:val="vi-VN"/>
        </w:rPr>
        <w:t>Đối với</w:t>
      </w:r>
      <w:r w:rsidRPr="003A434D">
        <w:rPr>
          <w:sz w:val="28"/>
          <w:szCs w:val="28"/>
          <w:lang w:val="vi-VN"/>
        </w:rPr>
        <w:t xml:space="preserve"> các</w:t>
      </w:r>
      <w:r w:rsidR="002D7C4F" w:rsidRPr="002676B7">
        <w:rPr>
          <w:sz w:val="28"/>
          <w:szCs w:val="28"/>
          <w:lang w:val="vi-VN"/>
        </w:rPr>
        <w:t xml:space="preserve"> công trình xây dựng thuộc dự án PPP</w:t>
      </w:r>
      <w:r w:rsidRPr="003A434D">
        <w:rPr>
          <w:sz w:val="28"/>
          <w:szCs w:val="28"/>
          <w:lang w:val="vi-VN"/>
        </w:rPr>
        <w:t xml:space="preserve"> thành phần </w:t>
      </w:r>
      <w:r w:rsidR="008F3C16" w:rsidRPr="002676B7">
        <w:rPr>
          <w:sz w:val="28"/>
          <w:szCs w:val="28"/>
          <w:lang w:val="vi-VN"/>
        </w:rPr>
        <w:t>sử dụng vốn đầu tư công</w:t>
      </w:r>
      <w:r w:rsidRPr="003A434D">
        <w:rPr>
          <w:sz w:val="28"/>
          <w:szCs w:val="28"/>
          <w:lang w:val="vi-VN"/>
        </w:rPr>
        <w:t xml:space="preserve">: cơ quan chuyên môn về xây dựng thẩm định các nội dung quy định tại khoản 3 </w:t>
      </w:r>
      <w:r>
        <w:rPr>
          <w:sz w:val="28"/>
          <w:szCs w:val="28"/>
          <w:lang w:val="vi-VN"/>
        </w:rPr>
        <w:t>Điều này;</w:t>
      </w:r>
      <w:r w:rsidR="008F3C16" w:rsidRPr="002676B7">
        <w:rPr>
          <w:sz w:val="28"/>
          <w:szCs w:val="28"/>
          <w:lang w:val="vi-VN"/>
        </w:rPr>
        <w:t xml:space="preserve"> </w:t>
      </w:r>
      <w:r w:rsidR="002D7C4F" w:rsidRPr="002676B7">
        <w:rPr>
          <w:sz w:val="28"/>
          <w:szCs w:val="28"/>
          <w:lang w:val="vi-VN"/>
        </w:rPr>
        <w:t xml:space="preserve">chủ đầu tư thẩm định </w:t>
      </w:r>
      <w:r w:rsidRPr="003A434D">
        <w:rPr>
          <w:sz w:val="28"/>
          <w:szCs w:val="28"/>
          <w:lang w:val="vi-VN"/>
        </w:rPr>
        <w:t>các</w:t>
      </w:r>
      <w:r w:rsidR="002D7C4F" w:rsidRPr="002676B7">
        <w:rPr>
          <w:sz w:val="28"/>
          <w:szCs w:val="28"/>
          <w:lang w:val="vi-VN"/>
        </w:rPr>
        <w:t xml:space="preserve"> nội dung quy định tại khoản </w:t>
      </w:r>
      <w:r w:rsidR="008E55D5" w:rsidRPr="002676B7">
        <w:rPr>
          <w:sz w:val="28"/>
          <w:szCs w:val="28"/>
          <w:lang w:val="vi-VN"/>
        </w:rPr>
        <w:t>4</w:t>
      </w:r>
      <w:r w:rsidR="002D7C4F" w:rsidRPr="002676B7">
        <w:rPr>
          <w:sz w:val="28"/>
          <w:szCs w:val="28"/>
          <w:lang w:val="vi-VN"/>
        </w:rPr>
        <w:t xml:space="preserve"> Điều này và các nội dung quy định tại hợp đồng dự án PPP</w:t>
      </w:r>
      <w:r w:rsidRPr="003A434D">
        <w:rPr>
          <w:sz w:val="28"/>
          <w:szCs w:val="28"/>
          <w:lang w:val="vi-VN"/>
        </w:rPr>
        <w:t>;</w:t>
      </w:r>
    </w:p>
    <w:p w14:paraId="22BE55E6" w14:textId="2875940A" w:rsidR="003A434D" w:rsidRPr="003A434D" w:rsidRDefault="003A434D"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3A434D">
        <w:rPr>
          <w:sz w:val="28"/>
          <w:szCs w:val="28"/>
          <w:lang w:val="vi-VN"/>
        </w:rPr>
        <w:t xml:space="preserve">b) Đối với các công trình xây dựng không sử dụng vốn đầu tư công thuộc dự án PPP: chủ đầu tư thẩm định theo nội dung quy định tại các khoản 3, 4 </w:t>
      </w:r>
      <w:r>
        <w:rPr>
          <w:sz w:val="28"/>
          <w:szCs w:val="28"/>
          <w:lang w:val="vi-VN"/>
        </w:rPr>
        <w:t xml:space="preserve">Điều này và các nội dung quy định tại hợp đồng dự án </w:t>
      </w:r>
      <w:r w:rsidRPr="003A434D">
        <w:rPr>
          <w:sz w:val="28"/>
          <w:szCs w:val="28"/>
          <w:lang w:val="vi-VN"/>
        </w:rPr>
        <w:t>PPP.</w:t>
      </w:r>
    </w:p>
    <w:p w14:paraId="3EB31631" w14:textId="606E7FE0" w:rsidR="007406ED" w:rsidRPr="002676B7" w:rsidRDefault="008E55D5" w:rsidP="0028167A">
      <w:pPr>
        <w:widowControl w:val="0"/>
        <w:spacing w:before="120" w:line="252" w:lineRule="auto"/>
        <w:ind w:firstLine="720"/>
        <w:jc w:val="both"/>
        <w:rPr>
          <w:sz w:val="28"/>
          <w:szCs w:val="28"/>
          <w:lang w:val="vi-VN"/>
        </w:rPr>
      </w:pPr>
      <w:r w:rsidRPr="002676B7">
        <w:rPr>
          <w:sz w:val="28"/>
          <w:szCs w:val="28"/>
          <w:lang w:val="vi-VN"/>
        </w:rPr>
        <w:t>6</w:t>
      </w:r>
      <w:r w:rsidR="002D7C4F" w:rsidRPr="0028167A">
        <w:rPr>
          <w:sz w:val="28"/>
          <w:szCs w:val="28"/>
          <w:lang w:val="vi-VN"/>
        </w:rPr>
        <w:t xml:space="preserve">. </w:t>
      </w:r>
      <w:r w:rsidR="002D7C4F" w:rsidRPr="002676B7">
        <w:rPr>
          <w:sz w:val="28"/>
          <w:szCs w:val="28"/>
          <w:lang w:val="vi-VN"/>
        </w:rPr>
        <w:t>Chủ đầu tư thẩm định dự toán chi phí các công việc chuẩn bị để lập thiết kế</w:t>
      </w:r>
      <w:r w:rsidR="00A3107A" w:rsidRPr="00A3107A">
        <w:rPr>
          <w:sz w:val="28"/>
          <w:szCs w:val="28"/>
          <w:lang w:val="vi-VN"/>
        </w:rPr>
        <w:t xml:space="preserve"> xây dựng</w:t>
      </w:r>
      <w:r w:rsidR="002D7C4F" w:rsidRPr="002676B7">
        <w:rPr>
          <w:sz w:val="28"/>
          <w:szCs w:val="28"/>
          <w:lang w:val="vi-VN"/>
        </w:rPr>
        <w:t xml:space="preserve"> </w:t>
      </w:r>
      <w:r w:rsidR="00844B0E" w:rsidRPr="002676B7">
        <w:rPr>
          <w:sz w:val="28"/>
          <w:szCs w:val="28"/>
          <w:lang w:val="vi-VN"/>
        </w:rPr>
        <w:t xml:space="preserve">triển khai </w:t>
      </w:r>
      <w:r w:rsidR="002D7C4F" w:rsidRPr="002676B7">
        <w:rPr>
          <w:sz w:val="28"/>
          <w:szCs w:val="28"/>
          <w:lang w:val="vi-VN"/>
        </w:rPr>
        <w:t>sau thiết kế cơ sở</w:t>
      </w:r>
      <w:r w:rsidR="006B41D8" w:rsidRPr="002676B7">
        <w:rPr>
          <w:sz w:val="28"/>
          <w:szCs w:val="28"/>
          <w:lang w:val="vi-VN"/>
        </w:rPr>
        <w:t xml:space="preserve"> và các </w:t>
      </w:r>
      <w:r w:rsidR="00A72B24" w:rsidRPr="002676B7">
        <w:rPr>
          <w:sz w:val="28"/>
          <w:szCs w:val="28"/>
          <w:lang w:val="vi-VN"/>
        </w:rPr>
        <w:t xml:space="preserve">chi phí tính chung </w:t>
      </w:r>
      <w:r w:rsidR="00A3107A" w:rsidRPr="00A3107A">
        <w:rPr>
          <w:sz w:val="28"/>
          <w:szCs w:val="28"/>
          <w:lang w:val="vi-VN"/>
        </w:rPr>
        <w:t>cho cả</w:t>
      </w:r>
      <w:r w:rsidR="00A72B24" w:rsidRPr="002676B7">
        <w:rPr>
          <w:sz w:val="28"/>
          <w:szCs w:val="28"/>
          <w:lang w:val="vi-VN"/>
        </w:rPr>
        <w:t xml:space="preserve"> dự án</w:t>
      </w:r>
      <w:r w:rsidR="00CD77D8" w:rsidRPr="002676B7">
        <w:rPr>
          <w:sz w:val="28"/>
          <w:szCs w:val="28"/>
          <w:lang w:val="vi-VN"/>
        </w:rPr>
        <w:t>.</w:t>
      </w:r>
      <w:r w:rsidR="00A3107A" w:rsidRPr="00A3107A">
        <w:rPr>
          <w:sz w:val="28"/>
          <w:szCs w:val="28"/>
          <w:lang w:val="vi-VN"/>
        </w:rPr>
        <w:t xml:space="preserve"> Trường hợp dự toán các chi phí này đã được phê duyệt trong tổng mức đầu tư xây dựng, chủ đầu tư xem xét quyết định việc chuẩn xác lại nếu cần thiết.</w:t>
      </w:r>
      <w:r w:rsidR="00CD77D8" w:rsidRPr="002676B7">
        <w:rPr>
          <w:sz w:val="28"/>
          <w:szCs w:val="28"/>
          <w:lang w:val="vi-VN"/>
        </w:rPr>
        <w:t xml:space="preserve"> </w:t>
      </w:r>
      <w:r w:rsidR="007406ED" w:rsidRPr="002676B7">
        <w:rPr>
          <w:sz w:val="28"/>
          <w:szCs w:val="28"/>
          <w:lang w:val="vi-VN"/>
        </w:rPr>
        <w:t xml:space="preserve">Trường hợp thuê tư vấn nước ngoài thì </w:t>
      </w:r>
      <w:r w:rsidR="00A3107A" w:rsidRPr="00A3107A">
        <w:rPr>
          <w:sz w:val="28"/>
          <w:szCs w:val="28"/>
          <w:lang w:val="vi-VN"/>
        </w:rPr>
        <w:t>thẩm quyền</w:t>
      </w:r>
      <w:r w:rsidR="007406ED" w:rsidRPr="002676B7">
        <w:rPr>
          <w:sz w:val="28"/>
          <w:szCs w:val="28"/>
          <w:lang w:val="vi-VN"/>
        </w:rPr>
        <w:t xml:space="preserve"> thẩm định, phê duyệt dự toán chi phí thuê tư vấn nước ngoài thực hiện theo quy định tại khoản 4 Điều 32 Nghị định này.</w:t>
      </w:r>
    </w:p>
    <w:p w14:paraId="7D803E87" w14:textId="77777777" w:rsidR="00A3107A" w:rsidRDefault="003D0179" w:rsidP="0028167A">
      <w:pPr>
        <w:widowControl w:val="0"/>
        <w:spacing w:before="120" w:line="252" w:lineRule="auto"/>
        <w:ind w:firstLine="720"/>
        <w:jc w:val="both"/>
        <w:rPr>
          <w:sz w:val="28"/>
          <w:szCs w:val="28"/>
          <w:lang w:val="vi-VN"/>
        </w:rPr>
      </w:pPr>
      <w:r w:rsidRPr="002676B7">
        <w:rPr>
          <w:sz w:val="28"/>
          <w:szCs w:val="28"/>
          <w:lang w:val="vi-VN"/>
        </w:rPr>
        <w:t>7</w:t>
      </w:r>
      <w:r w:rsidR="002D7C4F" w:rsidRPr="002676B7">
        <w:rPr>
          <w:sz w:val="28"/>
          <w:szCs w:val="28"/>
          <w:lang w:val="vi-VN"/>
        </w:rPr>
        <w:t xml:space="preserve">. </w:t>
      </w:r>
      <w:r w:rsidR="002D7C4F" w:rsidRPr="0028167A">
        <w:rPr>
          <w:sz w:val="28"/>
          <w:szCs w:val="28"/>
          <w:lang w:val="vi-VN"/>
        </w:rPr>
        <w:t xml:space="preserve">Việc thẩm tra phục vụ thẩm định </w:t>
      </w:r>
      <w:r w:rsidR="00F81D61" w:rsidRPr="002676B7">
        <w:rPr>
          <w:sz w:val="28"/>
          <w:szCs w:val="28"/>
          <w:lang w:val="vi-VN"/>
        </w:rPr>
        <w:t xml:space="preserve">dự toán xây dựng công trình </w:t>
      </w:r>
      <w:r w:rsidR="002D7C4F" w:rsidRPr="0028167A">
        <w:rPr>
          <w:sz w:val="28"/>
          <w:szCs w:val="28"/>
          <w:lang w:val="vi-VN"/>
        </w:rPr>
        <w:t xml:space="preserve">thực hiện theo quy định tại </w:t>
      </w:r>
      <w:r w:rsidR="002D7C4F" w:rsidRPr="002676B7">
        <w:rPr>
          <w:sz w:val="28"/>
          <w:szCs w:val="28"/>
          <w:lang w:val="vi-VN"/>
        </w:rPr>
        <w:t xml:space="preserve">Nghị định </w:t>
      </w:r>
      <w:r w:rsidR="002D7C4F" w:rsidRPr="0028167A">
        <w:rPr>
          <w:sz w:val="28"/>
          <w:szCs w:val="28"/>
          <w:lang w:val="vi-VN"/>
        </w:rPr>
        <w:t xml:space="preserve">quy định chi tiết một số nội dung </w:t>
      </w:r>
      <w:r w:rsidR="002D7C4F" w:rsidRPr="002676B7">
        <w:rPr>
          <w:sz w:val="28"/>
          <w:szCs w:val="28"/>
          <w:lang w:val="vi-VN"/>
        </w:rPr>
        <w:t>về quản lý dự án đầu tư xây dựng</w:t>
      </w:r>
      <w:r w:rsidR="002D7C4F" w:rsidRPr="0028167A">
        <w:rPr>
          <w:sz w:val="28"/>
          <w:szCs w:val="28"/>
          <w:lang w:val="vi-VN"/>
        </w:rPr>
        <w:t>.</w:t>
      </w:r>
    </w:p>
    <w:p w14:paraId="49943970" w14:textId="10161CDF" w:rsidR="00F26217" w:rsidRPr="002676B7" w:rsidRDefault="003D0179"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8</w:t>
      </w:r>
      <w:r w:rsidR="00F26217" w:rsidRPr="002676B7">
        <w:rPr>
          <w:sz w:val="28"/>
          <w:szCs w:val="28"/>
          <w:lang w:val="vi-VN"/>
        </w:rPr>
        <w:t>. Chi phí cho tổ chức, cá nhân tham gia thẩm định được trích từ phí</w:t>
      </w:r>
      <w:r w:rsidR="00242FD1" w:rsidRPr="002676B7">
        <w:rPr>
          <w:sz w:val="28"/>
          <w:szCs w:val="28"/>
          <w:lang w:val="vi-VN"/>
        </w:rPr>
        <w:t>, chi phí</w:t>
      </w:r>
      <w:r w:rsidR="00F26217" w:rsidRPr="002676B7">
        <w:rPr>
          <w:sz w:val="28"/>
          <w:szCs w:val="28"/>
          <w:lang w:val="vi-VN"/>
        </w:rPr>
        <w:t xml:space="preserve"> thẩm định</w:t>
      </w:r>
      <w:r w:rsidR="00A3107A" w:rsidRPr="00A3107A">
        <w:rPr>
          <w:sz w:val="28"/>
          <w:szCs w:val="28"/>
          <w:lang w:val="vi-VN"/>
        </w:rPr>
        <w:t xml:space="preserve"> </w:t>
      </w:r>
      <w:r w:rsidR="00537BE8" w:rsidRPr="0028167A">
        <w:rPr>
          <w:sz w:val="28"/>
          <w:szCs w:val="28"/>
          <w:lang w:val="vi-VN"/>
        </w:rPr>
        <w:t>dự toán xây dựng</w:t>
      </w:r>
      <w:r w:rsidR="00537BE8" w:rsidRPr="002676B7">
        <w:rPr>
          <w:sz w:val="28"/>
          <w:szCs w:val="28"/>
          <w:lang w:val="vi-VN"/>
        </w:rPr>
        <w:t>.</w:t>
      </w:r>
    </w:p>
    <w:p w14:paraId="3C02E36E" w14:textId="4EE30017" w:rsidR="0028167A" w:rsidRPr="002676B7" w:rsidRDefault="003D0179" w:rsidP="00D30369">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9</w:t>
      </w:r>
      <w:r w:rsidR="003B6EB0" w:rsidRPr="002676B7">
        <w:rPr>
          <w:sz w:val="28"/>
          <w:szCs w:val="28"/>
          <w:lang w:val="vi-VN"/>
        </w:rPr>
        <w:t xml:space="preserve">. Bộ Xây dựng quy định chi phí thẩm tra dự toán xây dựng. Bộ Tài chính quy định phí thẩm định dự toán xây dựng. </w:t>
      </w:r>
    </w:p>
    <w:p w14:paraId="793A3213" w14:textId="3DC1B39E" w:rsidR="000B3326" w:rsidRPr="002676B7" w:rsidRDefault="000B3326" w:rsidP="00E90A58">
      <w:pPr>
        <w:pStyle w:val="Heading3"/>
      </w:pPr>
      <w:r w:rsidRPr="002676B7">
        <w:t>Điều 1</w:t>
      </w:r>
      <w:r w:rsidR="003F7CFA" w:rsidRPr="002676B7">
        <w:t>4</w:t>
      </w:r>
      <w:r w:rsidRPr="002676B7">
        <w:t>. Phê duyệt dự toán xây dựng công trình</w:t>
      </w:r>
    </w:p>
    <w:p w14:paraId="0C172F75" w14:textId="77777777" w:rsidR="00897E48" w:rsidRPr="002676B7" w:rsidRDefault="000B3326"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1</w:t>
      </w:r>
      <w:r w:rsidR="002D7C4F" w:rsidRPr="002676B7">
        <w:rPr>
          <w:sz w:val="28"/>
          <w:szCs w:val="28"/>
          <w:lang w:val="vi-VN"/>
        </w:rPr>
        <w:t xml:space="preserve">. Thẩm quyền phê duyệt dự toán xây dựng công trình theo quy định tại </w:t>
      </w:r>
      <w:hyperlink w:anchor="d82LXD" w:history="1">
        <w:r w:rsidR="002D7C4F" w:rsidRPr="002676B7">
          <w:rPr>
            <w:sz w:val="28"/>
            <w:szCs w:val="28"/>
            <w:lang w:val="vi-VN"/>
          </w:rPr>
          <w:t>Điều 82 Luật Xây dựng</w:t>
        </w:r>
      </w:hyperlink>
      <w:r w:rsidR="002D7C4F" w:rsidRPr="002676B7">
        <w:rPr>
          <w:sz w:val="28"/>
          <w:szCs w:val="28"/>
          <w:lang w:val="vi-VN"/>
        </w:rPr>
        <w:t xml:space="preserve"> được sửa đổi, bổ sung tại khoản 24, 25 Điều 1 Luật Sửa đổi, bổ sung một số điều của Luật Xây dựng.</w:t>
      </w:r>
      <w:r w:rsidR="00897E48" w:rsidRPr="002676B7">
        <w:rPr>
          <w:sz w:val="28"/>
          <w:szCs w:val="28"/>
          <w:lang w:val="vi-VN"/>
        </w:rPr>
        <w:t xml:space="preserve"> </w:t>
      </w:r>
    </w:p>
    <w:p w14:paraId="386CB897" w14:textId="0A085B67" w:rsidR="00361181" w:rsidRPr="002676B7" w:rsidRDefault="00361181" w:rsidP="0028167A">
      <w:pPr>
        <w:widowControl w:val="0"/>
        <w:spacing w:before="120" w:line="252" w:lineRule="auto"/>
        <w:ind w:firstLine="720"/>
        <w:jc w:val="both"/>
        <w:rPr>
          <w:sz w:val="28"/>
          <w:szCs w:val="28"/>
          <w:lang w:val="vi-VN"/>
        </w:rPr>
      </w:pPr>
      <w:r w:rsidRPr="002676B7">
        <w:rPr>
          <w:sz w:val="28"/>
          <w:szCs w:val="28"/>
          <w:lang w:val="vi-VN"/>
        </w:rPr>
        <w:t>2</w:t>
      </w:r>
      <w:r w:rsidRPr="0028167A">
        <w:rPr>
          <w:sz w:val="28"/>
          <w:szCs w:val="28"/>
          <w:lang w:val="vi-VN"/>
        </w:rPr>
        <w:t xml:space="preserve">. </w:t>
      </w:r>
      <w:r w:rsidRPr="002676B7">
        <w:rPr>
          <w:sz w:val="28"/>
          <w:szCs w:val="28"/>
          <w:lang w:val="vi-VN"/>
        </w:rPr>
        <w:t>Chủ đầu tư phê duyệt dự toán chi phí các công việc chuẩn bị để lập thiết kế</w:t>
      </w:r>
      <w:r w:rsidR="00953EE6" w:rsidRPr="00953EE6">
        <w:rPr>
          <w:sz w:val="28"/>
          <w:szCs w:val="28"/>
          <w:lang w:val="vi-VN"/>
        </w:rPr>
        <w:t xml:space="preserve"> xây dựng</w:t>
      </w:r>
      <w:r w:rsidRPr="002676B7">
        <w:rPr>
          <w:sz w:val="28"/>
          <w:szCs w:val="28"/>
          <w:lang w:val="vi-VN"/>
        </w:rPr>
        <w:t xml:space="preserve"> triển khai sau thiết kế cơ sở</w:t>
      </w:r>
      <w:r w:rsidR="00F15429" w:rsidRPr="002676B7">
        <w:rPr>
          <w:sz w:val="28"/>
          <w:szCs w:val="28"/>
          <w:lang w:val="vi-VN"/>
        </w:rPr>
        <w:t xml:space="preserve"> </w:t>
      </w:r>
      <w:r w:rsidR="008A7558" w:rsidRPr="002676B7">
        <w:rPr>
          <w:sz w:val="28"/>
          <w:szCs w:val="28"/>
          <w:lang w:val="vi-VN"/>
        </w:rPr>
        <w:t xml:space="preserve">và các chi phí </w:t>
      </w:r>
      <w:r w:rsidR="00F15429" w:rsidRPr="002676B7">
        <w:rPr>
          <w:sz w:val="28"/>
          <w:szCs w:val="28"/>
          <w:lang w:val="vi-VN"/>
        </w:rPr>
        <w:t xml:space="preserve">tính chung </w:t>
      </w:r>
      <w:r w:rsidR="00953EE6" w:rsidRPr="00953EE6">
        <w:rPr>
          <w:sz w:val="28"/>
          <w:szCs w:val="28"/>
          <w:lang w:val="vi-VN"/>
        </w:rPr>
        <w:t xml:space="preserve">cho cả </w:t>
      </w:r>
      <w:r w:rsidR="00F15429" w:rsidRPr="002676B7">
        <w:rPr>
          <w:sz w:val="28"/>
          <w:szCs w:val="28"/>
          <w:lang w:val="vi-VN"/>
        </w:rPr>
        <w:t>dự án</w:t>
      </w:r>
      <w:r w:rsidRPr="002676B7">
        <w:rPr>
          <w:sz w:val="28"/>
          <w:szCs w:val="28"/>
          <w:lang w:val="vi-VN"/>
        </w:rPr>
        <w:t>.</w:t>
      </w:r>
    </w:p>
    <w:p w14:paraId="2DDBCCB1" w14:textId="245FF57E" w:rsidR="002D7C4F" w:rsidRPr="002676B7" w:rsidRDefault="00361181" w:rsidP="0028167A">
      <w:pPr>
        <w:widowControl w:val="0"/>
        <w:spacing w:before="120" w:line="252" w:lineRule="auto"/>
        <w:ind w:firstLine="720"/>
        <w:jc w:val="both"/>
        <w:rPr>
          <w:sz w:val="28"/>
          <w:szCs w:val="28"/>
          <w:lang w:val="vi-VN"/>
        </w:rPr>
      </w:pPr>
      <w:r w:rsidRPr="002676B7">
        <w:rPr>
          <w:sz w:val="28"/>
          <w:szCs w:val="28"/>
          <w:lang w:val="vi-VN"/>
        </w:rPr>
        <w:t xml:space="preserve">3. </w:t>
      </w:r>
      <w:r w:rsidR="00CA5FF4" w:rsidRPr="002676B7">
        <w:rPr>
          <w:sz w:val="28"/>
          <w:szCs w:val="28"/>
          <w:lang w:val="vi-VN"/>
        </w:rPr>
        <w:t xml:space="preserve">Quyết định </w:t>
      </w:r>
      <w:r w:rsidR="00897E48" w:rsidRPr="002676B7">
        <w:rPr>
          <w:sz w:val="28"/>
          <w:szCs w:val="28"/>
          <w:lang w:val="vi-VN"/>
        </w:rPr>
        <w:t>phê duyệt d</w:t>
      </w:r>
      <w:r w:rsidR="002D7C4F" w:rsidRPr="002676B7">
        <w:rPr>
          <w:sz w:val="28"/>
          <w:szCs w:val="28"/>
          <w:lang w:val="vi-VN"/>
        </w:rPr>
        <w:t xml:space="preserve">ự toán xây dựng </w:t>
      </w:r>
      <w:r w:rsidR="00233868" w:rsidRPr="002676B7">
        <w:rPr>
          <w:sz w:val="28"/>
          <w:szCs w:val="28"/>
          <w:lang w:val="vi-VN"/>
        </w:rPr>
        <w:t xml:space="preserve">công trình và dự toán chi phí quy định tại </w:t>
      </w:r>
      <w:r w:rsidR="008A08B4" w:rsidRPr="002676B7">
        <w:rPr>
          <w:sz w:val="28"/>
          <w:szCs w:val="28"/>
          <w:lang w:val="vi-VN"/>
        </w:rPr>
        <w:t>khoản</w:t>
      </w:r>
      <w:r w:rsidR="00233868" w:rsidRPr="002676B7">
        <w:rPr>
          <w:sz w:val="28"/>
          <w:szCs w:val="28"/>
          <w:lang w:val="vi-VN"/>
        </w:rPr>
        <w:t xml:space="preserve"> 2 Điều này được </w:t>
      </w:r>
      <w:r w:rsidR="007A0972" w:rsidRPr="002676B7">
        <w:rPr>
          <w:sz w:val="28"/>
          <w:szCs w:val="28"/>
          <w:lang w:val="vi-VN"/>
        </w:rPr>
        <w:t xml:space="preserve">gửi cho </w:t>
      </w:r>
      <w:r w:rsidR="002D7C4F" w:rsidRPr="002676B7">
        <w:rPr>
          <w:sz w:val="28"/>
          <w:szCs w:val="28"/>
          <w:lang w:val="vi-VN"/>
        </w:rPr>
        <w:t>người quyết định đầu tư</w:t>
      </w:r>
      <w:r w:rsidR="00953EE6" w:rsidRPr="00953EE6">
        <w:rPr>
          <w:sz w:val="28"/>
          <w:szCs w:val="28"/>
          <w:lang w:val="vi-VN"/>
        </w:rPr>
        <w:t>.</w:t>
      </w:r>
      <w:r w:rsidR="002D7C4F" w:rsidRPr="002676B7">
        <w:rPr>
          <w:sz w:val="28"/>
          <w:szCs w:val="28"/>
          <w:lang w:val="vi-VN"/>
        </w:rPr>
        <w:t xml:space="preserve"> </w:t>
      </w:r>
    </w:p>
    <w:p w14:paraId="64488009" w14:textId="6E652E8C" w:rsidR="002D7C4F" w:rsidRPr="002514E8" w:rsidRDefault="002D7C4F" w:rsidP="00E90A58">
      <w:pPr>
        <w:pStyle w:val="Heading3"/>
        <w:rPr>
          <w:color w:val="FF0000"/>
        </w:rPr>
      </w:pPr>
      <w:r w:rsidRPr="002514E8">
        <w:rPr>
          <w:color w:val="FF0000"/>
        </w:rPr>
        <w:t>Điều 1</w:t>
      </w:r>
      <w:r w:rsidR="003F7CFA" w:rsidRPr="002514E8">
        <w:rPr>
          <w:color w:val="FF0000"/>
        </w:rPr>
        <w:t>5</w:t>
      </w:r>
      <w:r w:rsidRPr="002514E8">
        <w:rPr>
          <w:color w:val="FF0000"/>
        </w:rPr>
        <w:t>. Điều chỉnh dự toán xây dựng công trình</w:t>
      </w:r>
    </w:p>
    <w:p w14:paraId="4BC7A242" w14:textId="490CCDC4" w:rsidR="008462AA" w:rsidRPr="00760EE7" w:rsidRDefault="008462AA"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760EE7">
        <w:rPr>
          <w:sz w:val="28"/>
          <w:szCs w:val="28"/>
          <w:lang w:val="vi-VN"/>
        </w:rPr>
        <w:t>1. Dự toán xây dựng công trình đã phê duyệt được điều chỉnh theo quy định tại khoản 4 Điều 135 Luật Xây dựng.</w:t>
      </w:r>
    </w:p>
    <w:p w14:paraId="789FE346" w14:textId="52359A9B"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760EE7">
        <w:rPr>
          <w:sz w:val="28"/>
          <w:szCs w:val="28"/>
          <w:lang w:val="vi-VN"/>
        </w:rPr>
        <w:lastRenderedPageBreak/>
        <w:t xml:space="preserve">2. Dự toán xây dựng công trình điều chỉnh gồm phần dự toán xây dựng </w:t>
      </w:r>
      <w:r w:rsidRPr="002676B7">
        <w:rPr>
          <w:sz w:val="28"/>
          <w:szCs w:val="28"/>
          <w:lang w:val="vi-VN"/>
        </w:rPr>
        <w:t xml:space="preserve">công trình không điều chỉnh và phần dự toán công trình điều chỉnh. </w:t>
      </w:r>
      <w:r w:rsidR="00F82C35" w:rsidRPr="00F82C35">
        <w:rPr>
          <w:sz w:val="28"/>
          <w:szCs w:val="28"/>
          <w:lang w:val="vi-VN"/>
        </w:rPr>
        <w:t>Các nội dung liên quan đến phần</w:t>
      </w:r>
      <w:r w:rsidRPr="002676B7">
        <w:rPr>
          <w:sz w:val="28"/>
          <w:szCs w:val="28"/>
          <w:lang w:val="vi-VN"/>
        </w:rPr>
        <w:t xml:space="preserve"> dự toán xây dựng công trình điều chỉnh phải được thẩm định </w:t>
      </w:r>
      <w:r w:rsidR="00F82C35" w:rsidRPr="00F82C35">
        <w:rPr>
          <w:sz w:val="28"/>
          <w:szCs w:val="28"/>
          <w:lang w:val="vi-VN"/>
        </w:rPr>
        <w:t xml:space="preserve">theo quy định tại </w:t>
      </w:r>
      <w:r w:rsidR="00F82C35">
        <w:rPr>
          <w:sz w:val="28"/>
          <w:szCs w:val="28"/>
          <w:lang w:val="vi-VN"/>
        </w:rPr>
        <w:t xml:space="preserve">Điều 13 </w:t>
      </w:r>
      <w:r w:rsidR="00F82C35" w:rsidRPr="00F82C35">
        <w:rPr>
          <w:sz w:val="28"/>
          <w:szCs w:val="28"/>
          <w:lang w:val="vi-VN"/>
        </w:rPr>
        <w:t>Nghị định này</w:t>
      </w:r>
      <w:r w:rsidRPr="002676B7">
        <w:rPr>
          <w:sz w:val="28"/>
          <w:szCs w:val="28"/>
          <w:lang w:val="vi-VN"/>
        </w:rPr>
        <w:t xml:space="preserve">. </w:t>
      </w:r>
    </w:p>
    <w:p w14:paraId="28DEE978" w14:textId="4DE66013"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 xml:space="preserve">3. </w:t>
      </w:r>
      <w:r w:rsidR="004F4743" w:rsidRPr="004F4743">
        <w:rPr>
          <w:sz w:val="28"/>
          <w:szCs w:val="28"/>
          <w:lang w:val="vi-VN"/>
        </w:rPr>
        <w:t>Thẩm quyền</w:t>
      </w:r>
      <w:r w:rsidRPr="002676B7">
        <w:rPr>
          <w:sz w:val="28"/>
          <w:szCs w:val="28"/>
          <w:lang w:val="vi-VN"/>
        </w:rPr>
        <w:t xml:space="preserve"> thẩm định</w:t>
      </w:r>
      <w:r w:rsidR="004F4743" w:rsidRPr="004F4743">
        <w:rPr>
          <w:sz w:val="28"/>
          <w:szCs w:val="28"/>
          <w:lang w:val="vi-VN"/>
        </w:rPr>
        <w:t>, phê duyệt dự toán xây dựng</w:t>
      </w:r>
      <w:r w:rsidRPr="002676B7">
        <w:rPr>
          <w:sz w:val="28"/>
          <w:szCs w:val="28"/>
          <w:lang w:val="vi-VN"/>
        </w:rPr>
        <w:t xml:space="preserve"> công trình điều chỉnh</w:t>
      </w:r>
      <w:r w:rsidR="004F4743" w:rsidRPr="004F4743">
        <w:rPr>
          <w:sz w:val="28"/>
          <w:szCs w:val="28"/>
          <w:lang w:val="vi-VN"/>
        </w:rPr>
        <w:t xml:space="preserve"> thực hiện theo quy định về thẩm quyền thẩm định, phê duyệt điều chỉnh thiết kế xây dựng triển khai sau thiết kế cơ sở tại Nghị định quy định chi tiết một số nội dung về quản lý dự án đầu tư xây dựng</w:t>
      </w:r>
      <w:r w:rsidR="003D6AC3">
        <w:rPr>
          <w:sz w:val="28"/>
          <w:szCs w:val="28"/>
          <w:lang w:val="vi-VN"/>
        </w:rPr>
        <w:t>.</w:t>
      </w:r>
    </w:p>
    <w:p w14:paraId="15723064" w14:textId="42842B37" w:rsidR="00F808FD" w:rsidRPr="002676B7" w:rsidRDefault="00395768"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4. Trường hợp dự toán</w:t>
      </w:r>
      <w:r w:rsidR="0031035D" w:rsidRPr="0031035D">
        <w:rPr>
          <w:sz w:val="28"/>
          <w:szCs w:val="28"/>
          <w:lang w:val="vi-VN"/>
        </w:rPr>
        <w:t xml:space="preserve"> xây dựng</w:t>
      </w:r>
      <w:r w:rsidRPr="002676B7">
        <w:rPr>
          <w:sz w:val="28"/>
          <w:szCs w:val="28"/>
          <w:lang w:val="vi-VN"/>
        </w:rPr>
        <w:t xml:space="preserve"> công trình điều chỉnh vượt dự toán đã phê duyệt nhưng không vượt tổng mức đầu tư xây dựng đã được phê duyệt, </w:t>
      </w:r>
      <w:r w:rsidR="00F808FD" w:rsidRPr="002676B7">
        <w:rPr>
          <w:sz w:val="28"/>
          <w:szCs w:val="28"/>
          <w:lang w:val="vi-VN"/>
        </w:rPr>
        <w:t xml:space="preserve">chủ đầu tư tổ chức điều chỉnh, </w:t>
      </w:r>
      <w:r w:rsidR="0031035D" w:rsidRPr="0031035D">
        <w:rPr>
          <w:sz w:val="28"/>
          <w:szCs w:val="28"/>
          <w:lang w:val="vi-VN"/>
        </w:rPr>
        <w:t xml:space="preserve">báo cáo </w:t>
      </w:r>
      <w:r w:rsidR="00F808FD" w:rsidRPr="002676B7">
        <w:rPr>
          <w:sz w:val="28"/>
          <w:szCs w:val="28"/>
          <w:lang w:val="vi-VN"/>
        </w:rPr>
        <w:t>người quyết định đầu tư</w:t>
      </w:r>
      <w:r w:rsidR="0031035D" w:rsidRPr="0031035D">
        <w:rPr>
          <w:sz w:val="28"/>
          <w:szCs w:val="28"/>
          <w:lang w:val="vi-VN"/>
        </w:rPr>
        <w:t xml:space="preserve"> chấp thuận</w:t>
      </w:r>
      <w:r w:rsidR="00F808FD" w:rsidRPr="002676B7">
        <w:rPr>
          <w:sz w:val="28"/>
          <w:szCs w:val="28"/>
          <w:lang w:val="vi-VN"/>
        </w:rPr>
        <w:t xml:space="preserve"> trước khi phê duyệt.</w:t>
      </w:r>
    </w:p>
    <w:p w14:paraId="42B62754" w14:textId="5F94C25A" w:rsidR="002100C5" w:rsidRPr="002676B7" w:rsidRDefault="002100C5"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 xml:space="preserve">5. </w:t>
      </w:r>
      <w:r w:rsidR="00A171CD" w:rsidRPr="002676B7">
        <w:rPr>
          <w:sz w:val="28"/>
          <w:szCs w:val="28"/>
          <w:lang w:val="vi-VN"/>
        </w:rPr>
        <w:t>Việc</w:t>
      </w:r>
      <w:r w:rsidRPr="002676B7">
        <w:rPr>
          <w:sz w:val="28"/>
          <w:szCs w:val="28"/>
          <w:lang w:val="vi-VN"/>
        </w:rPr>
        <w:t xml:space="preserve"> điều chỉnh dự toán</w:t>
      </w:r>
      <w:r w:rsidR="00A171CD" w:rsidRPr="002676B7">
        <w:rPr>
          <w:sz w:val="28"/>
          <w:szCs w:val="28"/>
          <w:lang w:val="vi-VN"/>
        </w:rPr>
        <w:t xml:space="preserve"> không vượt dự toán đã phê duyệt nhưng làm</w:t>
      </w:r>
      <w:r w:rsidRPr="002676B7">
        <w:rPr>
          <w:sz w:val="28"/>
          <w:szCs w:val="28"/>
          <w:lang w:val="vi-VN"/>
        </w:rPr>
        <w:t xml:space="preserve"> thay đổi cơ cấu các khoản mục chi phí trong tổng mức đầu tư xây dựng thì chủ đầu tư </w:t>
      </w:r>
      <w:r w:rsidR="00D75BF5" w:rsidRPr="002676B7">
        <w:rPr>
          <w:sz w:val="28"/>
          <w:szCs w:val="28"/>
          <w:lang w:val="vi-VN"/>
        </w:rPr>
        <w:t xml:space="preserve">tự </w:t>
      </w:r>
      <w:r w:rsidRPr="002676B7">
        <w:rPr>
          <w:sz w:val="28"/>
          <w:szCs w:val="28"/>
          <w:lang w:val="vi-VN"/>
        </w:rPr>
        <w:t xml:space="preserve">tổ chức điều chỉnh, </w:t>
      </w:r>
      <w:r w:rsidR="00D75BF5" w:rsidRPr="002676B7">
        <w:rPr>
          <w:sz w:val="28"/>
          <w:szCs w:val="28"/>
          <w:lang w:val="vi-VN"/>
        </w:rPr>
        <w:t>phê duyệt</w:t>
      </w:r>
      <w:r w:rsidR="0031035D" w:rsidRPr="0031035D">
        <w:rPr>
          <w:sz w:val="28"/>
          <w:szCs w:val="28"/>
          <w:lang w:val="vi-VN"/>
        </w:rPr>
        <w:t>, báo cáo người quyết định đầu tư</w:t>
      </w:r>
      <w:r w:rsidRPr="002676B7">
        <w:rPr>
          <w:sz w:val="28"/>
          <w:szCs w:val="28"/>
          <w:lang w:val="vi-VN"/>
        </w:rPr>
        <w:t xml:space="preserve"> và chịu trách nhiệm về kết quả điều chỉnh.</w:t>
      </w:r>
    </w:p>
    <w:p w14:paraId="340275EC" w14:textId="29DEF984" w:rsidR="002D7C4F" w:rsidRPr="002676B7" w:rsidRDefault="002D7C4F" w:rsidP="00687E79">
      <w:pPr>
        <w:pStyle w:val="Heading2"/>
        <w:rPr>
          <w:b w:val="0"/>
        </w:rPr>
      </w:pPr>
      <w:r w:rsidRPr="002676B7">
        <w:t>Mục 2</w:t>
      </w:r>
      <w:r w:rsidR="00687E79">
        <w:br/>
      </w:r>
      <w:r w:rsidR="000F72E1" w:rsidRPr="002676B7">
        <w:t>DỰ TOÁN GÓI THẦU XÂY DỰNG</w:t>
      </w:r>
    </w:p>
    <w:p w14:paraId="37104525" w14:textId="2FB81689" w:rsidR="002D7C4F" w:rsidRPr="002676B7" w:rsidRDefault="002D7C4F" w:rsidP="00E90A58">
      <w:pPr>
        <w:pStyle w:val="Heading3"/>
      </w:pPr>
      <w:r w:rsidRPr="002676B7">
        <w:t>Điều 1</w:t>
      </w:r>
      <w:r w:rsidR="003F7CFA" w:rsidRPr="002676B7">
        <w:t>6</w:t>
      </w:r>
      <w:r w:rsidRPr="002676B7">
        <w:t>.</w:t>
      </w:r>
      <w:r w:rsidR="002B6F5B" w:rsidRPr="002676B7">
        <w:t xml:space="preserve"> </w:t>
      </w:r>
      <w:r w:rsidR="000D1F91" w:rsidRPr="002676B7">
        <w:t>Quy định chung về</w:t>
      </w:r>
      <w:r w:rsidR="00FE4096" w:rsidRPr="002676B7">
        <w:t xml:space="preserve"> </w:t>
      </w:r>
      <w:r w:rsidRPr="002676B7">
        <w:t>dự toán gói thầu</w:t>
      </w:r>
      <w:r w:rsidR="00FE4096" w:rsidRPr="002676B7">
        <w:t xml:space="preserve"> xây dựng</w:t>
      </w:r>
    </w:p>
    <w:p w14:paraId="063970BD" w14:textId="1F2111EA"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 xml:space="preserve">1. Dự toán gói thầu </w:t>
      </w:r>
      <w:r w:rsidR="00C82047" w:rsidRPr="002676B7">
        <w:rPr>
          <w:sz w:val="28"/>
          <w:szCs w:val="28"/>
          <w:lang w:val="vi-VN"/>
        </w:rPr>
        <w:t xml:space="preserve">xây dựng (sau đây gọi là dự toán gói thầu) </w:t>
      </w:r>
      <w:r w:rsidR="006E5F4C" w:rsidRPr="002676B7">
        <w:rPr>
          <w:sz w:val="28"/>
          <w:szCs w:val="28"/>
          <w:lang w:val="vi-VN"/>
        </w:rPr>
        <w:t xml:space="preserve">là toàn bộ chi phí cần thiết để thực hiện gói thầu </w:t>
      </w:r>
      <w:r w:rsidRPr="002676B7">
        <w:rPr>
          <w:sz w:val="28"/>
          <w:szCs w:val="28"/>
          <w:lang w:val="vi-VN"/>
        </w:rPr>
        <w:t>được xác định cho từng gói thầu, phù hợp với kế hoạch lựa chọn nhà thầu trước khi tổ chức lựa chọn nhà thầu</w:t>
      </w:r>
      <w:r w:rsidR="003D6AC3">
        <w:rPr>
          <w:sz w:val="28"/>
          <w:szCs w:val="28"/>
          <w:lang w:val="vi-VN"/>
        </w:rPr>
        <w:t>.</w:t>
      </w:r>
    </w:p>
    <w:p w14:paraId="64A6C365" w14:textId="77777777"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trike/>
          <w:sz w:val="28"/>
          <w:szCs w:val="28"/>
          <w:lang w:val="vi-VN"/>
        </w:rPr>
      </w:pPr>
      <w:r w:rsidRPr="002676B7">
        <w:rPr>
          <w:sz w:val="28"/>
          <w:szCs w:val="28"/>
          <w:lang w:val="vi-VN"/>
        </w:rPr>
        <w:t xml:space="preserve">2. Dự toán gói thầu được xác định cho các gói thầu sau: </w:t>
      </w:r>
    </w:p>
    <w:p w14:paraId="6CA2F77E" w14:textId="77777777"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trike/>
          <w:sz w:val="28"/>
          <w:szCs w:val="28"/>
          <w:lang w:val="vi-VN"/>
        </w:rPr>
      </w:pPr>
      <w:r w:rsidRPr="002676B7">
        <w:rPr>
          <w:sz w:val="28"/>
          <w:szCs w:val="28"/>
          <w:lang w:val="vi-VN"/>
        </w:rPr>
        <w:t>a) Gói thầu thi công xây dựng;</w:t>
      </w:r>
    </w:p>
    <w:p w14:paraId="42FD9C00" w14:textId="77777777"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trike/>
          <w:sz w:val="28"/>
          <w:szCs w:val="28"/>
          <w:lang w:val="vi-VN"/>
        </w:rPr>
      </w:pPr>
      <w:r w:rsidRPr="002676B7">
        <w:rPr>
          <w:sz w:val="28"/>
          <w:szCs w:val="28"/>
          <w:lang w:val="vi-VN"/>
        </w:rPr>
        <w:t>b) Gói thầu mua sắm thiết bị;</w:t>
      </w:r>
    </w:p>
    <w:p w14:paraId="1656962D" w14:textId="77777777"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trike/>
          <w:sz w:val="28"/>
          <w:szCs w:val="28"/>
          <w:lang w:val="vi-VN"/>
        </w:rPr>
      </w:pPr>
      <w:r w:rsidRPr="002676B7">
        <w:rPr>
          <w:sz w:val="28"/>
          <w:szCs w:val="28"/>
          <w:lang w:val="vi-VN"/>
        </w:rPr>
        <w:t>c) Gói thầu lắp đặt thiết bị;</w:t>
      </w:r>
    </w:p>
    <w:p w14:paraId="12CBFE96" w14:textId="77777777"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d) Gói thầu tư vấn đầu tư xây dựng;</w:t>
      </w:r>
    </w:p>
    <w:p w14:paraId="119F1D01" w14:textId="0DFBAC8C" w:rsidR="002D7C4F" w:rsidRPr="002676B7" w:rsidRDefault="00300B66"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đ</w:t>
      </w:r>
      <w:r w:rsidR="002D7C4F" w:rsidRPr="002676B7">
        <w:rPr>
          <w:sz w:val="28"/>
          <w:szCs w:val="28"/>
          <w:lang w:val="vi-VN"/>
        </w:rPr>
        <w:t>) Gói thầu hỗn hợp</w:t>
      </w:r>
      <w:r w:rsidR="00D344B1" w:rsidRPr="002676B7">
        <w:rPr>
          <w:sz w:val="28"/>
          <w:szCs w:val="28"/>
          <w:lang w:val="vi-VN"/>
        </w:rPr>
        <w:t>;</w:t>
      </w:r>
    </w:p>
    <w:p w14:paraId="20287AAB" w14:textId="31EAF271" w:rsidR="002D7C4F" w:rsidRPr="002676B7" w:rsidRDefault="002D7C4F" w:rsidP="00E90A58">
      <w:pPr>
        <w:pStyle w:val="Heading3"/>
      </w:pPr>
      <w:r w:rsidRPr="002676B7">
        <w:t>Điều 1</w:t>
      </w:r>
      <w:r w:rsidR="003F7CFA" w:rsidRPr="002676B7">
        <w:t>7</w:t>
      </w:r>
      <w:r w:rsidRPr="002676B7">
        <w:t>. Xác định dự toán gói thầu</w:t>
      </w:r>
    </w:p>
    <w:p w14:paraId="4BF6BAA7" w14:textId="6BA39A78" w:rsidR="002D7C4F" w:rsidRPr="002676B7" w:rsidRDefault="002D7C4F" w:rsidP="0028167A">
      <w:pPr>
        <w:pStyle w:val="NormalWeb"/>
        <w:widowControl w:val="0"/>
        <w:shd w:val="clear" w:color="auto" w:fill="FFFFFF"/>
        <w:spacing w:before="120" w:beforeAutospacing="0" w:after="0" w:afterAutospacing="0" w:line="252" w:lineRule="auto"/>
        <w:ind w:firstLine="720"/>
        <w:jc w:val="both"/>
        <w:rPr>
          <w:sz w:val="28"/>
          <w:szCs w:val="28"/>
          <w:lang w:val="vi-VN"/>
        </w:rPr>
      </w:pPr>
      <w:bookmarkStart w:id="7" w:name="k2d15"/>
      <w:r w:rsidRPr="002676B7">
        <w:rPr>
          <w:sz w:val="28"/>
          <w:szCs w:val="28"/>
          <w:lang w:val="vi-VN"/>
        </w:rPr>
        <w:t xml:space="preserve">1. </w:t>
      </w:r>
      <w:r w:rsidR="00FF5698" w:rsidRPr="002676B7">
        <w:rPr>
          <w:iCs/>
          <w:sz w:val="28"/>
          <w:szCs w:val="28"/>
          <w:lang w:val="vi-VN"/>
        </w:rPr>
        <w:t>D</w:t>
      </w:r>
      <w:r w:rsidRPr="002676B7">
        <w:rPr>
          <w:sz w:val="28"/>
          <w:szCs w:val="28"/>
          <w:lang w:val="vi-VN"/>
        </w:rPr>
        <w:t>ự toán gói thầu được xác định trên cơ sở các khoản mục chi phí thuộc phạm vi của từng gói thầu phù hợp với</w:t>
      </w:r>
      <w:r w:rsidR="00933E47" w:rsidRPr="00933E47">
        <w:rPr>
          <w:sz w:val="28"/>
          <w:szCs w:val="28"/>
          <w:lang w:val="vi-VN"/>
        </w:rPr>
        <w:t xml:space="preserve"> thiết kế,</w:t>
      </w:r>
      <w:r w:rsidRPr="002676B7">
        <w:rPr>
          <w:sz w:val="28"/>
          <w:szCs w:val="28"/>
          <w:lang w:val="vi-VN"/>
        </w:rPr>
        <w:t xml:space="preserve"> phạm vi, tính chất, </w:t>
      </w:r>
      <w:r w:rsidRPr="002676B7">
        <w:rPr>
          <w:iCs/>
          <w:sz w:val="28"/>
          <w:szCs w:val="28"/>
          <w:lang w:val="vi-VN"/>
        </w:rPr>
        <w:t>đặc điểm,</w:t>
      </w:r>
      <w:r w:rsidRPr="002676B7">
        <w:rPr>
          <w:sz w:val="28"/>
          <w:szCs w:val="28"/>
          <w:lang w:val="vi-VN"/>
        </w:rPr>
        <w:t xml:space="preserve"> điều kiện cụ thể của gói thầu</w:t>
      </w:r>
      <w:r w:rsidR="003D6AC3">
        <w:rPr>
          <w:sz w:val="28"/>
          <w:szCs w:val="28"/>
          <w:lang w:val="vi-VN"/>
        </w:rPr>
        <w:t>.</w:t>
      </w:r>
    </w:p>
    <w:p w14:paraId="496C36E5" w14:textId="2C5A185A" w:rsidR="00A349D6" w:rsidRPr="002676B7" w:rsidRDefault="00351BD4"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 xml:space="preserve">2. </w:t>
      </w:r>
      <w:r w:rsidR="00A349D6" w:rsidRPr="002676B7">
        <w:rPr>
          <w:sz w:val="28"/>
          <w:szCs w:val="28"/>
          <w:lang w:val="vi-VN"/>
        </w:rPr>
        <w:t>Đối với dự án thực hiện thiết kế</w:t>
      </w:r>
      <w:r w:rsidR="00933E47" w:rsidRPr="00933E47">
        <w:rPr>
          <w:sz w:val="28"/>
          <w:szCs w:val="28"/>
          <w:lang w:val="vi-VN"/>
        </w:rPr>
        <w:t xml:space="preserve"> kỹ thuật tổng thể (</w:t>
      </w:r>
      <w:r w:rsidR="00A349D6" w:rsidRPr="002676B7">
        <w:rPr>
          <w:sz w:val="28"/>
          <w:szCs w:val="28"/>
          <w:lang w:val="vi-VN"/>
        </w:rPr>
        <w:t>FEED</w:t>
      </w:r>
      <w:r w:rsidR="00933E47" w:rsidRPr="00933E47">
        <w:rPr>
          <w:sz w:val="28"/>
          <w:szCs w:val="28"/>
          <w:lang w:val="vi-VN"/>
        </w:rPr>
        <w:t>)</w:t>
      </w:r>
      <w:r w:rsidR="00A349D6" w:rsidRPr="002676B7">
        <w:rPr>
          <w:sz w:val="28"/>
          <w:szCs w:val="28"/>
          <w:lang w:val="vi-VN"/>
        </w:rPr>
        <w:t xml:space="preserve"> để triển khai hợp đồng thiết kế - mua sắm vật tư, thiết bị - thi công xây dựng công trình (EPC), dự toán gói thầu được xác định trên cơ sở các khoản mục chi phí thuộc </w:t>
      </w:r>
      <w:r w:rsidR="00A349D6" w:rsidRPr="002676B7">
        <w:rPr>
          <w:sz w:val="28"/>
          <w:szCs w:val="28"/>
          <w:lang w:val="vi-VN"/>
        </w:rPr>
        <w:lastRenderedPageBreak/>
        <w:t>phạm vi gói thầu xác định trên cơ sở thiết kế FEED.</w:t>
      </w:r>
    </w:p>
    <w:p w14:paraId="4B3D0891" w14:textId="767332F3" w:rsidR="002D7C4F" w:rsidRPr="002676B7" w:rsidRDefault="00351BD4" w:rsidP="00933E47">
      <w:pPr>
        <w:pStyle w:val="NormalWeb"/>
        <w:widowControl w:val="0"/>
        <w:shd w:val="clear" w:color="auto" w:fill="FFFFFF"/>
        <w:spacing w:before="120" w:beforeAutospacing="0" w:after="0" w:afterAutospacing="0" w:line="252" w:lineRule="auto"/>
        <w:ind w:firstLine="720"/>
        <w:jc w:val="both"/>
        <w:rPr>
          <w:iCs/>
          <w:strike/>
          <w:sz w:val="28"/>
          <w:szCs w:val="28"/>
          <w:lang w:val="vi-VN"/>
        </w:rPr>
      </w:pPr>
      <w:r w:rsidRPr="002676B7">
        <w:rPr>
          <w:sz w:val="28"/>
          <w:szCs w:val="28"/>
          <w:lang w:val="vi-VN"/>
        </w:rPr>
        <w:t>3.</w:t>
      </w:r>
      <w:r w:rsidR="002D7C4F" w:rsidRPr="002676B7">
        <w:rPr>
          <w:sz w:val="28"/>
          <w:szCs w:val="28"/>
          <w:lang w:val="vi-VN"/>
        </w:rPr>
        <w:t xml:space="preserve"> Đối với dự án</w:t>
      </w:r>
      <w:r w:rsidR="00933E47" w:rsidRPr="00933E47">
        <w:rPr>
          <w:sz w:val="28"/>
          <w:szCs w:val="28"/>
          <w:lang w:val="vi-VN"/>
        </w:rPr>
        <w:t>, công trình</w:t>
      </w:r>
      <w:r w:rsidR="002D7C4F" w:rsidRPr="002676B7">
        <w:rPr>
          <w:sz w:val="28"/>
          <w:szCs w:val="28"/>
          <w:lang w:val="vi-VN"/>
        </w:rPr>
        <w:t xml:space="preserve"> được người quyết định đầu tư cho phép triển khai</w:t>
      </w:r>
      <w:r w:rsidR="00933E47" w:rsidRPr="00933E47">
        <w:rPr>
          <w:sz w:val="28"/>
          <w:szCs w:val="28"/>
          <w:lang w:val="vi-VN"/>
        </w:rPr>
        <w:t xml:space="preserve"> thiết kế xây dựng triển khai sau thiết kế cơ sở </w:t>
      </w:r>
      <w:r w:rsidR="002D7C4F" w:rsidRPr="002676B7">
        <w:rPr>
          <w:sz w:val="28"/>
          <w:szCs w:val="28"/>
          <w:lang w:val="vi-VN"/>
        </w:rPr>
        <w:t xml:space="preserve">theo </w:t>
      </w:r>
      <w:r w:rsidR="00933E47" w:rsidRPr="00933E47">
        <w:rPr>
          <w:sz w:val="28"/>
          <w:szCs w:val="28"/>
          <w:lang w:val="vi-VN"/>
        </w:rPr>
        <w:t>từng gói thầu xây dựng</w:t>
      </w:r>
      <w:r w:rsidR="002D7C4F" w:rsidRPr="002676B7">
        <w:rPr>
          <w:sz w:val="28"/>
          <w:szCs w:val="28"/>
          <w:lang w:val="vi-VN"/>
        </w:rPr>
        <w:t>,</w:t>
      </w:r>
      <w:r w:rsidR="00933E47" w:rsidRPr="00933E47">
        <w:rPr>
          <w:sz w:val="28"/>
          <w:szCs w:val="28"/>
          <w:lang w:val="vi-VN"/>
        </w:rPr>
        <w:t xml:space="preserve"> từng giai đoạn kế hoạch thực hiện</w:t>
      </w:r>
      <w:r w:rsidR="002D7C4F" w:rsidRPr="002676B7">
        <w:rPr>
          <w:sz w:val="28"/>
          <w:szCs w:val="28"/>
          <w:lang w:val="vi-VN"/>
        </w:rPr>
        <w:t xml:space="preserve"> dự án</w:t>
      </w:r>
      <w:r w:rsidR="00933E47" w:rsidRPr="00933E47">
        <w:rPr>
          <w:sz w:val="28"/>
          <w:szCs w:val="28"/>
          <w:lang w:val="vi-VN"/>
        </w:rPr>
        <w:t xml:space="preserve"> thì dự toán</w:t>
      </w:r>
      <w:r w:rsidR="002D7C4F" w:rsidRPr="002676B7">
        <w:rPr>
          <w:sz w:val="28"/>
          <w:szCs w:val="28"/>
          <w:lang w:val="vi-VN"/>
        </w:rPr>
        <w:t xml:space="preserve"> gói thầu được xác định trên cơ sở các khoản mục chi phí thuộc phạm vi gói thầu và thiết kế</w:t>
      </w:r>
      <w:r w:rsidR="00933E47" w:rsidRPr="00933E47">
        <w:rPr>
          <w:sz w:val="28"/>
          <w:szCs w:val="28"/>
          <w:lang w:val="vi-VN"/>
        </w:rPr>
        <w:t xml:space="preserve"> xây dựng</w:t>
      </w:r>
      <w:r w:rsidR="002D7C4F" w:rsidRPr="002676B7">
        <w:rPr>
          <w:sz w:val="28"/>
          <w:szCs w:val="28"/>
          <w:lang w:val="vi-VN"/>
        </w:rPr>
        <w:t xml:space="preserve"> </w:t>
      </w:r>
      <w:r w:rsidR="002D7C4F" w:rsidRPr="002676B7">
        <w:rPr>
          <w:iCs/>
          <w:sz w:val="28"/>
          <w:szCs w:val="28"/>
          <w:lang w:val="vi-VN"/>
        </w:rPr>
        <w:t>tương ứng</w:t>
      </w:r>
      <w:r w:rsidR="002D7C4F" w:rsidRPr="002676B7">
        <w:rPr>
          <w:sz w:val="28"/>
          <w:szCs w:val="28"/>
          <w:lang w:val="vi-VN"/>
        </w:rPr>
        <w:t xml:space="preserve">. </w:t>
      </w:r>
      <w:r w:rsidR="00933E47" w:rsidRPr="00933E47">
        <w:rPr>
          <w:sz w:val="28"/>
          <w:szCs w:val="28"/>
          <w:lang w:val="vi-VN"/>
        </w:rPr>
        <w:t>Các khoản mục chi phí trong dự toán gói thầu được xác định như các khoản mục chi phí trong dự toán xây dựng công trình quy định</w:t>
      </w:r>
      <w:r w:rsidR="00890871" w:rsidRPr="002676B7">
        <w:rPr>
          <w:iCs/>
          <w:sz w:val="28"/>
          <w:szCs w:val="28"/>
          <w:lang w:val="vi-VN"/>
        </w:rPr>
        <w:t xml:space="preserve"> tại </w:t>
      </w:r>
      <w:r w:rsidR="00214D1B" w:rsidRPr="002676B7">
        <w:rPr>
          <w:iCs/>
          <w:sz w:val="28"/>
          <w:szCs w:val="28"/>
          <w:lang w:val="vi-VN"/>
        </w:rPr>
        <w:t>Điều 12</w:t>
      </w:r>
      <w:r w:rsidR="00890871" w:rsidRPr="002676B7">
        <w:rPr>
          <w:iCs/>
          <w:sz w:val="28"/>
          <w:szCs w:val="28"/>
          <w:lang w:val="vi-VN"/>
        </w:rPr>
        <w:t xml:space="preserve"> Nghị định này</w:t>
      </w:r>
      <w:r w:rsidR="00933E47">
        <w:rPr>
          <w:iCs/>
          <w:sz w:val="28"/>
          <w:szCs w:val="28"/>
          <w:lang w:val="vi-VN"/>
        </w:rPr>
        <w:t xml:space="preserve">, </w:t>
      </w:r>
      <w:r w:rsidR="00933E47" w:rsidRPr="00933E47">
        <w:rPr>
          <w:iCs/>
          <w:sz w:val="28"/>
          <w:szCs w:val="28"/>
          <w:lang w:val="vi-VN"/>
        </w:rPr>
        <w:t>phù hợp với</w:t>
      </w:r>
      <w:r w:rsidR="00933E47" w:rsidRPr="002676B7">
        <w:rPr>
          <w:iCs/>
          <w:sz w:val="28"/>
          <w:szCs w:val="28"/>
          <w:lang w:val="vi-VN"/>
        </w:rPr>
        <w:t xml:space="preserve"> phạm vi, tính chất, đặc điểm, điều kiện cụ thể của</w:t>
      </w:r>
      <w:r w:rsidR="00933E47" w:rsidRPr="00933E47">
        <w:rPr>
          <w:iCs/>
          <w:sz w:val="28"/>
          <w:szCs w:val="28"/>
          <w:lang w:val="vi-VN"/>
        </w:rPr>
        <w:t xml:space="preserve"> từng</w:t>
      </w:r>
      <w:r w:rsidR="00933E47" w:rsidRPr="002676B7">
        <w:rPr>
          <w:iCs/>
          <w:sz w:val="28"/>
          <w:szCs w:val="28"/>
          <w:lang w:val="vi-VN"/>
        </w:rPr>
        <w:t xml:space="preserve"> gói thầu</w:t>
      </w:r>
    </w:p>
    <w:bookmarkEnd w:id="7"/>
    <w:p w14:paraId="7F7E764B" w14:textId="78141915" w:rsidR="002D7C4F" w:rsidRPr="002676B7" w:rsidRDefault="00351BD4"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4.</w:t>
      </w:r>
      <w:r w:rsidR="002D7C4F" w:rsidRPr="002676B7">
        <w:rPr>
          <w:sz w:val="28"/>
          <w:szCs w:val="28"/>
          <w:lang w:val="vi-VN"/>
        </w:rPr>
        <w:t xml:space="preserve"> Đối với dự án đã </w:t>
      </w:r>
      <w:r w:rsidR="00957402" w:rsidRPr="002676B7">
        <w:rPr>
          <w:sz w:val="28"/>
          <w:szCs w:val="28"/>
          <w:lang w:val="vi-VN"/>
        </w:rPr>
        <w:t xml:space="preserve">được </w:t>
      </w:r>
      <w:r w:rsidR="002D7C4F" w:rsidRPr="002676B7">
        <w:rPr>
          <w:sz w:val="28"/>
          <w:szCs w:val="28"/>
          <w:lang w:val="vi-VN"/>
        </w:rPr>
        <w:t>phê duyệt dự toán xây dựng công trình,</w:t>
      </w:r>
      <w:r w:rsidR="00957402" w:rsidRPr="002676B7">
        <w:rPr>
          <w:sz w:val="28"/>
          <w:szCs w:val="28"/>
          <w:lang w:val="vi-VN"/>
        </w:rPr>
        <w:t xml:space="preserve"> </w:t>
      </w:r>
      <w:r w:rsidR="00AE5D4E" w:rsidRPr="002676B7">
        <w:rPr>
          <w:sz w:val="28"/>
          <w:szCs w:val="28"/>
          <w:lang w:val="vi-VN"/>
        </w:rPr>
        <w:t>chủ đầu tư tự xác định dự toán gói thầu trên cơ sở các khoản mục chi phí</w:t>
      </w:r>
      <w:r w:rsidR="00F80B1A" w:rsidRPr="002676B7">
        <w:rPr>
          <w:sz w:val="28"/>
          <w:szCs w:val="28"/>
          <w:lang w:val="vi-VN"/>
        </w:rPr>
        <w:t xml:space="preserve"> thuộc phạm vi của gói thầu </w:t>
      </w:r>
      <w:r w:rsidR="00AE5D4E" w:rsidRPr="002676B7">
        <w:rPr>
          <w:sz w:val="28"/>
          <w:szCs w:val="28"/>
          <w:lang w:val="vi-VN"/>
        </w:rPr>
        <w:t>trong dự toán xây dựng công trình</w:t>
      </w:r>
      <w:r w:rsidR="00E350CD" w:rsidRPr="002676B7">
        <w:rPr>
          <w:sz w:val="28"/>
          <w:szCs w:val="28"/>
          <w:lang w:val="vi-VN"/>
        </w:rPr>
        <w:t xml:space="preserve"> </w:t>
      </w:r>
      <w:r w:rsidR="00F80B1A" w:rsidRPr="002676B7">
        <w:rPr>
          <w:sz w:val="28"/>
          <w:szCs w:val="28"/>
          <w:lang w:val="vi-VN"/>
        </w:rPr>
        <w:t xml:space="preserve">được duyệt </w:t>
      </w:r>
      <w:r w:rsidR="00E350CD" w:rsidRPr="002676B7">
        <w:rPr>
          <w:sz w:val="28"/>
          <w:szCs w:val="28"/>
          <w:lang w:val="vi-VN"/>
        </w:rPr>
        <w:t>nếu cần thiết</w:t>
      </w:r>
      <w:r w:rsidR="00AE5D4E" w:rsidRPr="002676B7">
        <w:rPr>
          <w:sz w:val="28"/>
          <w:szCs w:val="28"/>
          <w:lang w:val="vi-VN"/>
        </w:rPr>
        <w:t>.</w:t>
      </w:r>
    </w:p>
    <w:p w14:paraId="318D105C" w14:textId="57C77D9D" w:rsidR="002D7C4F" w:rsidRPr="002676B7" w:rsidRDefault="00351BD4"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iCs/>
          <w:sz w:val="28"/>
          <w:szCs w:val="28"/>
          <w:lang w:val="vi-VN"/>
        </w:rPr>
        <w:t>5</w:t>
      </w:r>
      <w:r w:rsidR="002D7C4F" w:rsidRPr="002676B7">
        <w:rPr>
          <w:iCs/>
          <w:sz w:val="28"/>
          <w:szCs w:val="28"/>
          <w:lang w:val="vi-VN"/>
        </w:rPr>
        <w:t xml:space="preserve">. </w:t>
      </w:r>
      <w:r w:rsidR="002D7C4F" w:rsidRPr="002676B7">
        <w:rPr>
          <w:sz w:val="28"/>
          <w:szCs w:val="28"/>
          <w:lang w:val="vi-VN"/>
        </w:rPr>
        <w:t xml:space="preserve">Chi phí dự phòng trong dự toán gói thầu được xác định phù hợp với hình thức hợp đồng sử dụng cho gói thầu </w:t>
      </w:r>
      <w:r w:rsidR="002D7C4F" w:rsidRPr="002676B7">
        <w:rPr>
          <w:iCs/>
          <w:sz w:val="28"/>
          <w:szCs w:val="28"/>
          <w:lang w:val="vi-VN"/>
        </w:rPr>
        <w:t>ghi</w:t>
      </w:r>
      <w:r w:rsidR="002D7C4F" w:rsidRPr="002676B7">
        <w:rPr>
          <w:sz w:val="28"/>
          <w:szCs w:val="28"/>
          <w:lang w:val="vi-VN"/>
        </w:rPr>
        <w:t xml:space="preserve"> trong kế hoạch lựa chọn nhà thầu.</w:t>
      </w:r>
    </w:p>
    <w:p w14:paraId="0BB96FAB" w14:textId="15BB7C07" w:rsidR="002D7C4F" w:rsidRPr="002676B7" w:rsidRDefault="002D7C4F" w:rsidP="00E90A58">
      <w:pPr>
        <w:pStyle w:val="Heading3"/>
      </w:pPr>
      <w:r w:rsidRPr="002676B7">
        <w:t>Điều 1</w:t>
      </w:r>
      <w:r w:rsidR="003F7CFA" w:rsidRPr="002676B7">
        <w:t>8</w:t>
      </w:r>
      <w:r w:rsidRPr="002676B7">
        <w:t>. Thẩm</w:t>
      </w:r>
      <w:r w:rsidR="007F1379" w:rsidRPr="002676B7">
        <w:t xml:space="preserve"> tra, thẩm</w:t>
      </w:r>
      <w:r w:rsidRPr="002676B7">
        <w:t xml:space="preserve"> định, phê duyệt dự toán gói thầu</w:t>
      </w:r>
    </w:p>
    <w:p w14:paraId="0965B1CC" w14:textId="77777777" w:rsidR="00933E47" w:rsidRDefault="002D7C4F" w:rsidP="0028167A">
      <w:pPr>
        <w:widowControl w:val="0"/>
        <w:spacing w:before="120" w:line="252" w:lineRule="auto"/>
        <w:ind w:firstLine="720"/>
        <w:jc w:val="both"/>
        <w:rPr>
          <w:sz w:val="28"/>
          <w:szCs w:val="28"/>
          <w:lang w:val="vi-VN"/>
        </w:rPr>
      </w:pPr>
      <w:r w:rsidRPr="002676B7">
        <w:rPr>
          <w:sz w:val="28"/>
          <w:szCs w:val="28"/>
          <w:lang w:val="vi-VN"/>
        </w:rPr>
        <w:t xml:space="preserve">1. </w:t>
      </w:r>
      <w:r w:rsidR="00933E47" w:rsidRPr="00933E47">
        <w:rPr>
          <w:sz w:val="28"/>
          <w:szCs w:val="28"/>
          <w:lang w:val="vi-VN"/>
        </w:rPr>
        <w:t>Việc thẩm tra, thẩm định</w:t>
      </w:r>
      <w:r w:rsidRPr="002676B7">
        <w:rPr>
          <w:sz w:val="28"/>
          <w:szCs w:val="28"/>
          <w:lang w:val="vi-VN"/>
        </w:rPr>
        <w:t xml:space="preserve"> dự toán gói thầu quy định tại khoản 2,</w:t>
      </w:r>
      <w:r w:rsidR="00EF3C8A" w:rsidRPr="002676B7">
        <w:rPr>
          <w:sz w:val="28"/>
          <w:szCs w:val="28"/>
          <w:lang w:val="vi-VN"/>
        </w:rPr>
        <w:t xml:space="preserve"> 3</w:t>
      </w:r>
      <w:r w:rsidRPr="002676B7">
        <w:rPr>
          <w:sz w:val="28"/>
          <w:szCs w:val="28"/>
          <w:lang w:val="vi-VN"/>
        </w:rPr>
        <w:t xml:space="preserve"> Điều 1</w:t>
      </w:r>
      <w:r w:rsidR="00D220EA" w:rsidRPr="002676B7">
        <w:rPr>
          <w:sz w:val="28"/>
          <w:szCs w:val="28"/>
          <w:lang w:val="vi-VN"/>
        </w:rPr>
        <w:t>7</w:t>
      </w:r>
      <w:r w:rsidRPr="002676B7">
        <w:rPr>
          <w:sz w:val="28"/>
          <w:szCs w:val="28"/>
          <w:lang w:val="vi-VN"/>
        </w:rPr>
        <w:t xml:space="preserve"> Nghị định này</w:t>
      </w:r>
      <w:r w:rsidR="00933E47" w:rsidRPr="00933E47">
        <w:rPr>
          <w:sz w:val="28"/>
          <w:szCs w:val="28"/>
          <w:lang w:val="vi-VN"/>
        </w:rPr>
        <w:t xml:space="preserve"> </w:t>
      </w:r>
      <w:r w:rsidRPr="002676B7">
        <w:rPr>
          <w:sz w:val="28"/>
          <w:szCs w:val="28"/>
          <w:lang w:val="vi-VN"/>
        </w:rPr>
        <w:t>thực hiện như đối với dự toán xây dựng công trình quy định tại Điều 1</w:t>
      </w:r>
      <w:r w:rsidR="00D220EA" w:rsidRPr="002676B7">
        <w:rPr>
          <w:sz w:val="28"/>
          <w:szCs w:val="28"/>
          <w:lang w:val="vi-VN"/>
        </w:rPr>
        <w:t>3</w:t>
      </w:r>
      <w:r w:rsidRPr="002676B7">
        <w:rPr>
          <w:sz w:val="28"/>
          <w:szCs w:val="28"/>
          <w:lang w:val="vi-VN"/>
        </w:rPr>
        <w:t xml:space="preserve"> Nghị định này.</w:t>
      </w:r>
    </w:p>
    <w:p w14:paraId="0C64601E" w14:textId="77777777" w:rsidR="00933E47" w:rsidRDefault="0003003E" w:rsidP="0028167A">
      <w:pPr>
        <w:pStyle w:val="NormalWeb"/>
        <w:widowControl w:val="0"/>
        <w:shd w:val="clear" w:color="auto" w:fill="FFFFFF"/>
        <w:spacing w:before="120" w:beforeAutospacing="0" w:after="0" w:afterAutospacing="0" w:line="252" w:lineRule="auto"/>
        <w:ind w:firstLine="720"/>
        <w:jc w:val="both"/>
        <w:rPr>
          <w:iCs/>
          <w:sz w:val="28"/>
          <w:szCs w:val="28"/>
          <w:lang w:val="vi-VN"/>
        </w:rPr>
      </w:pPr>
      <w:r w:rsidRPr="002676B7">
        <w:rPr>
          <w:rStyle w:val="Hyperlink"/>
          <w:iCs/>
          <w:color w:val="auto"/>
          <w:sz w:val="28"/>
          <w:szCs w:val="28"/>
          <w:u w:val="none"/>
          <w:lang w:val="vi-VN"/>
        </w:rPr>
        <w:t xml:space="preserve">2. </w:t>
      </w:r>
      <w:r w:rsidR="001A1613" w:rsidRPr="002676B7">
        <w:rPr>
          <w:rStyle w:val="Hyperlink"/>
          <w:iCs/>
          <w:color w:val="auto"/>
          <w:sz w:val="28"/>
          <w:szCs w:val="28"/>
          <w:u w:val="none"/>
          <w:lang w:val="vi-VN"/>
        </w:rPr>
        <w:t xml:space="preserve">Chủ đầu tư </w:t>
      </w:r>
      <w:r w:rsidR="00DD2258" w:rsidRPr="002676B7">
        <w:rPr>
          <w:rStyle w:val="Hyperlink"/>
          <w:iCs/>
          <w:color w:val="auto"/>
          <w:sz w:val="28"/>
          <w:szCs w:val="28"/>
          <w:u w:val="none"/>
          <w:lang w:val="vi-VN"/>
        </w:rPr>
        <w:t xml:space="preserve">duyệt </w:t>
      </w:r>
      <w:r w:rsidR="002D7C4F" w:rsidRPr="002676B7">
        <w:rPr>
          <w:iCs/>
          <w:sz w:val="28"/>
          <w:szCs w:val="28"/>
          <w:lang w:val="vi-VN"/>
        </w:rPr>
        <w:t xml:space="preserve">dự toán gói thầu quy định tại khoản </w:t>
      </w:r>
      <w:r w:rsidR="00933E47" w:rsidRPr="00933E47">
        <w:rPr>
          <w:iCs/>
          <w:sz w:val="28"/>
          <w:szCs w:val="28"/>
          <w:lang w:val="vi-VN"/>
        </w:rPr>
        <w:t xml:space="preserve">2, 3, </w:t>
      </w:r>
      <w:r w:rsidR="00233CE1" w:rsidRPr="002676B7">
        <w:rPr>
          <w:iCs/>
          <w:sz w:val="28"/>
          <w:szCs w:val="28"/>
          <w:lang w:val="vi-VN"/>
        </w:rPr>
        <w:t>4</w:t>
      </w:r>
      <w:r w:rsidR="002D7C4F" w:rsidRPr="002676B7">
        <w:rPr>
          <w:iCs/>
          <w:sz w:val="28"/>
          <w:szCs w:val="28"/>
          <w:lang w:val="vi-VN"/>
        </w:rPr>
        <w:t xml:space="preserve"> Điều 1</w:t>
      </w:r>
      <w:r w:rsidR="00D220EA" w:rsidRPr="002676B7">
        <w:rPr>
          <w:iCs/>
          <w:sz w:val="28"/>
          <w:szCs w:val="28"/>
          <w:lang w:val="vi-VN"/>
        </w:rPr>
        <w:t>7</w:t>
      </w:r>
      <w:r w:rsidR="002D7C4F" w:rsidRPr="002676B7">
        <w:rPr>
          <w:iCs/>
          <w:sz w:val="28"/>
          <w:szCs w:val="28"/>
          <w:lang w:val="vi-VN"/>
        </w:rPr>
        <w:t xml:space="preserve"> </w:t>
      </w:r>
      <w:r w:rsidR="002E5DF9" w:rsidRPr="002676B7">
        <w:rPr>
          <w:iCs/>
          <w:sz w:val="28"/>
          <w:szCs w:val="28"/>
          <w:lang w:val="vi-VN"/>
        </w:rPr>
        <w:t>Nghị định này</w:t>
      </w:r>
      <w:r w:rsidR="00933E47" w:rsidRPr="00933E47">
        <w:rPr>
          <w:iCs/>
          <w:sz w:val="28"/>
          <w:szCs w:val="28"/>
          <w:lang w:val="vi-VN"/>
        </w:rPr>
        <w:t xml:space="preserve"> để</w:t>
      </w:r>
      <w:r w:rsidR="002D7C4F" w:rsidRPr="002676B7">
        <w:rPr>
          <w:iCs/>
          <w:sz w:val="28"/>
          <w:szCs w:val="28"/>
          <w:lang w:val="vi-VN"/>
        </w:rPr>
        <w:t xml:space="preserve"> thay thế giá gói thầu trong kế hoạch lựa chọn nhà thầu theo quy định của pháp luật về đấu thầu.</w:t>
      </w:r>
    </w:p>
    <w:p w14:paraId="6AE9D54D" w14:textId="1CC72D5A" w:rsidR="00933E47" w:rsidRPr="002676B7" w:rsidRDefault="00933E47" w:rsidP="00933E47">
      <w:pPr>
        <w:widowControl w:val="0"/>
        <w:spacing w:before="120" w:line="252" w:lineRule="auto"/>
        <w:ind w:firstLine="720"/>
        <w:jc w:val="both"/>
        <w:rPr>
          <w:sz w:val="28"/>
          <w:szCs w:val="28"/>
          <w:lang w:val="vi-VN"/>
        </w:rPr>
      </w:pPr>
      <w:r w:rsidRPr="00933E47">
        <w:rPr>
          <w:sz w:val="28"/>
          <w:szCs w:val="28"/>
          <w:lang w:val="vi-VN"/>
        </w:rPr>
        <w:t>3.</w:t>
      </w:r>
      <w:r w:rsidRPr="002676B7">
        <w:rPr>
          <w:sz w:val="28"/>
          <w:szCs w:val="28"/>
          <w:lang w:val="vi-VN"/>
        </w:rPr>
        <w:t xml:space="preserve"> </w:t>
      </w:r>
      <w:r w:rsidRPr="002676B7">
        <w:rPr>
          <w:iCs/>
          <w:sz w:val="28"/>
          <w:szCs w:val="28"/>
          <w:lang w:val="vi-VN"/>
        </w:rPr>
        <w:t>Chủ đầu tư tự thẩm định, phê duyệt</w:t>
      </w:r>
      <w:r w:rsidRPr="00933E47">
        <w:rPr>
          <w:iCs/>
          <w:sz w:val="28"/>
          <w:szCs w:val="28"/>
          <w:lang w:val="vi-VN"/>
        </w:rPr>
        <w:t xml:space="preserve"> dự toán</w:t>
      </w:r>
      <w:r w:rsidRPr="002676B7">
        <w:rPr>
          <w:iCs/>
          <w:sz w:val="28"/>
          <w:szCs w:val="28"/>
          <w:lang w:val="vi-VN"/>
        </w:rPr>
        <w:t xml:space="preserve"> gói thầu quy định tại điểm d khoản 2 Điều 16 Nghị định này.</w:t>
      </w:r>
      <w:r w:rsidRPr="002676B7">
        <w:rPr>
          <w:sz w:val="28"/>
          <w:szCs w:val="28"/>
          <w:lang w:val="vi-VN"/>
        </w:rPr>
        <w:t xml:space="preserve"> Trường hợp thuê tư vấn nước ngoài thì </w:t>
      </w:r>
      <w:r w:rsidRPr="00933E47">
        <w:rPr>
          <w:sz w:val="28"/>
          <w:szCs w:val="28"/>
          <w:lang w:val="vi-VN"/>
        </w:rPr>
        <w:t>thẩm quyền</w:t>
      </w:r>
      <w:r w:rsidRPr="002676B7">
        <w:rPr>
          <w:sz w:val="28"/>
          <w:szCs w:val="28"/>
          <w:lang w:val="vi-VN"/>
        </w:rPr>
        <w:t xml:space="preserve"> thẩm định, phê duyệt dự toán </w:t>
      </w:r>
      <w:r w:rsidRPr="00933E47">
        <w:rPr>
          <w:sz w:val="28"/>
          <w:szCs w:val="28"/>
          <w:lang w:val="vi-VN"/>
        </w:rPr>
        <w:t>gói thầu</w:t>
      </w:r>
      <w:r w:rsidRPr="002676B7">
        <w:rPr>
          <w:sz w:val="28"/>
          <w:szCs w:val="28"/>
          <w:lang w:val="vi-VN"/>
        </w:rPr>
        <w:t xml:space="preserve"> tư vấn nước ngoài thực hiện theo quy định tại khoản 4 Điều 32 Nghị định này.</w:t>
      </w:r>
    </w:p>
    <w:p w14:paraId="55DBD6C4" w14:textId="7B3F1493" w:rsidR="0028167A" w:rsidRPr="002676B7" w:rsidRDefault="00933E47" w:rsidP="00BE3C41">
      <w:pPr>
        <w:pStyle w:val="NormalWeb"/>
        <w:widowControl w:val="0"/>
        <w:shd w:val="clear" w:color="auto" w:fill="FFFFFF"/>
        <w:spacing w:before="120" w:beforeAutospacing="0" w:after="0" w:afterAutospacing="0" w:line="252" w:lineRule="auto"/>
        <w:ind w:firstLine="720"/>
        <w:jc w:val="both"/>
        <w:rPr>
          <w:iCs/>
          <w:sz w:val="28"/>
          <w:szCs w:val="28"/>
          <w:lang w:val="vi-VN"/>
        </w:rPr>
      </w:pPr>
      <w:r w:rsidRPr="00933E47">
        <w:rPr>
          <w:iCs/>
          <w:sz w:val="28"/>
          <w:szCs w:val="28"/>
          <w:lang w:val="vi-VN"/>
        </w:rPr>
        <w:t>4</w:t>
      </w:r>
      <w:r w:rsidR="007D2CAB" w:rsidRPr="002676B7">
        <w:rPr>
          <w:iCs/>
          <w:sz w:val="28"/>
          <w:szCs w:val="28"/>
          <w:lang w:val="vi-VN"/>
        </w:rPr>
        <w:t xml:space="preserve">. </w:t>
      </w:r>
      <w:r w:rsidR="00815B24" w:rsidRPr="002676B7">
        <w:rPr>
          <w:iCs/>
          <w:sz w:val="28"/>
          <w:szCs w:val="28"/>
          <w:lang w:val="vi-VN"/>
        </w:rPr>
        <w:t>Tùy theo đặc điểm, tính chất của gói thầu, v</w:t>
      </w:r>
      <w:r w:rsidR="007D2CAB" w:rsidRPr="002676B7">
        <w:rPr>
          <w:iCs/>
          <w:sz w:val="28"/>
          <w:szCs w:val="28"/>
          <w:lang w:val="vi-VN"/>
        </w:rPr>
        <w:t xml:space="preserve">iệc điều chỉnh </w:t>
      </w:r>
      <w:r w:rsidR="00815B24" w:rsidRPr="002676B7">
        <w:rPr>
          <w:iCs/>
          <w:sz w:val="28"/>
          <w:szCs w:val="28"/>
          <w:lang w:val="vi-VN"/>
        </w:rPr>
        <w:t xml:space="preserve">các khoản mục chi phí trong </w:t>
      </w:r>
      <w:r w:rsidR="007D2CAB" w:rsidRPr="002676B7">
        <w:rPr>
          <w:iCs/>
          <w:sz w:val="28"/>
          <w:szCs w:val="28"/>
          <w:lang w:val="vi-VN"/>
        </w:rPr>
        <w:t xml:space="preserve">dự toán gói thầu </w:t>
      </w:r>
      <w:r w:rsidR="00815B24" w:rsidRPr="002676B7">
        <w:rPr>
          <w:iCs/>
          <w:sz w:val="28"/>
          <w:szCs w:val="28"/>
          <w:lang w:val="vi-VN"/>
        </w:rPr>
        <w:t xml:space="preserve">quy định </w:t>
      </w:r>
      <w:r w:rsidR="007D2CAB" w:rsidRPr="002676B7">
        <w:rPr>
          <w:iCs/>
          <w:sz w:val="28"/>
          <w:szCs w:val="28"/>
          <w:lang w:val="vi-VN"/>
        </w:rPr>
        <w:t>tại khoản 2, 3 Điều 1</w:t>
      </w:r>
      <w:r w:rsidR="008C5573" w:rsidRPr="002676B7">
        <w:rPr>
          <w:iCs/>
          <w:sz w:val="28"/>
          <w:szCs w:val="28"/>
          <w:lang w:val="vi-VN"/>
        </w:rPr>
        <w:t>7</w:t>
      </w:r>
      <w:r w:rsidR="007D2CAB" w:rsidRPr="002676B7">
        <w:rPr>
          <w:iCs/>
          <w:sz w:val="28"/>
          <w:szCs w:val="28"/>
          <w:lang w:val="vi-VN"/>
        </w:rPr>
        <w:t xml:space="preserve"> Nghị định này được thực hiện như quy định đối với điều chỉnh dự toán xây dựng công trình tại Điều 1</w:t>
      </w:r>
      <w:r w:rsidR="00D220EA" w:rsidRPr="002676B7">
        <w:rPr>
          <w:iCs/>
          <w:sz w:val="28"/>
          <w:szCs w:val="28"/>
          <w:lang w:val="vi-VN"/>
        </w:rPr>
        <w:t>5</w:t>
      </w:r>
      <w:r w:rsidR="00BE3C41">
        <w:rPr>
          <w:iCs/>
          <w:sz w:val="28"/>
          <w:szCs w:val="28"/>
          <w:lang w:val="vi-VN"/>
        </w:rPr>
        <w:t xml:space="preserve"> Nghị định này.</w:t>
      </w:r>
    </w:p>
    <w:p w14:paraId="1F27D85D" w14:textId="79F33A79" w:rsidR="000F72E1" w:rsidRPr="002676B7" w:rsidRDefault="000F72E1" w:rsidP="00E90A58">
      <w:pPr>
        <w:pStyle w:val="Heading3"/>
      </w:pPr>
      <w:r w:rsidRPr="002676B7">
        <w:t>Điều 1</w:t>
      </w:r>
      <w:r w:rsidR="003F7CFA" w:rsidRPr="002676B7">
        <w:t>9</w:t>
      </w:r>
      <w:r w:rsidRPr="002676B7">
        <w:t>. Giá gói thầu xây dựng</w:t>
      </w:r>
    </w:p>
    <w:p w14:paraId="56A43B8E" w14:textId="77777777" w:rsidR="000F72E1" w:rsidRPr="002676B7" w:rsidRDefault="000F72E1"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 xml:space="preserve">1. Giá gói thầu xây dựng là giá trị của gói thầu xây dựng được phê duyệt trong kế hoạch lựa chọn nhà thầu làm cơ sở để lựa chọn nhà thầu. Giá gói thầu xây dựng gồm toàn bộ chi phí cần thiết được tính đúng, tính đủ để thực hiện gói thầu xây dựng, kể cả chi phí dự phòng, phí, lệ phí và thuế. </w:t>
      </w:r>
    </w:p>
    <w:p w14:paraId="758D9345" w14:textId="7178426F" w:rsidR="000F72E1" w:rsidRPr="002676B7" w:rsidRDefault="000F72E1" w:rsidP="0028167A">
      <w:pPr>
        <w:pStyle w:val="NormalWeb"/>
        <w:widowControl w:val="0"/>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 xml:space="preserve">2. Giá gói thầu được cập nhật </w:t>
      </w:r>
      <w:r w:rsidR="001A1613" w:rsidRPr="002676B7">
        <w:rPr>
          <w:sz w:val="28"/>
          <w:szCs w:val="28"/>
          <w:lang w:val="vi-VN"/>
        </w:rPr>
        <w:t>trước ngày mở thầu theo quy định của pháp luật về đấu thầu</w:t>
      </w:r>
      <w:r w:rsidRPr="002676B7">
        <w:rPr>
          <w:sz w:val="28"/>
          <w:szCs w:val="28"/>
          <w:lang w:val="vi-VN"/>
        </w:rPr>
        <w:t xml:space="preserve"> nếu cần thiết. </w:t>
      </w:r>
    </w:p>
    <w:p w14:paraId="4E7E113A" w14:textId="1101BD82" w:rsidR="00AE4CE1" w:rsidRPr="002676B7" w:rsidRDefault="00AE4CE1" w:rsidP="00C04E5F">
      <w:pPr>
        <w:pStyle w:val="Heading1"/>
        <w:rPr>
          <w:lang w:val="vi-VN"/>
        </w:rPr>
      </w:pPr>
      <w:r w:rsidRPr="002676B7">
        <w:rPr>
          <w:lang w:val="vi-VN"/>
        </w:rPr>
        <w:lastRenderedPageBreak/>
        <w:t>Chương IV</w:t>
      </w:r>
      <w:r w:rsidR="00C04E5F">
        <w:rPr>
          <w:lang w:val="vi-VN"/>
        </w:rPr>
        <w:br/>
      </w:r>
      <w:r w:rsidRPr="002676B7">
        <w:rPr>
          <w:lang w:val="vi-VN"/>
        </w:rPr>
        <w:t xml:space="preserve">ĐỊNH MỨC XÂY DỰNG, GIÁ XÂY DỰNG CÔNG TRÌNH </w:t>
      </w:r>
      <w:r w:rsidR="00C04E5F">
        <w:rPr>
          <w:lang w:val="vi-VN"/>
        </w:rPr>
        <w:br/>
      </w:r>
      <w:r w:rsidRPr="002676B7">
        <w:rPr>
          <w:lang w:val="vi-VN"/>
        </w:rPr>
        <w:t>VÀ CHỈ SỐ GIÁ XÂY DỰNG</w:t>
      </w:r>
    </w:p>
    <w:p w14:paraId="15F5857A" w14:textId="60A73B11" w:rsidR="005F1B84" w:rsidRPr="002676B7" w:rsidRDefault="005F1B84" w:rsidP="00687E79">
      <w:pPr>
        <w:pStyle w:val="Heading2"/>
      </w:pPr>
      <w:r w:rsidRPr="002676B7">
        <w:t>Mục 1</w:t>
      </w:r>
      <w:r w:rsidR="00687E79">
        <w:br/>
      </w:r>
      <w:r w:rsidRPr="002676B7">
        <w:t>ĐỊNH MỨC XÂY DỰNG</w:t>
      </w:r>
    </w:p>
    <w:p w14:paraId="070E59EA" w14:textId="1DED8D07" w:rsidR="005F1B84" w:rsidRPr="002676B7" w:rsidRDefault="003F7CFA" w:rsidP="00E90A58">
      <w:pPr>
        <w:pStyle w:val="Heading3"/>
      </w:pPr>
      <w:r w:rsidRPr="002676B7">
        <w:t>Điều 20</w:t>
      </w:r>
      <w:r w:rsidR="005F1B84" w:rsidRPr="002676B7">
        <w:t>. Hệ thống định mức xây dựng</w:t>
      </w:r>
    </w:p>
    <w:p w14:paraId="4C9C0926" w14:textId="7E2ECE91" w:rsidR="005F1B84" w:rsidRPr="002676B7" w:rsidRDefault="005F1B84" w:rsidP="0028167A">
      <w:pPr>
        <w:widowControl w:val="0"/>
        <w:spacing w:before="120" w:line="252" w:lineRule="auto"/>
        <w:ind w:firstLine="720"/>
        <w:jc w:val="both"/>
        <w:rPr>
          <w:sz w:val="28"/>
          <w:szCs w:val="28"/>
          <w:lang w:val="vi-VN"/>
        </w:rPr>
      </w:pPr>
      <w:r w:rsidRPr="002676B7">
        <w:rPr>
          <w:sz w:val="28"/>
          <w:szCs w:val="28"/>
          <w:lang w:val="vi-VN"/>
        </w:rPr>
        <w:t>1. Hệ thống định mức xây dựng gồm định mức kinh tế - kỹ thuật và định mức chi phí. Định mức kinh tế - kỹ thuật gồm định mức cơ sở và định mức dự</w:t>
      </w:r>
      <w:r w:rsidR="003726D1">
        <w:rPr>
          <w:sz w:val="28"/>
          <w:szCs w:val="28"/>
          <w:lang w:val="vi-VN"/>
        </w:rPr>
        <w:t xml:space="preserve"> toán</w:t>
      </w:r>
      <w:r w:rsidRPr="002676B7">
        <w:rPr>
          <w:sz w:val="28"/>
          <w:szCs w:val="28"/>
          <w:lang w:val="vi-VN"/>
        </w:rPr>
        <w:t xml:space="preserve">. </w:t>
      </w:r>
    </w:p>
    <w:p w14:paraId="1917D7EA" w14:textId="74A35FF9" w:rsidR="005F1B84" w:rsidRPr="002676B7" w:rsidRDefault="005F1B84" w:rsidP="0028167A">
      <w:pPr>
        <w:widowControl w:val="0"/>
        <w:spacing w:before="120" w:line="252" w:lineRule="auto"/>
        <w:ind w:firstLine="720"/>
        <w:jc w:val="both"/>
        <w:rPr>
          <w:sz w:val="28"/>
          <w:szCs w:val="28"/>
          <w:lang w:val="vi-VN"/>
        </w:rPr>
      </w:pPr>
      <w:r w:rsidRPr="002676B7">
        <w:rPr>
          <w:sz w:val="28"/>
          <w:szCs w:val="28"/>
          <w:lang w:val="vi-VN"/>
        </w:rPr>
        <w:t>2. Định mức cơ sở gồm định mức sử dụng vật liệu, định mức năng suất lao động, định mức năng suất máy và thiết bị thi công</w:t>
      </w:r>
      <w:r w:rsidR="003726D1" w:rsidRPr="003726D1">
        <w:rPr>
          <w:sz w:val="28"/>
          <w:szCs w:val="28"/>
          <w:lang w:val="vi-VN"/>
        </w:rPr>
        <w:t xml:space="preserve"> được xác định phù hợp với yêu cầu kỹ thuật, quy chuẩn, tiêu chuẩn xây dựng và được sử dụng để xác định hoặc điều chỉnh định mức dự toán</w:t>
      </w:r>
      <w:r w:rsidRPr="002676B7">
        <w:rPr>
          <w:sz w:val="28"/>
          <w:szCs w:val="28"/>
          <w:lang w:val="vi-VN"/>
        </w:rPr>
        <w:t xml:space="preserve">. </w:t>
      </w:r>
    </w:p>
    <w:p w14:paraId="3986A3AF" w14:textId="2E78C14F" w:rsidR="005F1B84" w:rsidRPr="002676B7" w:rsidRDefault="005F1B84" w:rsidP="0028167A">
      <w:pPr>
        <w:widowControl w:val="0"/>
        <w:spacing w:before="120" w:line="252" w:lineRule="auto"/>
        <w:ind w:firstLine="720"/>
        <w:jc w:val="both"/>
        <w:rPr>
          <w:strike/>
          <w:sz w:val="28"/>
          <w:szCs w:val="28"/>
          <w:lang w:val="vi-VN"/>
        </w:rPr>
      </w:pPr>
      <w:r w:rsidRPr="002676B7">
        <w:rPr>
          <w:sz w:val="28"/>
          <w:szCs w:val="28"/>
          <w:lang w:val="vi-VN"/>
        </w:rPr>
        <w:t xml:space="preserve">3. Định mức dự toán </w:t>
      </w:r>
    </w:p>
    <w:p w14:paraId="7D424756" w14:textId="31575674" w:rsidR="005F1B84" w:rsidRPr="002676B7" w:rsidRDefault="005F1B84" w:rsidP="0028167A">
      <w:pPr>
        <w:widowControl w:val="0"/>
        <w:spacing w:before="120" w:line="252" w:lineRule="auto"/>
        <w:ind w:firstLine="720"/>
        <w:jc w:val="both"/>
        <w:rPr>
          <w:sz w:val="28"/>
          <w:szCs w:val="28"/>
          <w:lang w:val="vi-VN"/>
        </w:rPr>
      </w:pPr>
      <w:r w:rsidRPr="002676B7">
        <w:rPr>
          <w:sz w:val="28"/>
          <w:szCs w:val="28"/>
          <w:lang w:val="vi-VN"/>
        </w:rPr>
        <w:t>a) Định mức dự toán là mức hao phí cần thiết về vật liệu, nhân công, máy và thiết bị thi công được xác định phù hợp với yêu cầu kỹ thuật, điều kiện thi công và biện pháp thi công cụ thể để hoàn thành một đơn vị khối lượng công tác xây dự</w:t>
      </w:r>
      <w:r w:rsidR="00B45B24">
        <w:rPr>
          <w:sz w:val="28"/>
          <w:szCs w:val="28"/>
          <w:lang w:val="vi-VN"/>
        </w:rPr>
        <w:t>ng công trình;</w:t>
      </w:r>
    </w:p>
    <w:p w14:paraId="72B7BB7B" w14:textId="3979315F" w:rsidR="005F1B84" w:rsidRPr="002676B7" w:rsidRDefault="005F1B84" w:rsidP="0028167A">
      <w:pPr>
        <w:spacing w:before="120" w:line="252" w:lineRule="auto"/>
        <w:ind w:firstLine="720"/>
        <w:jc w:val="both"/>
        <w:rPr>
          <w:sz w:val="28"/>
          <w:szCs w:val="28"/>
          <w:lang w:val="vi-VN"/>
        </w:rPr>
      </w:pPr>
      <w:r w:rsidRPr="002676B7">
        <w:rPr>
          <w:sz w:val="28"/>
          <w:szCs w:val="28"/>
          <w:lang w:val="vi-VN"/>
        </w:rPr>
        <w:t>b) Định mức dự toán được áp dụng, tham khảo để lập dự toán xây dựng, là căn cứ để xác định giá xây dựng công trình, làm cơ sở để lập và quản lý chi phí đầu tư xây dựng.</w:t>
      </w:r>
    </w:p>
    <w:p w14:paraId="0DA046A9" w14:textId="500E2795" w:rsidR="005F1B84" w:rsidRPr="002676B7" w:rsidRDefault="005F1B84" w:rsidP="0028167A">
      <w:pPr>
        <w:widowControl w:val="0"/>
        <w:spacing w:before="120" w:line="252" w:lineRule="auto"/>
        <w:ind w:firstLine="720"/>
        <w:jc w:val="both"/>
        <w:rPr>
          <w:sz w:val="28"/>
          <w:szCs w:val="28"/>
          <w:lang w:val="vi-VN"/>
        </w:rPr>
      </w:pPr>
      <w:r w:rsidRPr="002676B7">
        <w:rPr>
          <w:sz w:val="28"/>
          <w:szCs w:val="28"/>
          <w:lang w:val="vi-VN"/>
        </w:rPr>
        <w:t>4. Định mức chi phí gồm</w:t>
      </w:r>
      <w:r w:rsidR="003726D1" w:rsidRPr="003726D1">
        <w:rPr>
          <w:sz w:val="28"/>
          <w:szCs w:val="28"/>
          <w:lang w:val="vi-VN"/>
        </w:rPr>
        <w:t>:</w:t>
      </w:r>
      <w:r w:rsidRPr="002676B7">
        <w:rPr>
          <w:sz w:val="28"/>
          <w:szCs w:val="28"/>
          <w:lang w:val="vi-VN"/>
        </w:rPr>
        <w:t xml:space="preserve"> định mức tính bằng tỷ lệ phần trăm (%)</w:t>
      </w:r>
      <w:r w:rsidR="0072575A" w:rsidRPr="002676B7">
        <w:rPr>
          <w:sz w:val="28"/>
          <w:szCs w:val="28"/>
          <w:lang w:val="vi-VN"/>
        </w:rPr>
        <w:t xml:space="preserve"> và </w:t>
      </w:r>
      <w:r w:rsidRPr="002676B7">
        <w:rPr>
          <w:sz w:val="28"/>
          <w:szCs w:val="28"/>
          <w:lang w:val="vi-VN"/>
        </w:rPr>
        <w:t>định mức tính bằng giá trị. Định mức chi phí là cơ sở để xác định giá xây dựng công trình, dự toán chi phí của một số loại công việc, chi phí trong đầu tư xây dựng như chi phí gián tiếp, thu nhập chịu thuế tính trước, chi phí quản lý dự án, chi phí tư vấn đầu tư xây dựng và một số nội dung chi phí khác.</w:t>
      </w:r>
    </w:p>
    <w:p w14:paraId="58C3874D" w14:textId="6F2A1E05" w:rsidR="005F1B84" w:rsidRPr="002676B7" w:rsidRDefault="005F1B84" w:rsidP="0028167A">
      <w:pPr>
        <w:widowControl w:val="0"/>
        <w:spacing w:before="120" w:line="252" w:lineRule="auto"/>
        <w:ind w:firstLine="720"/>
        <w:jc w:val="both"/>
        <w:rPr>
          <w:sz w:val="28"/>
          <w:szCs w:val="28"/>
          <w:lang w:val="vi-VN"/>
        </w:rPr>
      </w:pPr>
      <w:r w:rsidRPr="002676B7">
        <w:rPr>
          <w:sz w:val="28"/>
          <w:szCs w:val="28"/>
          <w:lang w:val="vi-VN"/>
        </w:rPr>
        <w:t xml:space="preserve">5. Định mức </w:t>
      </w:r>
      <w:r w:rsidR="00801BF2" w:rsidRPr="002676B7">
        <w:rPr>
          <w:sz w:val="28"/>
          <w:szCs w:val="28"/>
          <w:lang w:val="vi-VN"/>
        </w:rPr>
        <w:t>dự toán</w:t>
      </w:r>
      <w:r w:rsidRPr="002676B7">
        <w:rPr>
          <w:sz w:val="28"/>
          <w:szCs w:val="28"/>
          <w:lang w:val="vi-VN"/>
        </w:rPr>
        <w:t xml:space="preserve"> cho các công tác xây dựng đặc thù của chuyên ngành, </w:t>
      </w:r>
      <w:r w:rsidR="00EC1B35" w:rsidRPr="002676B7">
        <w:rPr>
          <w:sz w:val="28"/>
          <w:szCs w:val="28"/>
          <w:lang w:val="vi-VN"/>
        </w:rPr>
        <w:t xml:space="preserve">của </w:t>
      </w:r>
      <w:r w:rsidRPr="002676B7">
        <w:rPr>
          <w:sz w:val="28"/>
          <w:szCs w:val="28"/>
          <w:lang w:val="vi-VN"/>
        </w:rPr>
        <w:t>địa phương là định mức cho các công tác chưa được quy định trong hệ thống định mức xây dựng do Bộ Xây dựng ban hành và chỉ xuất hiện trong các công trình xây dựng của chuyên ngành</w:t>
      </w:r>
      <w:r w:rsidR="003726D1" w:rsidRPr="003726D1">
        <w:rPr>
          <w:sz w:val="28"/>
          <w:szCs w:val="28"/>
          <w:lang w:val="vi-VN"/>
        </w:rPr>
        <w:t xml:space="preserve"> quản lý</w:t>
      </w:r>
      <w:r w:rsidRPr="002676B7">
        <w:rPr>
          <w:sz w:val="28"/>
          <w:szCs w:val="28"/>
          <w:lang w:val="vi-VN"/>
        </w:rPr>
        <w:t xml:space="preserve"> hoặc tại địa phương. </w:t>
      </w:r>
    </w:p>
    <w:p w14:paraId="602A80DE" w14:textId="5ADAF624" w:rsidR="005F1B84" w:rsidRPr="002676B7" w:rsidRDefault="005F1B84" w:rsidP="0028167A">
      <w:pPr>
        <w:widowControl w:val="0"/>
        <w:spacing w:before="120" w:line="252" w:lineRule="auto"/>
        <w:ind w:firstLine="720"/>
        <w:jc w:val="both"/>
        <w:rPr>
          <w:sz w:val="28"/>
          <w:szCs w:val="28"/>
          <w:lang w:val="vi-VN"/>
        </w:rPr>
      </w:pPr>
      <w:r w:rsidRPr="002676B7">
        <w:rPr>
          <w:sz w:val="28"/>
          <w:szCs w:val="28"/>
          <w:lang w:val="vi-VN"/>
        </w:rPr>
        <w:t xml:space="preserve">6. Bộ Xây dựng tổ chức xây dựng, ban hành định mức xây dựng sử dụng chung trong phạm vi cả nước. Bộ quản lý công trình xây dựng chuyên ngành tổ chức xây dựng, ban hành định mức </w:t>
      </w:r>
      <w:r w:rsidR="002E3528" w:rsidRPr="002676B7">
        <w:rPr>
          <w:sz w:val="28"/>
          <w:szCs w:val="28"/>
          <w:lang w:val="vi-VN"/>
        </w:rPr>
        <w:t>dự toán</w:t>
      </w:r>
      <w:r w:rsidRPr="002676B7">
        <w:rPr>
          <w:sz w:val="28"/>
          <w:szCs w:val="28"/>
          <w:lang w:val="vi-VN"/>
        </w:rPr>
        <w:t xml:space="preserve"> cho các công tác xây dựng đặc thù của chuyên ngành</w:t>
      </w:r>
      <w:r w:rsidR="003726D1" w:rsidRPr="003726D1">
        <w:rPr>
          <w:sz w:val="28"/>
          <w:szCs w:val="28"/>
          <w:lang w:val="vi-VN"/>
        </w:rPr>
        <w:t>.</w:t>
      </w:r>
      <w:r w:rsidRPr="002676B7">
        <w:rPr>
          <w:sz w:val="28"/>
          <w:szCs w:val="28"/>
          <w:lang w:val="vi-VN"/>
        </w:rPr>
        <w:t xml:space="preserve"> Ủy ban nhân dân cấp tỉnh tổ chức xây dựng, ban hành định mức </w:t>
      </w:r>
      <w:r w:rsidR="002E3528" w:rsidRPr="002676B7">
        <w:rPr>
          <w:sz w:val="28"/>
          <w:szCs w:val="28"/>
          <w:lang w:val="vi-VN"/>
        </w:rPr>
        <w:t xml:space="preserve">dự toán </w:t>
      </w:r>
      <w:r w:rsidRPr="002676B7">
        <w:rPr>
          <w:sz w:val="28"/>
          <w:szCs w:val="28"/>
          <w:lang w:val="vi-VN"/>
        </w:rPr>
        <w:t>cho các công tác xây dựng đặc thù của địa phương.</w:t>
      </w:r>
    </w:p>
    <w:p w14:paraId="599EB411" w14:textId="3FAC9952" w:rsidR="005F1B84" w:rsidRPr="002676B7" w:rsidRDefault="005F1B84" w:rsidP="0028167A">
      <w:pPr>
        <w:widowControl w:val="0"/>
        <w:spacing w:before="120" w:line="252" w:lineRule="auto"/>
        <w:ind w:firstLine="720"/>
        <w:jc w:val="both"/>
        <w:rPr>
          <w:sz w:val="28"/>
          <w:szCs w:val="28"/>
          <w:lang w:val="vi-VN"/>
        </w:rPr>
      </w:pPr>
      <w:r w:rsidRPr="002676B7">
        <w:rPr>
          <w:sz w:val="28"/>
          <w:szCs w:val="28"/>
          <w:lang w:val="vi-VN"/>
        </w:rPr>
        <w:t xml:space="preserve">7. Bộ quản lý công trình xây dựng chuyên ngành, Ủy ban nhân dân cấp tỉnh lập kế hoạch và tổ chức xây dựng định mức </w:t>
      </w:r>
      <w:r w:rsidR="003726D1" w:rsidRPr="003726D1">
        <w:rPr>
          <w:sz w:val="28"/>
          <w:szCs w:val="28"/>
          <w:lang w:val="vi-VN"/>
        </w:rPr>
        <w:t>dự toán quy định</w:t>
      </w:r>
      <w:r w:rsidRPr="002676B7">
        <w:rPr>
          <w:sz w:val="28"/>
          <w:szCs w:val="28"/>
          <w:lang w:val="vi-VN"/>
        </w:rPr>
        <w:t xml:space="preserve"> tại khoản 5 </w:t>
      </w:r>
      <w:r w:rsidRPr="002676B7">
        <w:rPr>
          <w:sz w:val="28"/>
          <w:szCs w:val="28"/>
          <w:lang w:val="vi-VN"/>
        </w:rPr>
        <w:lastRenderedPageBreak/>
        <w:t>Điều này, gửi Bộ Xây dựng cho ý kiến về phương pháp, căn cứ xây dựng định mức, sự phù hợp của kết quả tính toán các thành phần hao phí trước khi ban hành.</w:t>
      </w:r>
    </w:p>
    <w:p w14:paraId="386ECDD6" w14:textId="341AB7F6" w:rsidR="005F1B84" w:rsidRPr="002676B7" w:rsidRDefault="005F1B84" w:rsidP="0028167A">
      <w:pPr>
        <w:widowControl w:val="0"/>
        <w:spacing w:before="120" w:line="252" w:lineRule="auto"/>
        <w:ind w:firstLine="720"/>
        <w:jc w:val="both"/>
        <w:rPr>
          <w:sz w:val="28"/>
          <w:szCs w:val="28"/>
          <w:lang w:val="vi-VN"/>
        </w:rPr>
      </w:pPr>
      <w:r w:rsidRPr="002676B7">
        <w:rPr>
          <w:sz w:val="28"/>
          <w:szCs w:val="28"/>
          <w:lang w:val="vi-VN"/>
        </w:rPr>
        <w:t>8. Việc áp dụng, tham khảo hệ thống định mức xây dựng thực hiện theo quy định tại khoản 3 Điều 136 Luật Xây dựng được sửa đổi</w:t>
      </w:r>
      <w:r w:rsidR="00026ACB" w:rsidRPr="002676B7">
        <w:rPr>
          <w:sz w:val="28"/>
          <w:szCs w:val="28"/>
          <w:lang w:val="vi-VN"/>
        </w:rPr>
        <w:t>, bổ sung</w:t>
      </w:r>
      <w:r w:rsidRPr="002676B7">
        <w:rPr>
          <w:sz w:val="28"/>
          <w:szCs w:val="28"/>
          <w:lang w:val="vi-VN"/>
        </w:rPr>
        <w:t xml:space="preserve"> tại khoản 51 Điều 1 Luật Sửa đổi, bổ sung một số điều của Luật Xây dựng;</w:t>
      </w:r>
    </w:p>
    <w:p w14:paraId="0DDB6688" w14:textId="48A1D9A4" w:rsidR="005F1B84" w:rsidRPr="002676B7" w:rsidRDefault="005F1B84" w:rsidP="0028167A">
      <w:pPr>
        <w:widowControl w:val="0"/>
        <w:spacing w:before="120" w:line="252" w:lineRule="auto"/>
        <w:ind w:firstLine="720"/>
        <w:jc w:val="both"/>
        <w:rPr>
          <w:sz w:val="28"/>
          <w:szCs w:val="28"/>
          <w:lang w:val="vi-VN"/>
        </w:rPr>
      </w:pPr>
      <w:r w:rsidRPr="002676B7">
        <w:rPr>
          <w:sz w:val="28"/>
          <w:szCs w:val="28"/>
          <w:lang w:val="vi-VN"/>
        </w:rPr>
        <w:t xml:space="preserve">9. Hệ thống định mức xây dựng quy định tại Điều này được quản lý theo hệ thống mã hiệu </w:t>
      </w:r>
      <w:r w:rsidR="00FE0EB9" w:rsidRPr="002676B7">
        <w:rPr>
          <w:sz w:val="28"/>
          <w:szCs w:val="28"/>
          <w:lang w:val="vi-VN"/>
        </w:rPr>
        <w:t xml:space="preserve">theo quy định của </w:t>
      </w:r>
      <w:r w:rsidRPr="002676B7">
        <w:rPr>
          <w:sz w:val="28"/>
          <w:szCs w:val="28"/>
          <w:lang w:val="vi-VN"/>
        </w:rPr>
        <w:t>Bộ trưởng Bộ Xây dựng.</w:t>
      </w:r>
    </w:p>
    <w:p w14:paraId="34F93670" w14:textId="3B8E1B99" w:rsidR="005F1B84" w:rsidRDefault="005F1B84" w:rsidP="00E90A58">
      <w:pPr>
        <w:pStyle w:val="Heading3"/>
      </w:pPr>
      <w:r w:rsidRPr="002676B7">
        <w:t xml:space="preserve">Điều </w:t>
      </w:r>
      <w:r w:rsidR="00E77B2D" w:rsidRPr="002676B7">
        <w:t>2</w:t>
      </w:r>
      <w:r w:rsidR="003F7CFA" w:rsidRPr="002676B7">
        <w:t>1</w:t>
      </w:r>
      <w:r w:rsidRPr="002676B7">
        <w:t xml:space="preserve">. Xác định </w:t>
      </w:r>
      <w:r w:rsidR="00A15403" w:rsidRPr="002676B7">
        <w:t xml:space="preserve">định mức dự toán mới, </w:t>
      </w:r>
      <w:r w:rsidR="00173981" w:rsidRPr="002676B7">
        <w:t xml:space="preserve">điều chỉnh </w:t>
      </w:r>
      <w:r w:rsidR="00A15403" w:rsidRPr="002676B7">
        <w:t>định mức dự toán</w:t>
      </w:r>
      <w:r w:rsidR="005A5F0A" w:rsidRPr="002676B7">
        <w:t xml:space="preserve"> </w:t>
      </w:r>
      <w:r w:rsidR="00A30502" w:rsidRPr="002676B7">
        <w:t>để áp dụng cho công trình</w:t>
      </w:r>
    </w:p>
    <w:p w14:paraId="57AA4805" w14:textId="2EF70D7F" w:rsidR="005F1B84" w:rsidRPr="002676B7" w:rsidRDefault="005F1B84" w:rsidP="0028167A">
      <w:pPr>
        <w:widowControl w:val="0"/>
        <w:spacing w:before="120" w:line="252" w:lineRule="auto"/>
        <w:ind w:firstLine="720"/>
        <w:jc w:val="both"/>
        <w:rPr>
          <w:sz w:val="28"/>
          <w:szCs w:val="28"/>
          <w:lang w:val="vi-VN"/>
        </w:rPr>
      </w:pPr>
      <w:r w:rsidRPr="002676B7">
        <w:rPr>
          <w:sz w:val="28"/>
          <w:szCs w:val="28"/>
          <w:lang w:val="vi-VN"/>
        </w:rPr>
        <w:t xml:space="preserve">1. </w:t>
      </w:r>
      <w:r w:rsidRPr="001E147A">
        <w:rPr>
          <w:color w:val="FF0000"/>
          <w:sz w:val="28"/>
          <w:szCs w:val="28"/>
          <w:highlight w:val="yellow"/>
          <w:lang w:val="vi-VN"/>
        </w:rPr>
        <w:t xml:space="preserve">Việc xây dựng định mức </w:t>
      </w:r>
      <w:r w:rsidR="00783A91" w:rsidRPr="001E147A">
        <w:rPr>
          <w:color w:val="FF0000"/>
          <w:sz w:val="28"/>
          <w:szCs w:val="28"/>
          <w:highlight w:val="yellow"/>
          <w:lang w:val="vi-VN"/>
        </w:rPr>
        <w:t>dự toán</w:t>
      </w:r>
      <w:r w:rsidRPr="001E147A">
        <w:rPr>
          <w:color w:val="FF0000"/>
          <w:sz w:val="28"/>
          <w:szCs w:val="28"/>
          <w:highlight w:val="yellow"/>
          <w:lang w:val="vi-VN"/>
        </w:rPr>
        <w:t xml:space="preserve"> mới</w:t>
      </w:r>
      <w:r w:rsidRPr="001E147A">
        <w:rPr>
          <w:color w:val="FF0000"/>
          <w:sz w:val="28"/>
          <w:szCs w:val="28"/>
          <w:lang w:val="vi-VN"/>
        </w:rPr>
        <w:t xml:space="preserve"> </w:t>
      </w:r>
      <w:r w:rsidRPr="002676B7">
        <w:rPr>
          <w:sz w:val="28"/>
          <w:szCs w:val="28"/>
          <w:lang w:val="vi-VN"/>
        </w:rPr>
        <w:t>cho công trình được thực hiện đối với các công tác xây dựng chưa được quy định hoặc đã được quy định nhưng sử dụng công nghệ thi công mới, biện pháp thi công, điều kiện thi công chưa quy định trong hệ thống định mức xây dựng đã được cơ quan nhà nước có thẩm quyền ban hành.</w:t>
      </w:r>
    </w:p>
    <w:p w14:paraId="3A99BFC8" w14:textId="17400930" w:rsidR="005F1B84" w:rsidRPr="002676B7" w:rsidRDefault="005F1B84" w:rsidP="0028167A">
      <w:pPr>
        <w:widowControl w:val="0"/>
        <w:spacing w:before="120" w:line="252" w:lineRule="auto"/>
        <w:ind w:firstLine="720"/>
        <w:jc w:val="both"/>
        <w:rPr>
          <w:sz w:val="28"/>
          <w:szCs w:val="28"/>
          <w:lang w:val="vi-VN"/>
        </w:rPr>
      </w:pPr>
      <w:r w:rsidRPr="002676B7">
        <w:rPr>
          <w:sz w:val="28"/>
          <w:szCs w:val="28"/>
          <w:lang w:val="vi-VN"/>
        </w:rPr>
        <w:t xml:space="preserve">2. Việc điều chỉnh định mức </w:t>
      </w:r>
      <w:r w:rsidR="00783A91" w:rsidRPr="002676B7">
        <w:rPr>
          <w:sz w:val="28"/>
          <w:szCs w:val="28"/>
          <w:lang w:val="vi-VN"/>
        </w:rPr>
        <w:t>dự toán</w:t>
      </w:r>
      <w:r w:rsidRPr="002676B7">
        <w:rPr>
          <w:sz w:val="28"/>
          <w:szCs w:val="28"/>
          <w:lang w:val="vi-VN"/>
        </w:rPr>
        <w:t xml:space="preserve"> được thực hiện đối với công tác xây dựng đã quy định trong hệ thống định mức xây dựng được cơ quan nhà nước có thẩm quyền ban hành nhưng chưa phù hợp với</w:t>
      </w:r>
      <w:r w:rsidR="000F46DA" w:rsidRPr="000F46DA">
        <w:rPr>
          <w:sz w:val="28"/>
          <w:szCs w:val="28"/>
          <w:lang w:val="vi-VN"/>
        </w:rPr>
        <w:t xml:space="preserve"> thiết kế,</w:t>
      </w:r>
      <w:r w:rsidRPr="002676B7">
        <w:rPr>
          <w:sz w:val="28"/>
          <w:szCs w:val="28"/>
          <w:lang w:val="vi-VN"/>
        </w:rPr>
        <w:t xml:space="preserve"> yêu cầu kỹ thuật, điều kiện thi công, biện pháp thi công của công trình. </w:t>
      </w:r>
    </w:p>
    <w:p w14:paraId="375F3EF0" w14:textId="7FC698B7" w:rsidR="005F1B84" w:rsidRPr="002676B7" w:rsidRDefault="005F1B84" w:rsidP="00811662">
      <w:pPr>
        <w:widowControl w:val="0"/>
        <w:spacing w:before="120"/>
        <w:ind w:firstLine="720"/>
        <w:jc w:val="both"/>
        <w:rPr>
          <w:sz w:val="28"/>
          <w:szCs w:val="28"/>
          <w:lang w:val="vi-VN"/>
        </w:rPr>
      </w:pPr>
      <w:r w:rsidRPr="002676B7">
        <w:rPr>
          <w:sz w:val="28"/>
          <w:szCs w:val="28"/>
          <w:lang w:val="vi-VN"/>
        </w:rPr>
        <w:t xml:space="preserve">3. Việc xác định định mức </w:t>
      </w:r>
      <w:r w:rsidR="00D02F0A" w:rsidRPr="002676B7">
        <w:rPr>
          <w:sz w:val="28"/>
          <w:szCs w:val="28"/>
          <w:lang w:val="vi-VN"/>
        </w:rPr>
        <w:t>dự toán</w:t>
      </w:r>
      <w:r w:rsidR="00173981" w:rsidRPr="002676B7">
        <w:rPr>
          <w:sz w:val="28"/>
          <w:szCs w:val="28"/>
          <w:lang w:val="vi-VN"/>
        </w:rPr>
        <w:t xml:space="preserve"> mới, điều chỉnh định mức dự toán</w:t>
      </w:r>
      <w:r w:rsidRPr="002676B7">
        <w:rPr>
          <w:sz w:val="28"/>
          <w:szCs w:val="28"/>
          <w:lang w:val="vi-VN"/>
        </w:rPr>
        <w:t xml:space="preserve"> thực hiện theo </w:t>
      </w:r>
      <w:r w:rsidR="000F46DA" w:rsidRPr="000F46DA">
        <w:rPr>
          <w:sz w:val="28"/>
          <w:szCs w:val="28"/>
          <w:lang w:val="vi-VN"/>
        </w:rPr>
        <w:t>quy định</w:t>
      </w:r>
      <w:r w:rsidRPr="002676B7">
        <w:rPr>
          <w:sz w:val="28"/>
          <w:szCs w:val="28"/>
          <w:lang w:val="vi-VN"/>
        </w:rPr>
        <w:t xml:space="preserve"> của Bộ trưởng Bộ Xây dựng.</w:t>
      </w:r>
    </w:p>
    <w:p w14:paraId="5BFE4A83" w14:textId="2328273B" w:rsidR="005F1B84" w:rsidRPr="002676B7" w:rsidRDefault="005F1B84" w:rsidP="00811662">
      <w:pPr>
        <w:widowControl w:val="0"/>
        <w:spacing w:before="120"/>
        <w:ind w:firstLine="720"/>
        <w:jc w:val="both"/>
        <w:rPr>
          <w:sz w:val="28"/>
          <w:szCs w:val="28"/>
          <w:lang w:val="vi-VN"/>
        </w:rPr>
      </w:pPr>
      <w:r w:rsidRPr="002676B7">
        <w:rPr>
          <w:sz w:val="28"/>
          <w:szCs w:val="28"/>
          <w:lang w:val="vi-VN"/>
        </w:rPr>
        <w:t xml:space="preserve">4. Trong quá trình lập dự toán xây dựng, việc xác định và quản lý các định mức </w:t>
      </w:r>
      <w:r w:rsidR="00F445B1" w:rsidRPr="002676B7">
        <w:rPr>
          <w:sz w:val="28"/>
          <w:szCs w:val="28"/>
          <w:lang w:val="vi-VN"/>
        </w:rPr>
        <w:t>dự toán</w:t>
      </w:r>
      <w:r w:rsidRPr="002676B7">
        <w:rPr>
          <w:sz w:val="28"/>
          <w:szCs w:val="28"/>
          <w:lang w:val="vi-VN"/>
        </w:rPr>
        <w:t xml:space="preserve"> mới, định mức </w:t>
      </w:r>
      <w:r w:rsidR="00141B15" w:rsidRPr="002676B7">
        <w:rPr>
          <w:sz w:val="28"/>
          <w:szCs w:val="28"/>
          <w:lang w:val="vi-VN"/>
        </w:rPr>
        <w:t>dự toán</w:t>
      </w:r>
      <w:r w:rsidRPr="002676B7">
        <w:rPr>
          <w:sz w:val="28"/>
          <w:szCs w:val="28"/>
          <w:lang w:val="vi-VN"/>
        </w:rPr>
        <w:t xml:space="preserve"> điều chỉnh quy định tại khoản </w:t>
      </w:r>
      <w:r w:rsidR="00026ACB" w:rsidRPr="002676B7">
        <w:rPr>
          <w:sz w:val="28"/>
          <w:szCs w:val="28"/>
          <w:lang w:val="vi-VN"/>
        </w:rPr>
        <w:t xml:space="preserve">1, 2 </w:t>
      </w:r>
      <w:r w:rsidRPr="002676B7">
        <w:rPr>
          <w:sz w:val="28"/>
          <w:szCs w:val="28"/>
          <w:lang w:val="vi-VN"/>
        </w:rPr>
        <w:t xml:space="preserve">Điều này được thực hiện như sau: </w:t>
      </w:r>
    </w:p>
    <w:p w14:paraId="457D6ED0" w14:textId="2660E6DE" w:rsidR="005F1B84" w:rsidRPr="002676B7" w:rsidRDefault="005F1B84" w:rsidP="00811662">
      <w:pPr>
        <w:widowControl w:val="0"/>
        <w:spacing w:before="120"/>
        <w:ind w:firstLine="720"/>
        <w:jc w:val="both"/>
        <w:rPr>
          <w:sz w:val="28"/>
          <w:szCs w:val="28"/>
          <w:lang w:val="vi-VN"/>
        </w:rPr>
      </w:pPr>
      <w:r w:rsidRPr="002676B7">
        <w:rPr>
          <w:sz w:val="28"/>
          <w:szCs w:val="28"/>
          <w:lang w:val="vi-VN"/>
        </w:rPr>
        <w:t xml:space="preserve">a) Tổ chức, cá nhân thực hiện lập dự toán xây dựng </w:t>
      </w:r>
      <w:r w:rsidR="002F311F" w:rsidRPr="002676B7">
        <w:rPr>
          <w:sz w:val="28"/>
          <w:szCs w:val="28"/>
          <w:lang w:val="vi-VN"/>
        </w:rPr>
        <w:t xml:space="preserve">có trách nhiệm </w:t>
      </w:r>
      <w:r w:rsidRPr="002676B7">
        <w:rPr>
          <w:sz w:val="28"/>
          <w:szCs w:val="28"/>
          <w:lang w:val="vi-VN"/>
        </w:rPr>
        <w:t xml:space="preserve">lập danh mục </w:t>
      </w:r>
      <w:r w:rsidR="006F71DF" w:rsidRPr="002676B7">
        <w:rPr>
          <w:sz w:val="28"/>
          <w:szCs w:val="28"/>
          <w:lang w:val="vi-VN"/>
        </w:rPr>
        <w:t>các định mức dự toán mới</w:t>
      </w:r>
      <w:r w:rsidR="00F70564" w:rsidRPr="00F70564">
        <w:rPr>
          <w:sz w:val="28"/>
          <w:szCs w:val="28"/>
          <w:lang w:val="vi-VN"/>
        </w:rPr>
        <w:t>,</w:t>
      </w:r>
      <w:r w:rsidR="006F71DF" w:rsidRPr="002676B7">
        <w:rPr>
          <w:sz w:val="28"/>
          <w:szCs w:val="28"/>
          <w:lang w:val="vi-VN"/>
        </w:rPr>
        <w:t xml:space="preserve"> định mức dự toán cần điều chỉnh cho phù hợp với yêu cầu đặc thù của công trình và tổ chức xác định các hao phí định mức phù hợp </w:t>
      </w:r>
      <w:r w:rsidRPr="002676B7">
        <w:rPr>
          <w:sz w:val="28"/>
          <w:szCs w:val="28"/>
          <w:lang w:val="vi-VN"/>
        </w:rPr>
        <w:t>với thiết kế,</w:t>
      </w:r>
      <w:r w:rsidR="00F70564" w:rsidRPr="00F70564">
        <w:rPr>
          <w:sz w:val="28"/>
          <w:szCs w:val="28"/>
          <w:lang w:val="vi-VN"/>
        </w:rPr>
        <w:t xml:space="preserve"> yêu cầu kỹ thuật</w:t>
      </w:r>
      <w:r w:rsidRPr="002676B7">
        <w:rPr>
          <w:sz w:val="28"/>
          <w:szCs w:val="28"/>
          <w:lang w:val="vi-VN"/>
        </w:rPr>
        <w:t>, điều kiện thi công</w:t>
      </w:r>
      <w:r w:rsidR="00F70564" w:rsidRPr="00F70564">
        <w:rPr>
          <w:sz w:val="28"/>
          <w:szCs w:val="28"/>
          <w:lang w:val="vi-VN"/>
        </w:rPr>
        <w:t>,</w:t>
      </w:r>
      <w:r w:rsidR="00F70564" w:rsidRPr="002676B7">
        <w:rPr>
          <w:sz w:val="28"/>
          <w:szCs w:val="28"/>
          <w:lang w:val="vi-VN"/>
        </w:rPr>
        <w:t xml:space="preserve"> biện pháp thi công</w:t>
      </w:r>
      <w:r w:rsidR="002C34B7" w:rsidRPr="002676B7">
        <w:rPr>
          <w:sz w:val="28"/>
          <w:szCs w:val="28"/>
          <w:lang w:val="vi-VN"/>
        </w:rPr>
        <w:t xml:space="preserve"> </w:t>
      </w:r>
      <w:r w:rsidR="00F70564" w:rsidRPr="00F70564">
        <w:rPr>
          <w:sz w:val="28"/>
          <w:szCs w:val="28"/>
          <w:lang w:val="vi-VN"/>
        </w:rPr>
        <w:t>dự kiến để</w:t>
      </w:r>
      <w:r w:rsidRPr="002676B7">
        <w:rPr>
          <w:sz w:val="28"/>
          <w:szCs w:val="28"/>
          <w:lang w:val="vi-VN"/>
        </w:rPr>
        <w:t xml:space="preserve"> phục vụ việc lập đơn</w:t>
      </w:r>
      <w:r w:rsidR="002D54C7" w:rsidRPr="002676B7">
        <w:rPr>
          <w:sz w:val="28"/>
          <w:szCs w:val="28"/>
          <w:lang w:val="vi-VN"/>
        </w:rPr>
        <w:t xml:space="preserve"> giá, xác định dự toán xây dự</w:t>
      </w:r>
      <w:r w:rsidR="00B45B24">
        <w:rPr>
          <w:sz w:val="28"/>
          <w:szCs w:val="28"/>
          <w:lang w:val="vi-VN"/>
        </w:rPr>
        <w:t>ng;</w:t>
      </w:r>
    </w:p>
    <w:p w14:paraId="7C922046" w14:textId="2C6D6BB7" w:rsidR="001F66A4" w:rsidRPr="002676B7" w:rsidRDefault="005F1B84" w:rsidP="00811662">
      <w:pPr>
        <w:widowControl w:val="0"/>
        <w:spacing w:before="120"/>
        <w:ind w:firstLine="720"/>
        <w:jc w:val="both"/>
        <w:rPr>
          <w:sz w:val="28"/>
          <w:szCs w:val="28"/>
          <w:lang w:val="vi-VN"/>
        </w:rPr>
      </w:pPr>
      <w:r w:rsidRPr="002676B7">
        <w:rPr>
          <w:sz w:val="28"/>
          <w:szCs w:val="28"/>
          <w:lang w:val="vi-VN"/>
        </w:rPr>
        <w:t xml:space="preserve">b) Cơ quan chuyên môn về xây dựng </w:t>
      </w:r>
      <w:r w:rsidR="00CF00F4" w:rsidRPr="002676B7">
        <w:rPr>
          <w:sz w:val="28"/>
          <w:szCs w:val="28"/>
          <w:lang w:val="vi-VN"/>
        </w:rPr>
        <w:t>thẩm định</w:t>
      </w:r>
      <w:r w:rsidR="00CD6180" w:rsidRPr="002676B7">
        <w:rPr>
          <w:sz w:val="28"/>
          <w:szCs w:val="28"/>
          <w:lang w:val="vi-VN"/>
        </w:rPr>
        <w:t xml:space="preserve"> </w:t>
      </w:r>
      <w:r w:rsidR="001F66A4" w:rsidRPr="002676B7">
        <w:rPr>
          <w:sz w:val="28"/>
          <w:szCs w:val="28"/>
          <w:lang w:val="vi-VN"/>
        </w:rPr>
        <w:t xml:space="preserve">các nội dung liên quan </w:t>
      </w:r>
      <w:r w:rsidR="005F629C" w:rsidRPr="002676B7">
        <w:rPr>
          <w:sz w:val="28"/>
          <w:szCs w:val="28"/>
          <w:lang w:val="vi-VN"/>
        </w:rPr>
        <w:t xml:space="preserve">theo </w:t>
      </w:r>
      <w:r w:rsidR="001F66A4" w:rsidRPr="002676B7">
        <w:rPr>
          <w:sz w:val="28"/>
          <w:szCs w:val="28"/>
          <w:lang w:val="vi-VN"/>
        </w:rPr>
        <w:t xml:space="preserve">quy định tại điểm </w:t>
      </w:r>
      <w:r w:rsidR="00026ACB" w:rsidRPr="002676B7">
        <w:rPr>
          <w:sz w:val="28"/>
          <w:szCs w:val="28"/>
          <w:lang w:val="vi-VN"/>
        </w:rPr>
        <w:t>đ</w:t>
      </w:r>
      <w:r w:rsidR="001F66A4" w:rsidRPr="002676B7">
        <w:rPr>
          <w:sz w:val="28"/>
          <w:szCs w:val="28"/>
          <w:lang w:val="vi-VN"/>
        </w:rPr>
        <w:t xml:space="preserve"> khoản </w:t>
      </w:r>
      <w:r w:rsidR="00BC5A8E" w:rsidRPr="002676B7">
        <w:rPr>
          <w:sz w:val="28"/>
          <w:szCs w:val="28"/>
          <w:lang w:val="vi-VN"/>
        </w:rPr>
        <w:t>3</w:t>
      </w:r>
      <w:r w:rsidR="001F66A4" w:rsidRPr="002676B7">
        <w:rPr>
          <w:sz w:val="28"/>
          <w:szCs w:val="28"/>
          <w:lang w:val="vi-VN"/>
        </w:rPr>
        <w:t xml:space="preserve"> Điều 1</w:t>
      </w:r>
      <w:r w:rsidR="00026ACB" w:rsidRPr="002676B7">
        <w:rPr>
          <w:sz w:val="28"/>
          <w:szCs w:val="28"/>
          <w:lang w:val="vi-VN"/>
        </w:rPr>
        <w:t>3</w:t>
      </w:r>
      <w:r w:rsidR="001F66A4" w:rsidRPr="002676B7">
        <w:rPr>
          <w:sz w:val="28"/>
          <w:szCs w:val="28"/>
          <w:lang w:val="vi-VN"/>
        </w:rPr>
        <w:t xml:space="preserve"> Nghị định này</w:t>
      </w:r>
      <w:r w:rsidR="00B45B24">
        <w:rPr>
          <w:sz w:val="28"/>
          <w:szCs w:val="28"/>
          <w:lang w:val="vi-VN"/>
        </w:rPr>
        <w:t>;</w:t>
      </w:r>
    </w:p>
    <w:p w14:paraId="17460198" w14:textId="0B890104" w:rsidR="00BD09B0" w:rsidRPr="002676B7" w:rsidRDefault="005F1B84" w:rsidP="00811662">
      <w:pPr>
        <w:widowControl w:val="0"/>
        <w:spacing w:before="120"/>
        <w:ind w:firstLine="720"/>
        <w:jc w:val="both"/>
        <w:rPr>
          <w:sz w:val="28"/>
          <w:szCs w:val="28"/>
          <w:lang w:val="vi-VN"/>
        </w:rPr>
      </w:pPr>
      <w:r w:rsidRPr="002676B7">
        <w:rPr>
          <w:sz w:val="28"/>
          <w:szCs w:val="28"/>
          <w:lang w:val="vi-VN"/>
        </w:rPr>
        <w:t xml:space="preserve">c) </w:t>
      </w:r>
      <w:commentRangeStart w:id="8"/>
      <w:r w:rsidRPr="002676B7">
        <w:rPr>
          <w:sz w:val="28"/>
          <w:szCs w:val="28"/>
          <w:lang w:val="vi-VN"/>
        </w:rPr>
        <w:t xml:space="preserve">Chủ đầu tư xem xét, quyết định việc sử dụng các định mức </w:t>
      </w:r>
      <w:r w:rsidR="00A74C1F" w:rsidRPr="002676B7">
        <w:rPr>
          <w:sz w:val="28"/>
          <w:szCs w:val="28"/>
          <w:lang w:val="vi-VN"/>
        </w:rPr>
        <w:t xml:space="preserve">dự toán </w:t>
      </w:r>
      <w:r w:rsidRPr="002676B7">
        <w:rPr>
          <w:sz w:val="28"/>
          <w:szCs w:val="28"/>
          <w:lang w:val="vi-VN"/>
        </w:rPr>
        <w:t xml:space="preserve">điều chỉnh, </w:t>
      </w:r>
      <w:r w:rsidR="00A74C1F" w:rsidRPr="002676B7">
        <w:rPr>
          <w:sz w:val="28"/>
          <w:szCs w:val="28"/>
          <w:lang w:val="vi-VN"/>
        </w:rPr>
        <w:t xml:space="preserve">định mức dự toán </w:t>
      </w:r>
      <w:r w:rsidRPr="002676B7">
        <w:rPr>
          <w:sz w:val="28"/>
          <w:szCs w:val="28"/>
          <w:lang w:val="vi-VN"/>
        </w:rPr>
        <w:t xml:space="preserve">mới cho công trình làm cơ sở </w:t>
      </w:r>
      <w:r w:rsidR="00DD4E0E" w:rsidRPr="002676B7">
        <w:rPr>
          <w:sz w:val="28"/>
          <w:szCs w:val="28"/>
          <w:lang w:val="vi-VN"/>
        </w:rPr>
        <w:t>xác định</w:t>
      </w:r>
      <w:r w:rsidRPr="002676B7">
        <w:rPr>
          <w:sz w:val="28"/>
          <w:szCs w:val="28"/>
          <w:lang w:val="vi-VN"/>
        </w:rPr>
        <w:t xml:space="preserve"> giá xây dự</w:t>
      </w:r>
      <w:r w:rsidR="00B45B24">
        <w:rPr>
          <w:sz w:val="28"/>
          <w:szCs w:val="28"/>
          <w:lang w:val="vi-VN"/>
        </w:rPr>
        <w:t>ng công trình.</w:t>
      </w:r>
      <w:commentRangeEnd w:id="8"/>
      <w:r w:rsidR="00D26945">
        <w:rPr>
          <w:rStyle w:val="CommentReference"/>
        </w:rPr>
        <w:commentReference w:id="8"/>
      </w:r>
    </w:p>
    <w:p w14:paraId="02CAE4FC" w14:textId="0C4A0743" w:rsidR="005F1B84" w:rsidRPr="002676B7" w:rsidRDefault="003204E6" w:rsidP="00811662">
      <w:pPr>
        <w:widowControl w:val="0"/>
        <w:spacing w:before="120"/>
        <w:ind w:firstLine="720"/>
        <w:jc w:val="both"/>
        <w:rPr>
          <w:sz w:val="28"/>
          <w:szCs w:val="28"/>
          <w:lang w:val="vi-VN"/>
        </w:rPr>
      </w:pPr>
      <w:r w:rsidRPr="002676B7">
        <w:rPr>
          <w:sz w:val="28"/>
          <w:szCs w:val="28"/>
          <w:lang w:val="vi-VN"/>
        </w:rPr>
        <w:t>5</w:t>
      </w:r>
      <w:r w:rsidR="005F1B84" w:rsidRPr="002676B7">
        <w:rPr>
          <w:sz w:val="28"/>
          <w:szCs w:val="28"/>
          <w:lang w:val="vi-VN"/>
        </w:rPr>
        <w:t xml:space="preserve">. Trong quá trình thi công xây dựng, </w:t>
      </w:r>
      <w:r w:rsidR="00631EE7" w:rsidRPr="002676B7">
        <w:rPr>
          <w:sz w:val="28"/>
          <w:szCs w:val="28"/>
          <w:lang w:val="vi-VN"/>
        </w:rPr>
        <w:t xml:space="preserve">chủ đầu tư tổ chức </w:t>
      </w:r>
      <w:r w:rsidR="005F1B84" w:rsidRPr="002676B7">
        <w:rPr>
          <w:sz w:val="28"/>
          <w:szCs w:val="28"/>
          <w:lang w:val="vi-VN"/>
        </w:rPr>
        <w:t xml:space="preserve">khảo sát </w:t>
      </w:r>
      <w:r w:rsidR="00554627" w:rsidRPr="002676B7">
        <w:rPr>
          <w:sz w:val="28"/>
          <w:szCs w:val="28"/>
          <w:lang w:val="vi-VN"/>
        </w:rPr>
        <w:t xml:space="preserve">để </w:t>
      </w:r>
      <w:r w:rsidR="00F86909" w:rsidRPr="002676B7">
        <w:rPr>
          <w:sz w:val="28"/>
          <w:szCs w:val="28"/>
          <w:lang w:val="vi-VN"/>
        </w:rPr>
        <w:t>xác định</w:t>
      </w:r>
      <w:r w:rsidR="00554627" w:rsidRPr="002676B7">
        <w:rPr>
          <w:sz w:val="28"/>
          <w:szCs w:val="28"/>
          <w:lang w:val="vi-VN"/>
        </w:rPr>
        <w:t xml:space="preserve"> </w:t>
      </w:r>
      <w:r w:rsidR="005F1B84" w:rsidRPr="002676B7">
        <w:rPr>
          <w:sz w:val="28"/>
          <w:szCs w:val="28"/>
          <w:lang w:val="vi-VN"/>
        </w:rPr>
        <w:t xml:space="preserve">các định mức </w:t>
      </w:r>
      <w:r w:rsidR="00554627" w:rsidRPr="002676B7">
        <w:rPr>
          <w:sz w:val="28"/>
          <w:szCs w:val="28"/>
          <w:lang w:val="vi-VN"/>
        </w:rPr>
        <w:t>dự toán mới</w:t>
      </w:r>
      <w:r w:rsidR="005F1B84" w:rsidRPr="002676B7">
        <w:rPr>
          <w:sz w:val="28"/>
          <w:szCs w:val="28"/>
          <w:lang w:val="vi-VN"/>
        </w:rPr>
        <w:t xml:space="preserve">, định mức </w:t>
      </w:r>
      <w:r w:rsidR="00554627" w:rsidRPr="002676B7">
        <w:rPr>
          <w:sz w:val="28"/>
          <w:szCs w:val="28"/>
          <w:lang w:val="vi-VN"/>
        </w:rPr>
        <w:t>dự toán điều chỉnh quy định tại khoản 4 Điều này như sau</w:t>
      </w:r>
      <w:r w:rsidR="005F1B84" w:rsidRPr="002676B7">
        <w:rPr>
          <w:sz w:val="28"/>
          <w:szCs w:val="28"/>
          <w:lang w:val="vi-VN"/>
        </w:rPr>
        <w:t>:</w:t>
      </w:r>
    </w:p>
    <w:p w14:paraId="20058D99" w14:textId="5C8F67D2" w:rsidR="002C6F7B" w:rsidRPr="002676B7" w:rsidRDefault="005F1B84" w:rsidP="00811662">
      <w:pPr>
        <w:widowControl w:val="0"/>
        <w:spacing w:before="120"/>
        <w:ind w:firstLine="720"/>
        <w:jc w:val="both"/>
        <w:rPr>
          <w:sz w:val="28"/>
          <w:szCs w:val="28"/>
          <w:lang w:val="vi-VN"/>
        </w:rPr>
      </w:pPr>
      <w:r w:rsidRPr="002676B7">
        <w:rPr>
          <w:sz w:val="28"/>
          <w:szCs w:val="28"/>
          <w:lang w:val="vi-VN"/>
        </w:rPr>
        <w:t xml:space="preserve">a) </w:t>
      </w:r>
      <w:r w:rsidR="000E0796" w:rsidRPr="002676B7">
        <w:rPr>
          <w:sz w:val="28"/>
          <w:szCs w:val="28"/>
          <w:lang w:val="vi-VN"/>
        </w:rPr>
        <w:t>T</w:t>
      </w:r>
      <w:r w:rsidRPr="002676B7">
        <w:rPr>
          <w:sz w:val="28"/>
          <w:szCs w:val="28"/>
          <w:lang w:val="vi-VN"/>
        </w:rPr>
        <w:t xml:space="preserve">ổ chức </w:t>
      </w:r>
      <w:r w:rsidR="003C4A8D" w:rsidRPr="002676B7">
        <w:rPr>
          <w:sz w:val="28"/>
          <w:szCs w:val="28"/>
          <w:lang w:val="vi-VN"/>
        </w:rPr>
        <w:t>chuẩn xác lại các nộ</w:t>
      </w:r>
      <w:r w:rsidR="00F70564">
        <w:rPr>
          <w:sz w:val="28"/>
          <w:szCs w:val="28"/>
          <w:lang w:val="vi-VN"/>
        </w:rPr>
        <w:t>i dung</w:t>
      </w:r>
      <w:r w:rsidR="003C4A8D" w:rsidRPr="002676B7">
        <w:rPr>
          <w:sz w:val="28"/>
          <w:szCs w:val="28"/>
          <w:lang w:val="vi-VN"/>
        </w:rPr>
        <w:t xml:space="preserve"> của định mức </w:t>
      </w:r>
      <w:r w:rsidR="006117B3" w:rsidRPr="002676B7">
        <w:rPr>
          <w:sz w:val="28"/>
          <w:szCs w:val="28"/>
          <w:lang w:val="vi-VN"/>
        </w:rPr>
        <w:t xml:space="preserve">(gồm quy định áp </w:t>
      </w:r>
      <w:r w:rsidR="006117B3" w:rsidRPr="002676B7">
        <w:rPr>
          <w:sz w:val="28"/>
          <w:szCs w:val="28"/>
          <w:lang w:val="vi-VN"/>
        </w:rPr>
        <w:lastRenderedPageBreak/>
        <w:t xml:space="preserve">dụng, thành phần công việc, thành phần hao phí, đơn vị tính, trị số định mức) </w:t>
      </w:r>
      <w:r w:rsidR="003C4A8D" w:rsidRPr="002676B7">
        <w:rPr>
          <w:sz w:val="28"/>
          <w:szCs w:val="28"/>
          <w:lang w:val="vi-VN"/>
        </w:rPr>
        <w:t>trên cơ sở khảo sát, thu thập số liệu từ quá trình thi công thực tế</w:t>
      </w:r>
      <w:r w:rsidR="00F70564" w:rsidRPr="00F70564">
        <w:rPr>
          <w:sz w:val="28"/>
          <w:szCs w:val="28"/>
          <w:lang w:val="vi-VN"/>
        </w:rPr>
        <w:t>;</w:t>
      </w:r>
      <w:r w:rsidR="0023209D" w:rsidRPr="002676B7">
        <w:rPr>
          <w:sz w:val="28"/>
          <w:szCs w:val="28"/>
          <w:lang w:val="vi-VN"/>
        </w:rPr>
        <w:t xml:space="preserve"> </w:t>
      </w:r>
    </w:p>
    <w:p w14:paraId="3CBF4807" w14:textId="2D3F3651" w:rsidR="005F1B84" w:rsidRPr="002676B7" w:rsidRDefault="002C6F7B" w:rsidP="00811662">
      <w:pPr>
        <w:widowControl w:val="0"/>
        <w:spacing w:before="120"/>
        <w:ind w:firstLine="720"/>
        <w:jc w:val="both"/>
        <w:rPr>
          <w:sz w:val="28"/>
          <w:szCs w:val="28"/>
          <w:lang w:val="vi-VN"/>
        </w:rPr>
      </w:pPr>
      <w:r w:rsidRPr="002676B7">
        <w:rPr>
          <w:sz w:val="28"/>
          <w:szCs w:val="28"/>
          <w:lang w:val="vi-VN"/>
        </w:rPr>
        <w:t xml:space="preserve">b) </w:t>
      </w:r>
      <w:r w:rsidR="00F70564" w:rsidRPr="00F70564">
        <w:rPr>
          <w:sz w:val="28"/>
          <w:szCs w:val="28"/>
          <w:lang w:val="vi-VN"/>
        </w:rPr>
        <w:t>Kết quả xác định đ</w:t>
      </w:r>
      <w:r w:rsidR="006A275F" w:rsidRPr="002676B7">
        <w:rPr>
          <w:sz w:val="28"/>
          <w:szCs w:val="28"/>
          <w:lang w:val="vi-VN"/>
        </w:rPr>
        <w:t>ịnh mức</w:t>
      </w:r>
      <w:r w:rsidR="000E0796" w:rsidRPr="002676B7">
        <w:rPr>
          <w:sz w:val="28"/>
          <w:szCs w:val="28"/>
          <w:lang w:val="vi-VN"/>
        </w:rPr>
        <w:t xml:space="preserve"> </w:t>
      </w:r>
      <w:r w:rsidR="0023209D" w:rsidRPr="002676B7">
        <w:rPr>
          <w:sz w:val="28"/>
          <w:szCs w:val="28"/>
          <w:lang w:val="vi-VN"/>
        </w:rPr>
        <w:t xml:space="preserve">được gửi </w:t>
      </w:r>
      <w:r w:rsidR="006A275F" w:rsidRPr="002676B7">
        <w:rPr>
          <w:sz w:val="28"/>
          <w:szCs w:val="28"/>
          <w:lang w:val="vi-VN"/>
        </w:rPr>
        <w:t>về cơ quan chuyên môn về xây dựng</w:t>
      </w:r>
      <w:r w:rsidR="00F70564" w:rsidRPr="00F70564">
        <w:rPr>
          <w:sz w:val="28"/>
          <w:szCs w:val="28"/>
          <w:lang w:val="vi-VN"/>
        </w:rPr>
        <w:t xml:space="preserve"> phục vụ rà soát, hoàn thiện hệ thống định mức xây dựng quy định tại </w:t>
      </w:r>
      <w:r w:rsidR="00F70564">
        <w:rPr>
          <w:sz w:val="28"/>
          <w:szCs w:val="28"/>
          <w:lang w:val="vi-VN"/>
        </w:rPr>
        <w:t xml:space="preserve">Điều 20 </w:t>
      </w:r>
      <w:r w:rsidR="00F70564" w:rsidRPr="00F70564">
        <w:rPr>
          <w:sz w:val="28"/>
          <w:szCs w:val="28"/>
          <w:lang w:val="vi-VN"/>
        </w:rPr>
        <w:t xml:space="preserve">Nghị định này để cập nhật vào hệ thống cơ sở dữ liệu quy định tại </w:t>
      </w:r>
      <w:r w:rsidR="00F70564">
        <w:rPr>
          <w:sz w:val="28"/>
          <w:szCs w:val="28"/>
          <w:lang w:val="vi-VN"/>
        </w:rPr>
        <w:t xml:space="preserve">Điều 28 </w:t>
      </w:r>
      <w:r w:rsidR="00F70564" w:rsidRPr="00F70564">
        <w:rPr>
          <w:sz w:val="28"/>
          <w:szCs w:val="28"/>
          <w:lang w:val="vi-VN"/>
        </w:rPr>
        <w:t>Nghị định này.</w:t>
      </w:r>
    </w:p>
    <w:p w14:paraId="6B92F5D1" w14:textId="65AA770F" w:rsidR="002450D5" w:rsidRPr="002676B7" w:rsidRDefault="006F3B8F" w:rsidP="00811662">
      <w:pPr>
        <w:widowControl w:val="0"/>
        <w:spacing w:before="120"/>
        <w:ind w:firstLine="720"/>
        <w:jc w:val="both"/>
        <w:rPr>
          <w:sz w:val="28"/>
          <w:szCs w:val="28"/>
          <w:lang w:val="vi-VN"/>
        </w:rPr>
      </w:pPr>
      <w:r w:rsidRPr="002676B7">
        <w:rPr>
          <w:sz w:val="28"/>
          <w:szCs w:val="28"/>
          <w:lang w:val="vi-VN"/>
        </w:rPr>
        <w:t xml:space="preserve">6. </w:t>
      </w:r>
      <w:r w:rsidR="002450D5" w:rsidRPr="002676B7">
        <w:rPr>
          <w:sz w:val="28"/>
          <w:szCs w:val="28"/>
          <w:lang w:val="vi-VN"/>
        </w:rPr>
        <w:t xml:space="preserve">Trường hợp chủ đầu tư có yêu cầu, </w:t>
      </w:r>
      <w:r w:rsidR="00F70564" w:rsidRPr="00F70564">
        <w:rPr>
          <w:sz w:val="28"/>
          <w:szCs w:val="28"/>
          <w:lang w:val="vi-VN"/>
        </w:rPr>
        <w:t xml:space="preserve">Bộ Xây dựng hướng dẫn và </w:t>
      </w:r>
      <w:r w:rsidR="002450D5" w:rsidRPr="002676B7">
        <w:rPr>
          <w:sz w:val="28"/>
          <w:szCs w:val="28"/>
          <w:lang w:val="vi-VN"/>
        </w:rPr>
        <w:t xml:space="preserve">có ý kiến </w:t>
      </w:r>
      <w:r w:rsidRPr="002676B7">
        <w:rPr>
          <w:sz w:val="28"/>
          <w:szCs w:val="28"/>
          <w:lang w:val="vi-VN"/>
        </w:rPr>
        <w:t xml:space="preserve">đối với các định mức dự toán mới, </w:t>
      </w:r>
      <w:r w:rsidR="00F70564" w:rsidRPr="00F70564">
        <w:rPr>
          <w:sz w:val="28"/>
          <w:szCs w:val="28"/>
          <w:lang w:val="vi-VN"/>
        </w:rPr>
        <w:t xml:space="preserve">cơ quan ban hành định mức hướng dẫn và có ý kiến đối với </w:t>
      </w:r>
      <w:r w:rsidRPr="002676B7">
        <w:rPr>
          <w:sz w:val="28"/>
          <w:szCs w:val="28"/>
          <w:lang w:val="vi-VN"/>
        </w:rPr>
        <w:t>định mức dự toán điều chỉnh</w:t>
      </w:r>
      <w:r w:rsidR="002450D5" w:rsidRPr="002676B7">
        <w:rPr>
          <w:sz w:val="28"/>
          <w:szCs w:val="28"/>
          <w:lang w:val="vi-VN"/>
        </w:rPr>
        <w:t xml:space="preserve"> </w:t>
      </w:r>
      <w:r w:rsidRPr="002676B7">
        <w:rPr>
          <w:sz w:val="28"/>
          <w:szCs w:val="28"/>
          <w:lang w:val="vi-VN"/>
        </w:rPr>
        <w:t>quy định tại khoản 4, 5 Điề</w:t>
      </w:r>
      <w:r w:rsidR="00F70564">
        <w:rPr>
          <w:sz w:val="28"/>
          <w:szCs w:val="28"/>
          <w:lang w:val="vi-VN"/>
        </w:rPr>
        <w:t>u này</w:t>
      </w:r>
      <w:r w:rsidR="002450D5" w:rsidRPr="002676B7">
        <w:rPr>
          <w:sz w:val="28"/>
          <w:szCs w:val="28"/>
          <w:lang w:val="vi-VN"/>
        </w:rPr>
        <w:t>.</w:t>
      </w:r>
    </w:p>
    <w:p w14:paraId="113AFC08" w14:textId="5B357791" w:rsidR="005F1B84" w:rsidRPr="002676B7" w:rsidRDefault="006F3B8F" w:rsidP="00811662">
      <w:pPr>
        <w:widowControl w:val="0"/>
        <w:spacing w:before="120"/>
        <w:ind w:firstLine="720"/>
        <w:jc w:val="both"/>
        <w:rPr>
          <w:sz w:val="28"/>
          <w:szCs w:val="28"/>
          <w:lang w:val="vi-VN"/>
        </w:rPr>
      </w:pPr>
      <w:r w:rsidRPr="002676B7">
        <w:rPr>
          <w:sz w:val="28"/>
          <w:szCs w:val="28"/>
          <w:lang w:val="vi-VN"/>
        </w:rPr>
        <w:t>7</w:t>
      </w:r>
      <w:r w:rsidR="002C6F7B" w:rsidRPr="002676B7">
        <w:rPr>
          <w:sz w:val="28"/>
          <w:szCs w:val="28"/>
          <w:lang w:val="vi-VN"/>
        </w:rPr>
        <w:t xml:space="preserve">. </w:t>
      </w:r>
      <w:r w:rsidR="005F1B84" w:rsidRPr="002676B7">
        <w:rPr>
          <w:sz w:val="28"/>
          <w:szCs w:val="28"/>
          <w:lang w:val="vi-VN"/>
        </w:rPr>
        <w:t>Chủ đầu tư được thuê tổ chức tư vấn quản lý chi phí đủ điều kiện năng lực theo quy định tại Nghị định quy định chi tiết một số nội dung về quản lý dự án đầu tư xây dựng để xác địn</w:t>
      </w:r>
      <w:r w:rsidR="00D50100" w:rsidRPr="002676B7">
        <w:rPr>
          <w:sz w:val="28"/>
          <w:szCs w:val="28"/>
          <w:lang w:val="vi-VN"/>
        </w:rPr>
        <w:t xml:space="preserve">h, thẩm tra các định mức </w:t>
      </w:r>
      <w:r w:rsidR="002C6F7B" w:rsidRPr="002676B7">
        <w:rPr>
          <w:sz w:val="28"/>
          <w:szCs w:val="28"/>
          <w:lang w:val="vi-VN"/>
        </w:rPr>
        <w:t>quy định tại khoản 5 Điều này</w:t>
      </w:r>
      <w:r w:rsidR="00D50100" w:rsidRPr="002676B7">
        <w:rPr>
          <w:sz w:val="28"/>
          <w:szCs w:val="28"/>
          <w:lang w:val="vi-VN"/>
        </w:rPr>
        <w:t>.</w:t>
      </w:r>
    </w:p>
    <w:p w14:paraId="58BF4E45" w14:textId="0FB0A65E" w:rsidR="005F1B84" w:rsidRPr="002676B7" w:rsidRDefault="005F1B84" w:rsidP="00E90A58">
      <w:pPr>
        <w:pStyle w:val="Heading3"/>
      </w:pPr>
      <w:bookmarkStart w:id="9" w:name="_Điều_22._Rà"/>
      <w:bookmarkEnd w:id="9"/>
      <w:r w:rsidRPr="002676B7">
        <w:t>Điều 2</w:t>
      </w:r>
      <w:r w:rsidR="003F7CFA" w:rsidRPr="002676B7">
        <w:t>2</w:t>
      </w:r>
      <w:r w:rsidRPr="002676B7">
        <w:t>. Rà soát, cập nhậ</w:t>
      </w:r>
      <w:r w:rsidR="00330B69" w:rsidRPr="002676B7">
        <w:t>t</w:t>
      </w:r>
      <w:r w:rsidRPr="002676B7">
        <w:t xml:space="preserve"> hệ thống định mức xây dựng</w:t>
      </w:r>
      <w:r w:rsidR="00330B69" w:rsidRPr="002676B7">
        <w:t xml:space="preserve"> </w:t>
      </w:r>
      <w:r w:rsidR="00A46657" w:rsidRPr="002676B7">
        <w:t>do cơ quan quản lý nhà nước có thẩm quyền ban hành</w:t>
      </w:r>
    </w:p>
    <w:p w14:paraId="3E2A8B8D" w14:textId="34000413" w:rsidR="005F1B84" w:rsidRPr="002676B7" w:rsidRDefault="005F1B84" w:rsidP="00811662">
      <w:pPr>
        <w:widowControl w:val="0"/>
        <w:spacing w:before="120"/>
        <w:ind w:firstLine="720"/>
        <w:jc w:val="both"/>
        <w:rPr>
          <w:sz w:val="28"/>
          <w:szCs w:val="28"/>
          <w:lang w:val="vi-VN"/>
        </w:rPr>
      </w:pPr>
      <w:r w:rsidRPr="002676B7">
        <w:rPr>
          <w:sz w:val="28"/>
          <w:szCs w:val="28"/>
          <w:lang w:val="vi-VN"/>
        </w:rPr>
        <w:t xml:space="preserve">1. </w:t>
      </w:r>
      <w:r w:rsidR="00CF30DA" w:rsidRPr="002676B7">
        <w:rPr>
          <w:sz w:val="28"/>
          <w:szCs w:val="28"/>
          <w:lang w:val="vi-VN"/>
        </w:rPr>
        <w:t xml:space="preserve">Bộ Xây dựng, </w:t>
      </w:r>
      <w:r w:rsidRPr="002676B7">
        <w:rPr>
          <w:sz w:val="28"/>
          <w:szCs w:val="28"/>
          <w:lang w:val="vi-VN"/>
        </w:rPr>
        <w:t xml:space="preserve">Bộ quản lý công trình xây dựng chuyên ngành, Ủy ban nhân dân cấp tỉnh tổ chức rà soát và hướng dẫn việc áp dụng, tham khảo các định mức </w:t>
      </w:r>
      <w:r w:rsidR="00B75267" w:rsidRPr="002676B7">
        <w:rPr>
          <w:sz w:val="28"/>
          <w:szCs w:val="28"/>
          <w:lang w:val="vi-VN"/>
        </w:rPr>
        <w:t>xây dựng</w:t>
      </w:r>
      <w:r w:rsidRPr="002676B7">
        <w:rPr>
          <w:sz w:val="28"/>
          <w:szCs w:val="28"/>
          <w:lang w:val="vi-VN"/>
        </w:rPr>
        <w:t xml:space="preserve"> đã </w:t>
      </w:r>
      <w:r w:rsidR="00F22DEA" w:rsidRPr="002676B7">
        <w:rPr>
          <w:sz w:val="28"/>
          <w:szCs w:val="28"/>
          <w:lang w:val="vi-VN"/>
        </w:rPr>
        <w:t xml:space="preserve">ban hành, </w:t>
      </w:r>
      <w:r w:rsidRPr="002676B7">
        <w:rPr>
          <w:sz w:val="28"/>
          <w:szCs w:val="28"/>
          <w:lang w:val="vi-VN"/>
        </w:rPr>
        <w:t>công bố theo thẩm quyền trước ngày Nghị định này có hiệu lực theo nguyên tắc:</w:t>
      </w:r>
    </w:p>
    <w:p w14:paraId="79D908E4" w14:textId="4E6571E1" w:rsidR="00BA2390" w:rsidRPr="002676B7" w:rsidRDefault="00BA2390" w:rsidP="002E2CB0">
      <w:pPr>
        <w:widowControl w:val="0"/>
        <w:spacing w:before="120" w:line="259" w:lineRule="auto"/>
        <w:ind w:firstLine="720"/>
        <w:jc w:val="both"/>
        <w:rPr>
          <w:sz w:val="28"/>
          <w:szCs w:val="28"/>
          <w:lang w:val="vi-VN"/>
        </w:rPr>
      </w:pPr>
      <w:r w:rsidRPr="002676B7">
        <w:rPr>
          <w:sz w:val="28"/>
          <w:szCs w:val="28"/>
          <w:lang w:val="vi-VN"/>
        </w:rPr>
        <w:t xml:space="preserve">a) Hoàn thành việc rà soát, hủy bỏ các định mức không còn phù hợp, ban hành các định mức không phải </w:t>
      </w:r>
      <w:r w:rsidR="000D6797" w:rsidRPr="000D6797">
        <w:rPr>
          <w:sz w:val="28"/>
          <w:szCs w:val="28"/>
          <w:lang w:val="vi-VN"/>
        </w:rPr>
        <w:t>điều chỉnh</w:t>
      </w:r>
      <w:r w:rsidRPr="002676B7">
        <w:rPr>
          <w:sz w:val="28"/>
          <w:szCs w:val="28"/>
          <w:lang w:val="vi-VN"/>
        </w:rPr>
        <w:t xml:space="preserve"> trước ngày 3</w:t>
      </w:r>
      <w:r w:rsidR="00952A85" w:rsidRPr="002676B7">
        <w:rPr>
          <w:sz w:val="28"/>
          <w:szCs w:val="28"/>
          <w:lang w:val="vi-VN"/>
        </w:rPr>
        <w:t>0</w:t>
      </w:r>
      <w:r w:rsidR="00E64CD1" w:rsidRPr="002676B7">
        <w:rPr>
          <w:sz w:val="28"/>
          <w:szCs w:val="28"/>
          <w:lang w:val="vi-VN"/>
        </w:rPr>
        <w:t xml:space="preserve"> tháng </w:t>
      </w:r>
      <w:r w:rsidR="00952A85" w:rsidRPr="002676B7">
        <w:rPr>
          <w:sz w:val="28"/>
          <w:szCs w:val="28"/>
          <w:lang w:val="vi-VN"/>
        </w:rPr>
        <w:t>6</w:t>
      </w:r>
      <w:r w:rsidR="00E64CD1" w:rsidRPr="002676B7">
        <w:rPr>
          <w:sz w:val="28"/>
          <w:szCs w:val="28"/>
          <w:lang w:val="vi-VN"/>
        </w:rPr>
        <w:t xml:space="preserve"> năm </w:t>
      </w:r>
      <w:r w:rsidRPr="002676B7">
        <w:rPr>
          <w:sz w:val="28"/>
          <w:szCs w:val="28"/>
          <w:lang w:val="vi-VN"/>
        </w:rPr>
        <w:t>2021</w:t>
      </w:r>
      <w:r w:rsidR="00231FD2">
        <w:rPr>
          <w:sz w:val="28"/>
          <w:szCs w:val="28"/>
          <w:lang w:val="vi-VN"/>
        </w:rPr>
        <w:t>;</w:t>
      </w:r>
    </w:p>
    <w:p w14:paraId="241A8AB5" w14:textId="4242FD46" w:rsidR="005F1B84" w:rsidRPr="002676B7" w:rsidRDefault="00183117" w:rsidP="002E2CB0">
      <w:pPr>
        <w:widowControl w:val="0"/>
        <w:spacing w:before="120" w:line="259" w:lineRule="auto"/>
        <w:ind w:firstLine="720"/>
        <w:jc w:val="both"/>
        <w:rPr>
          <w:sz w:val="28"/>
          <w:szCs w:val="28"/>
          <w:lang w:val="vi-VN"/>
        </w:rPr>
      </w:pPr>
      <w:r w:rsidRPr="002676B7">
        <w:rPr>
          <w:sz w:val="28"/>
          <w:szCs w:val="28"/>
          <w:lang w:val="vi-VN"/>
        </w:rPr>
        <w:t>b</w:t>
      </w:r>
      <w:r w:rsidR="005F1B84" w:rsidRPr="002676B7">
        <w:rPr>
          <w:sz w:val="28"/>
          <w:szCs w:val="28"/>
          <w:lang w:val="vi-VN"/>
        </w:rPr>
        <w:t>) Tổ chức khảo sát, xác định các định mức cần điều chỉnh</w:t>
      </w:r>
      <w:r w:rsidR="000D6797" w:rsidRPr="000D6797">
        <w:rPr>
          <w:sz w:val="28"/>
          <w:szCs w:val="28"/>
          <w:lang w:val="vi-VN"/>
        </w:rPr>
        <w:t>, bổ sung</w:t>
      </w:r>
      <w:r w:rsidR="001A46FB" w:rsidRPr="002676B7">
        <w:rPr>
          <w:sz w:val="28"/>
          <w:szCs w:val="28"/>
          <w:lang w:val="vi-VN"/>
        </w:rPr>
        <w:t xml:space="preserve"> </w:t>
      </w:r>
      <w:r w:rsidR="00656A56" w:rsidRPr="002676B7">
        <w:rPr>
          <w:sz w:val="28"/>
          <w:szCs w:val="28"/>
          <w:lang w:val="vi-VN"/>
        </w:rPr>
        <w:t xml:space="preserve">và </w:t>
      </w:r>
      <w:r w:rsidR="005F1B84" w:rsidRPr="002676B7">
        <w:rPr>
          <w:sz w:val="28"/>
          <w:szCs w:val="28"/>
          <w:lang w:val="vi-VN"/>
        </w:rPr>
        <w:t>ban hành</w:t>
      </w:r>
      <w:r w:rsidR="00656A56" w:rsidRPr="002676B7">
        <w:rPr>
          <w:sz w:val="28"/>
          <w:szCs w:val="28"/>
          <w:lang w:val="vi-VN"/>
        </w:rPr>
        <w:t xml:space="preserve"> </w:t>
      </w:r>
      <w:r w:rsidR="005F1B84" w:rsidRPr="002676B7">
        <w:rPr>
          <w:sz w:val="28"/>
          <w:szCs w:val="28"/>
          <w:lang w:val="vi-VN"/>
        </w:rPr>
        <w:t>trước ngày 31</w:t>
      </w:r>
      <w:r w:rsidR="00E64CD1" w:rsidRPr="002676B7">
        <w:rPr>
          <w:sz w:val="28"/>
          <w:szCs w:val="28"/>
          <w:lang w:val="vi-VN"/>
        </w:rPr>
        <w:t xml:space="preserve"> tháng </w:t>
      </w:r>
      <w:r w:rsidR="005F1B84" w:rsidRPr="002676B7">
        <w:rPr>
          <w:sz w:val="28"/>
          <w:szCs w:val="28"/>
          <w:lang w:val="vi-VN"/>
        </w:rPr>
        <w:t>12</w:t>
      </w:r>
      <w:r w:rsidR="00E64CD1" w:rsidRPr="002676B7">
        <w:rPr>
          <w:sz w:val="28"/>
          <w:szCs w:val="28"/>
          <w:lang w:val="vi-VN"/>
        </w:rPr>
        <w:t xml:space="preserve"> năm </w:t>
      </w:r>
      <w:r w:rsidR="00231FD2">
        <w:rPr>
          <w:sz w:val="28"/>
          <w:szCs w:val="28"/>
          <w:lang w:val="vi-VN"/>
        </w:rPr>
        <w:t>2021;</w:t>
      </w:r>
    </w:p>
    <w:p w14:paraId="2947FE86" w14:textId="4A2D05C5" w:rsidR="005F1B84" w:rsidRPr="002676B7" w:rsidRDefault="00183117" w:rsidP="002E2CB0">
      <w:pPr>
        <w:widowControl w:val="0"/>
        <w:spacing w:before="120" w:line="259" w:lineRule="auto"/>
        <w:ind w:firstLine="720"/>
        <w:jc w:val="both"/>
        <w:rPr>
          <w:sz w:val="28"/>
          <w:szCs w:val="28"/>
          <w:lang w:val="vi-VN"/>
        </w:rPr>
      </w:pPr>
      <w:r w:rsidRPr="002676B7">
        <w:rPr>
          <w:sz w:val="28"/>
          <w:szCs w:val="28"/>
          <w:lang w:val="vi-VN"/>
        </w:rPr>
        <w:t>c</w:t>
      </w:r>
      <w:r w:rsidR="005F1B84" w:rsidRPr="002676B7">
        <w:rPr>
          <w:sz w:val="28"/>
          <w:szCs w:val="28"/>
          <w:lang w:val="vi-VN"/>
        </w:rPr>
        <w:t xml:space="preserve">) Trong thời gian tổ chức rà soát, khảo sát, điều chỉnh định mức, </w:t>
      </w:r>
      <w:r w:rsidR="00671273" w:rsidRPr="002676B7">
        <w:rPr>
          <w:sz w:val="28"/>
          <w:szCs w:val="28"/>
          <w:lang w:val="vi-VN"/>
        </w:rPr>
        <w:t xml:space="preserve">Bộ Xây dựng, </w:t>
      </w:r>
      <w:r w:rsidR="005F1B84" w:rsidRPr="002676B7">
        <w:rPr>
          <w:sz w:val="28"/>
          <w:szCs w:val="28"/>
          <w:lang w:val="vi-VN"/>
        </w:rPr>
        <w:t>Bộ quản lý công trình xây dựng chuyên ngành, Ủy ban nhân dân cấp tỉnh chịu trách nhiệm hướng dẫn việc á</w:t>
      </w:r>
      <w:r w:rsidR="00ED57D9" w:rsidRPr="002676B7">
        <w:rPr>
          <w:sz w:val="28"/>
          <w:szCs w:val="28"/>
          <w:lang w:val="vi-VN"/>
        </w:rPr>
        <w:t xml:space="preserve">p dụng, tham khảo các định mức </w:t>
      </w:r>
      <w:r w:rsidR="005F1B84" w:rsidRPr="002676B7">
        <w:rPr>
          <w:sz w:val="28"/>
          <w:szCs w:val="28"/>
          <w:lang w:val="vi-VN"/>
        </w:rPr>
        <w:t>do mình công bố</w:t>
      </w:r>
      <w:r w:rsidR="000D6797" w:rsidRPr="000D6797">
        <w:rPr>
          <w:sz w:val="28"/>
          <w:szCs w:val="28"/>
          <w:lang w:val="vi-VN"/>
        </w:rPr>
        <w:t>, ban hành</w:t>
      </w:r>
      <w:r w:rsidR="005F1B84" w:rsidRPr="002676B7">
        <w:rPr>
          <w:sz w:val="28"/>
          <w:szCs w:val="28"/>
          <w:lang w:val="vi-VN"/>
        </w:rPr>
        <w:t xml:space="preserve"> theo thẩm quyền và các công cụ cần thiết khác để lập và quản lý chi phí đầu tư xây dựng.</w:t>
      </w:r>
    </w:p>
    <w:p w14:paraId="49FC1A12" w14:textId="4B22CBE6" w:rsidR="005F1B84" w:rsidRPr="002676B7" w:rsidRDefault="005F1B84" w:rsidP="002E2CB0">
      <w:pPr>
        <w:widowControl w:val="0"/>
        <w:spacing w:before="120" w:line="259" w:lineRule="auto"/>
        <w:ind w:firstLine="720"/>
        <w:jc w:val="both"/>
        <w:rPr>
          <w:sz w:val="28"/>
          <w:szCs w:val="28"/>
          <w:lang w:val="vi-VN"/>
        </w:rPr>
      </w:pPr>
      <w:r w:rsidRPr="002676B7">
        <w:rPr>
          <w:sz w:val="28"/>
          <w:szCs w:val="28"/>
          <w:lang w:val="vi-VN"/>
        </w:rPr>
        <w:t>2. Hệ thống định mức xây dựng do</w:t>
      </w:r>
      <w:r w:rsidR="009B5CBD" w:rsidRPr="002676B7">
        <w:rPr>
          <w:sz w:val="28"/>
          <w:szCs w:val="28"/>
          <w:lang w:val="vi-VN"/>
        </w:rPr>
        <w:t xml:space="preserve"> </w:t>
      </w:r>
      <w:r w:rsidR="00C02E9A" w:rsidRPr="002676B7">
        <w:rPr>
          <w:sz w:val="28"/>
          <w:szCs w:val="28"/>
          <w:lang w:val="vi-VN"/>
        </w:rPr>
        <w:t>Bộ</w:t>
      </w:r>
      <w:r w:rsidR="009B5CBD" w:rsidRPr="002676B7">
        <w:rPr>
          <w:sz w:val="28"/>
          <w:szCs w:val="28"/>
          <w:lang w:val="vi-VN"/>
        </w:rPr>
        <w:t xml:space="preserve"> Xây dựng, Bộ</w:t>
      </w:r>
      <w:r w:rsidR="00C02E9A" w:rsidRPr="002676B7">
        <w:rPr>
          <w:sz w:val="28"/>
          <w:szCs w:val="28"/>
          <w:lang w:val="vi-VN"/>
        </w:rPr>
        <w:t xml:space="preserve"> quản lý công trình xây dựng chuyên ngành và Ủy ban nhân dân cấp tỉnh</w:t>
      </w:r>
      <w:r w:rsidRPr="002676B7">
        <w:rPr>
          <w:sz w:val="28"/>
          <w:szCs w:val="28"/>
          <w:lang w:val="vi-VN"/>
        </w:rPr>
        <w:t xml:space="preserve"> ban hành phải được rà soát</w:t>
      </w:r>
      <w:r w:rsidR="00C364C5" w:rsidRPr="002676B7">
        <w:rPr>
          <w:sz w:val="28"/>
          <w:szCs w:val="28"/>
          <w:lang w:val="vi-VN"/>
        </w:rPr>
        <w:t>, cập nhật</w:t>
      </w:r>
      <w:r w:rsidRPr="002676B7">
        <w:rPr>
          <w:sz w:val="28"/>
          <w:szCs w:val="28"/>
          <w:lang w:val="vi-VN"/>
        </w:rPr>
        <w:t xml:space="preserve"> định kỳ 03 năm một lần</w:t>
      </w:r>
      <w:r w:rsidR="000D6797" w:rsidRPr="000D6797">
        <w:rPr>
          <w:sz w:val="28"/>
          <w:szCs w:val="28"/>
          <w:lang w:val="vi-VN"/>
        </w:rPr>
        <w:t xml:space="preserve"> kể từ ngày định mức được ban hành</w:t>
      </w:r>
      <w:r w:rsidRPr="002676B7">
        <w:rPr>
          <w:sz w:val="28"/>
          <w:szCs w:val="28"/>
          <w:lang w:val="vi-VN"/>
        </w:rPr>
        <w:t xml:space="preserve"> hoặc sớm hơn khi cần thiết.</w:t>
      </w:r>
    </w:p>
    <w:p w14:paraId="6780F1A3" w14:textId="02F43376" w:rsidR="005F1B84" w:rsidRPr="002676B7" w:rsidRDefault="005F1B84" w:rsidP="002E2CB0">
      <w:pPr>
        <w:widowControl w:val="0"/>
        <w:spacing w:before="120" w:line="259" w:lineRule="auto"/>
        <w:ind w:firstLine="720"/>
        <w:jc w:val="both"/>
        <w:rPr>
          <w:sz w:val="28"/>
          <w:szCs w:val="28"/>
          <w:lang w:val="vi-VN"/>
        </w:rPr>
      </w:pPr>
      <w:r w:rsidRPr="002676B7">
        <w:rPr>
          <w:sz w:val="28"/>
          <w:szCs w:val="28"/>
          <w:lang w:val="vi-VN"/>
        </w:rPr>
        <w:t>3. Bộ Xây dựng chịu trách nhiệm về việc tổ chức, đôn đốc rà soát</w:t>
      </w:r>
      <w:r w:rsidR="00C364C5" w:rsidRPr="002676B7">
        <w:rPr>
          <w:sz w:val="28"/>
          <w:szCs w:val="28"/>
          <w:lang w:val="vi-VN"/>
        </w:rPr>
        <w:t>, cập nhật</w:t>
      </w:r>
      <w:r w:rsidRPr="002676B7">
        <w:rPr>
          <w:sz w:val="28"/>
          <w:szCs w:val="28"/>
          <w:lang w:val="vi-VN"/>
        </w:rPr>
        <w:t xml:space="preserve"> toàn bộ hệ thống định mức xây dựng và ban hành các quy định, hướng dẫn thực hiện công tác rà soát</w:t>
      </w:r>
      <w:r w:rsidR="00C364C5" w:rsidRPr="002676B7">
        <w:rPr>
          <w:sz w:val="28"/>
          <w:szCs w:val="28"/>
          <w:lang w:val="vi-VN"/>
        </w:rPr>
        <w:t>, cập nhật</w:t>
      </w:r>
      <w:r w:rsidRPr="002676B7">
        <w:rPr>
          <w:sz w:val="28"/>
          <w:szCs w:val="28"/>
          <w:lang w:val="vi-VN"/>
        </w:rPr>
        <w:t xml:space="preserve"> định mức xây dựng.</w:t>
      </w:r>
    </w:p>
    <w:p w14:paraId="58C2F6E5" w14:textId="73E99D41" w:rsidR="005F1B84" w:rsidRPr="002676B7" w:rsidRDefault="005F1B84" w:rsidP="002E2CB0">
      <w:pPr>
        <w:widowControl w:val="0"/>
        <w:spacing w:before="120" w:line="259" w:lineRule="auto"/>
        <w:ind w:firstLine="720"/>
        <w:jc w:val="both"/>
        <w:rPr>
          <w:sz w:val="28"/>
          <w:szCs w:val="28"/>
          <w:lang w:val="vi-VN"/>
        </w:rPr>
      </w:pPr>
      <w:r w:rsidRPr="002676B7">
        <w:rPr>
          <w:sz w:val="28"/>
          <w:szCs w:val="28"/>
          <w:lang w:val="vi-VN"/>
        </w:rPr>
        <w:t xml:space="preserve">4. </w:t>
      </w:r>
      <w:r w:rsidR="000D6797" w:rsidRPr="000D6797">
        <w:rPr>
          <w:sz w:val="28"/>
          <w:szCs w:val="28"/>
          <w:lang w:val="vi-VN"/>
        </w:rPr>
        <w:t xml:space="preserve">Các </w:t>
      </w:r>
      <w:r w:rsidRPr="002676B7">
        <w:rPr>
          <w:sz w:val="28"/>
          <w:szCs w:val="28"/>
          <w:lang w:val="vi-VN"/>
        </w:rPr>
        <w:t>Bộ quản lý công trình xây dựng chuyên ngành, Ủy ban nhân dân cấp tỉnh thực hiện việc rà soát, cập nhật</w:t>
      </w:r>
      <w:r w:rsidR="00757177" w:rsidRPr="002676B7">
        <w:rPr>
          <w:sz w:val="28"/>
          <w:szCs w:val="28"/>
          <w:lang w:val="vi-VN"/>
        </w:rPr>
        <w:t>, ban hành</w:t>
      </w:r>
      <w:r w:rsidRPr="002676B7">
        <w:rPr>
          <w:sz w:val="28"/>
          <w:szCs w:val="28"/>
          <w:lang w:val="vi-VN"/>
        </w:rPr>
        <w:t xml:space="preserve"> định mức </w:t>
      </w:r>
      <w:r w:rsidR="00EF169A" w:rsidRPr="002676B7">
        <w:rPr>
          <w:sz w:val="28"/>
          <w:szCs w:val="28"/>
          <w:lang w:val="vi-VN"/>
        </w:rPr>
        <w:t>dự toán</w:t>
      </w:r>
      <w:r w:rsidR="005F33B4" w:rsidRPr="002676B7">
        <w:rPr>
          <w:sz w:val="28"/>
          <w:szCs w:val="28"/>
          <w:lang w:val="vi-VN"/>
        </w:rPr>
        <w:t xml:space="preserve"> </w:t>
      </w:r>
      <w:r w:rsidR="0033284B" w:rsidRPr="002676B7">
        <w:rPr>
          <w:sz w:val="28"/>
          <w:szCs w:val="28"/>
          <w:lang w:val="vi-VN"/>
        </w:rPr>
        <w:t xml:space="preserve">quy định tại </w:t>
      </w:r>
      <w:r w:rsidR="0033284B" w:rsidRPr="002676B7">
        <w:rPr>
          <w:sz w:val="28"/>
          <w:szCs w:val="28"/>
          <w:lang w:val="vi-VN"/>
        </w:rPr>
        <w:lastRenderedPageBreak/>
        <w:t>khoản 6 Điều 20</w:t>
      </w:r>
      <w:r w:rsidR="00757177" w:rsidRPr="002676B7">
        <w:rPr>
          <w:sz w:val="28"/>
          <w:szCs w:val="28"/>
          <w:lang w:val="vi-VN"/>
        </w:rPr>
        <w:t xml:space="preserve"> như sau:</w:t>
      </w:r>
    </w:p>
    <w:p w14:paraId="4A86929F" w14:textId="14AC8BBC" w:rsidR="005F1B84" w:rsidRPr="002676B7" w:rsidRDefault="005F1B84" w:rsidP="002E2CB0">
      <w:pPr>
        <w:widowControl w:val="0"/>
        <w:spacing w:before="120" w:line="259" w:lineRule="auto"/>
        <w:ind w:firstLine="720"/>
        <w:jc w:val="both"/>
        <w:rPr>
          <w:sz w:val="28"/>
          <w:szCs w:val="28"/>
          <w:lang w:val="vi-VN"/>
        </w:rPr>
      </w:pPr>
      <w:r w:rsidRPr="002676B7">
        <w:rPr>
          <w:sz w:val="28"/>
          <w:szCs w:val="28"/>
          <w:lang w:val="vi-VN"/>
        </w:rPr>
        <w:t>a) Xác định danh mục, lập kế hoạch rà soát định mức hàng năm và gửi về Bộ Xây dựng để theo dõi phối hợp, kiểm tra trong quá trình thực hiệ</w:t>
      </w:r>
      <w:r w:rsidR="00231FD2">
        <w:rPr>
          <w:sz w:val="28"/>
          <w:szCs w:val="28"/>
          <w:lang w:val="vi-VN"/>
        </w:rPr>
        <w:t>n;</w:t>
      </w:r>
    </w:p>
    <w:p w14:paraId="27B3B907" w14:textId="2953EBFB" w:rsidR="005F1B84" w:rsidRPr="002676B7" w:rsidRDefault="005F1B84" w:rsidP="002E2CB0">
      <w:pPr>
        <w:widowControl w:val="0"/>
        <w:spacing w:before="120" w:line="259" w:lineRule="auto"/>
        <w:ind w:firstLine="720"/>
        <w:jc w:val="both"/>
        <w:rPr>
          <w:sz w:val="28"/>
          <w:szCs w:val="28"/>
          <w:lang w:val="vi-VN"/>
        </w:rPr>
      </w:pPr>
      <w:r w:rsidRPr="002676B7">
        <w:rPr>
          <w:sz w:val="28"/>
          <w:szCs w:val="28"/>
          <w:lang w:val="vi-VN"/>
        </w:rPr>
        <w:t>b) Giao cơ quan chuyên môn về xây dựng trực thuộc tổ chức rà soát, thuê tổ chức, cá nhân đủ điều kiện năng lực hoạt động, hành nghề theo quy định tại Nghị định quy định chi tiết một số nội dung về quản lý dự án đầu tư xây dựng để</w:t>
      </w:r>
      <w:r w:rsidR="00840D00" w:rsidRPr="00840D00">
        <w:rPr>
          <w:sz w:val="28"/>
          <w:szCs w:val="28"/>
          <w:lang w:val="vi-VN"/>
        </w:rPr>
        <w:t xml:space="preserve"> thực hiện</w:t>
      </w:r>
      <w:r w:rsidRPr="002676B7">
        <w:rPr>
          <w:sz w:val="28"/>
          <w:szCs w:val="28"/>
          <w:lang w:val="vi-VN"/>
        </w:rPr>
        <w:t xml:space="preserve"> </w:t>
      </w:r>
      <w:r w:rsidR="00A00737" w:rsidRPr="002676B7">
        <w:rPr>
          <w:sz w:val="28"/>
          <w:szCs w:val="28"/>
          <w:lang w:val="vi-VN"/>
        </w:rPr>
        <w:t xml:space="preserve">rà soát, </w:t>
      </w:r>
      <w:r w:rsidR="00840D00" w:rsidRPr="00840D00">
        <w:rPr>
          <w:sz w:val="28"/>
          <w:szCs w:val="28"/>
          <w:lang w:val="vi-VN"/>
        </w:rPr>
        <w:t>xác định</w:t>
      </w:r>
      <w:r w:rsidRPr="002676B7">
        <w:rPr>
          <w:sz w:val="28"/>
          <w:szCs w:val="28"/>
          <w:lang w:val="vi-VN"/>
        </w:rPr>
        <w:t xml:space="preserve"> các </w:t>
      </w:r>
      <w:r w:rsidR="00A00737" w:rsidRPr="002676B7">
        <w:rPr>
          <w:sz w:val="28"/>
          <w:szCs w:val="28"/>
          <w:lang w:val="vi-VN"/>
        </w:rPr>
        <w:t>định mức mới</w:t>
      </w:r>
      <w:r w:rsidRPr="002676B7">
        <w:rPr>
          <w:sz w:val="28"/>
          <w:szCs w:val="28"/>
          <w:lang w:val="vi-VN"/>
        </w:rPr>
        <w:t>,</w:t>
      </w:r>
      <w:r w:rsidR="00815D31" w:rsidRPr="002676B7">
        <w:rPr>
          <w:sz w:val="28"/>
          <w:szCs w:val="28"/>
          <w:lang w:val="vi-VN"/>
        </w:rPr>
        <w:t xml:space="preserve"> định mức điều chỉnh,</w:t>
      </w:r>
      <w:r w:rsidRPr="002676B7">
        <w:rPr>
          <w:sz w:val="28"/>
          <w:szCs w:val="28"/>
          <w:lang w:val="vi-VN"/>
        </w:rPr>
        <w:t xml:space="preserve"> trình cấp có thẩm quyền ban hành theo quy đị</w:t>
      </w:r>
      <w:r w:rsidR="00231FD2">
        <w:rPr>
          <w:sz w:val="28"/>
          <w:szCs w:val="28"/>
          <w:lang w:val="vi-VN"/>
        </w:rPr>
        <w:t>nh;</w:t>
      </w:r>
    </w:p>
    <w:p w14:paraId="34CDFE29" w14:textId="05BD59B9" w:rsidR="005F1B84" w:rsidRPr="002676B7" w:rsidRDefault="005F1B84" w:rsidP="002E2CB0">
      <w:pPr>
        <w:widowControl w:val="0"/>
        <w:spacing w:before="120" w:line="259" w:lineRule="auto"/>
        <w:ind w:firstLine="720"/>
        <w:jc w:val="both"/>
        <w:rPr>
          <w:sz w:val="28"/>
          <w:szCs w:val="28"/>
          <w:lang w:val="vi-VN"/>
        </w:rPr>
      </w:pPr>
      <w:r w:rsidRPr="002676B7">
        <w:rPr>
          <w:sz w:val="28"/>
          <w:szCs w:val="28"/>
          <w:lang w:val="vi-VN"/>
        </w:rPr>
        <w:t>c) Quyết định việc ban hành các định mức sau khi</w:t>
      </w:r>
      <w:r w:rsidR="00840D00" w:rsidRPr="00840D00">
        <w:rPr>
          <w:sz w:val="28"/>
          <w:szCs w:val="28"/>
          <w:lang w:val="vi-VN"/>
        </w:rPr>
        <w:t xml:space="preserve"> có ý kiến của </w:t>
      </w:r>
      <w:r w:rsidRPr="002676B7">
        <w:rPr>
          <w:sz w:val="28"/>
          <w:szCs w:val="28"/>
          <w:lang w:val="vi-VN"/>
        </w:rPr>
        <w:t>Bộ Xây dựng</w:t>
      </w:r>
      <w:r w:rsidR="00840D00" w:rsidRPr="00840D00">
        <w:rPr>
          <w:sz w:val="28"/>
          <w:szCs w:val="28"/>
          <w:lang w:val="vi-VN"/>
        </w:rPr>
        <w:t xml:space="preserve"> như quy định tại khoản 7 </w:t>
      </w:r>
      <w:r w:rsidR="00840D00">
        <w:rPr>
          <w:sz w:val="28"/>
          <w:szCs w:val="28"/>
          <w:lang w:val="vi-VN"/>
        </w:rPr>
        <w:t xml:space="preserve">Điều 20 </w:t>
      </w:r>
      <w:r w:rsidR="00840D00" w:rsidRPr="00840D00">
        <w:rPr>
          <w:sz w:val="28"/>
          <w:szCs w:val="28"/>
          <w:lang w:val="vi-VN"/>
        </w:rPr>
        <w:t>Nghị định này và gửi về Bộ Xây dựng</w:t>
      </w:r>
      <w:r w:rsidRPr="002676B7">
        <w:rPr>
          <w:sz w:val="28"/>
          <w:szCs w:val="28"/>
          <w:lang w:val="vi-VN"/>
        </w:rPr>
        <w:t xml:space="preserve"> để tổng hợp, cập nhật vào cơ sở dữ liệu.</w:t>
      </w:r>
    </w:p>
    <w:p w14:paraId="04CE849A" w14:textId="7A33E209" w:rsidR="00131A37" w:rsidRPr="002676B7" w:rsidRDefault="00335111" w:rsidP="002E2CB0">
      <w:pPr>
        <w:widowControl w:val="0"/>
        <w:spacing w:before="120" w:line="259" w:lineRule="auto"/>
        <w:ind w:firstLine="720"/>
        <w:jc w:val="both"/>
        <w:rPr>
          <w:sz w:val="28"/>
          <w:szCs w:val="28"/>
          <w:lang w:val="vi-VN"/>
        </w:rPr>
      </w:pPr>
      <w:r w:rsidRPr="002676B7">
        <w:rPr>
          <w:sz w:val="28"/>
          <w:szCs w:val="28"/>
          <w:lang w:val="vi-VN"/>
        </w:rPr>
        <w:t>5</w:t>
      </w:r>
      <w:r w:rsidR="004F41D5" w:rsidRPr="002676B7">
        <w:rPr>
          <w:sz w:val="28"/>
          <w:szCs w:val="28"/>
          <w:lang w:val="vi-VN"/>
        </w:rPr>
        <w:t xml:space="preserve">. </w:t>
      </w:r>
      <w:r w:rsidR="00542A34" w:rsidRPr="002676B7">
        <w:rPr>
          <w:sz w:val="28"/>
          <w:szCs w:val="28"/>
          <w:lang w:val="vi-VN"/>
        </w:rPr>
        <w:t>Cơ quan chuyên môn về xây dựng theo phân cấp tổng hợp k</w:t>
      </w:r>
      <w:r w:rsidR="004F41D5" w:rsidRPr="002676B7">
        <w:rPr>
          <w:sz w:val="28"/>
          <w:szCs w:val="28"/>
          <w:lang w:val="vi-VN"/>
        </w:rPr>
        <w:t>ết quả xây dựng định mức được quy định tại khoản 4, 5 Điều 21</w:t>
      </w:r>
      <w:r w:rsidR="00542A34" w:rsidRPr="002676B7">
        <w:rPr>
          <w:sz w:val="28"/>
          <w:szCs w:val="28"/>
          <w:lang w:val="vi-VN"/>
        </w:rPr>
        <w:t xml:space="preserve"> Nghị định này</w:t>
      </w:r>
      <w:r w:rsidR="001D6DCE" w:rsidRPr="002676B7">
        <w:rPr>
          <w:sz w:val="28"/>
          <w:szCs w:val="28"/>
          <w:lang w:val="vi-VN"/>
        </w:rPr>
        <w:t xml:space="preserve"> và các định mức quy định tại khoản </w:t>
      </w:r>
      <w:r w:rsidRPr="002676B7">
        <w:rPr>
          <w:sz w:val="28"/>
          <w:szCs w:val="28"/>
          <w:lang w:val="vi-VN"/>
        </w:rPr>
        <w:t>6</w:t>
      </w:r>
      <w:r w:rsidR="001D6DCE" w:rsidRPr="002676B7">
        <w:rPr>
          <w:sz w:val="28"/>
          <w:szCs w:val="28"/>
          <w:lang w:val="vi-VN"/>
        </w:rPr>
        <w:t xml:space="preserve"> Điều này</w:t>
      </w:r>
      <w:r w:rsidR="00542A34" w:rsidRPr="002676B7">
        <w:rPr>
          <w:sz w:val="28"/>
          <w:szCs w:val="28"/>
          <w:lang w:val="vi-VN"/>
        </w:rPr>
        <w:t xml:space="preserve"> </w:t>
      </w:r>
      <w:r w:rsidR="004F41D5" w:rsidRPr="002676B7">
        <w:rPr>
          <w:sz w:val="28"/>
          <w:szCs w:val="28"/>
          <w:lang w:val="vi-VN"/>
        </w:rPr>
        <w:t>gửi về Bộ Xây dựng (đối với các định mức dự toán mới) và cơ quan ban hành định mức (đối với các định mức dự toán điều chỉnh) phục vụ</w:t>
      </w:r>
      <w:r w:rsidR="00542A34" w:rsidRPr="002676B7">
        <w:rPr>
          <w:sz w:val="28"/>
          <w:szCs w:val="28"/>
          <w:lang w:val="vi-VN"/>
        </w:rPr>
        <w:t xml:space="preserve"> việc rà soát, xem xét, quyết định cập nhật hệ thống định mức</w:t>
      </w:r>
      <w:r w:rsidR="004F41D5" w:rsidRPr="002676B7">
        <w:rPr>
          <w:sz w:val="28"/>
          <w:szCs w:val="28"/>
          <w:lang w:val="vi-VN"/>
        </w:rPr>
        <w:t>.</w:t>
      </w:r>
      <w:r w:rsidR="00131A37" w:rsidRPr="002676B7">
        <w:rPr>
          <w:sz w:val="28"/>
          <w:szCs w:val="28"/>
          <w:lang w:val="vi-VN"/>
        </w:rPr>
        <w:t xml:space="preserve"> </w:t>
      </w:r>
    </w:p>
    <w:p w14:paraId="3F535F07" w14:textId="3A5651D0" w:rsidR="00335111" w:rsidRPr="002676B7" w:rsidRDefault="00335111" w:rsidP="002E2CB0">
      <w:pPr>
        <w:widowControl w:val="0"/>
        <w:spacing w:before="120" w:line="259" w:lineRule="auto"/>
        <w:ind w:firstLine="720"/>
        <w:jc w:val="both"/>
        <w:rPr>
          <w:sz w:val="28"/>
          <w:szCs w:val="28"/>
          <w:lang w:val="vi-VN"/>
        </w:rPr>
      </w:pPr>
      <w:r w:rsidRPr="00840D00">
        <w:rPr>
          <w:sz w:val="28"/>
          <w:szCs w:val="28"/>
          <w:highlight w:val="yellow"/>
          <w:lang w:val="vi-VN"/>
        </w:rPr>
        <w:t>6. Khuyến khích các tổ chức, cá nhân tự tổ chức xây dựng định mức dự toán mới, định mức dự toán điều chỉnh và gửi kết quả về cơ quan chuyên môn về xây dựng để phục vụ công tác quản lý nhà nước.</w:t>
      </w:r>
    </w:p>
    <w:p w14:paraId="5D9C42B6" w14:textId="4DDD0F3A" w:rsidR="005F1B84" w:rsidRPr="002676B7" w:rsidRDefault="005F1B84" w:rsidP="00E90A58">
      <w:pPr>
        <w:pStyle w:val="Heading3"/>
      </w:pPr>
      <w:r w:rsidRPr="002676B7">
        <w:t>Điều 2</w:t>
      </w:r>
      <w:r w:rsidR="003F7CFA" w:rsidRPr="002676B7">
        <w:t>3</w:t>
      </w:r>
      <w:r w:rsidRPr="002676B7">
        <w:t>. Kinh phí</w:t>
      </w:r>
      <w:r w:rsidR="00DA48C8" w:rsidRPr="00DA48C8">
        <w:t xml:space="preserve"> rà soát, cập nhật và</w:t>
      </w:r>
      <w:r w:rsidRPr="002676B7">
        <w:t xml:space="preserve"> xây dựng, điều chỉnh định mức xây dựng</w:t>
      </w:r>
    </w:p>
    <w:p w14:paraId="071C2570" w14:textId="7D23C32F" w:rsidR="005F1B84" w:rsidRPr="002676B7" w:rsidRDefault="005F1B84" w:rsidP="0028167A">
      <w:pPr>
        <w:widowControl w:val="0"/>
        <w:spacing w:before="120" w:line="252" w:lineRule="auto"/>
        <w:ind w:firstLine="720"/>
        <w:jc w:val="both"/>
        <w:rPr>
          <w:sz w:val="28"/>
          <w:szCs w:val="28"/>
          <w:lang w:val="vi-VN"/>
        </w:rPr>
      </w:pPr>
      <w:r w:rsidRPr="002676B7">
        <w:rPr>
          <w:sz w:val="28"/>
          <w:szCs w:val="28"/>
          <w:lang w:val="vi-VN"/>
        </w:rPr>
        <w:t>1. Kinh phí</w:t>
      </w:r>
      <w:r w:rsidR="00DA48C8" w:rsidRPr="00DA48C8">
        <w:rPr>
          <w:sz w:val="28"/>
          <w:szCs w:val="28"/>
          <w:lang w:val="vi-VN"/>
        </w:rPr>
        <w:t xml:space="preserve"> rà soát,</w:t>
      </w:r>
      <w:r w:rsidRPr="002676B7">
        <w:rPr>
          <w:sz w:val="28"/>
          <w:szCs w:val="28"/>
          <w:lang w:val="vi-VN"/>
        </w:rPr>
        <w:t xml:space="preserve"> </w:t>
      </w:r>
      <w:r w:rsidR="00DA48C8" w:rsidRPr="00DA48C8">
        <w:rPr>
          <w:sz w:val="28"/>
          <w:szCs w:val="28"/>
          <w:lang w:val="vi-VN"/>
        </w:rPr>
        <w:t>cập nhật</w:t>
      </w:r>
      <w:r w:rsidRPr="002676B7">
        <w:rPr>
          <w:sz w:val="28"/>
          <w:szCs w:val="28"/>
          <w:lang w:val="vi-VN"/>
        </w:rPr>
        <w:t xml:space="preserve"> định mức </w:t>
      </w:r>
      <w:r w:rsidR="00D3383D" w:rsidRPr="002676B7">
        <w:rPr>
          <w:sz w:val="28"/>
          <w:szCs w:val="28"/>
          <w:lang w:val="vi-VN"/>
        </w:rPr>
        <w:t>xây dựng</w:t>
      </w:r>
      <w:r w:rsidR="00144531" w:rsidRPr="002676B7">
        <w:rPr>
          <w:sz w:val="28"/>
          <w:szCs w:val="28"/>
          <w:lang w:val="vi-VN"/>
        </w:rPr>
        <w:t xml:space="preserve"> </w:t>
      </w:r>
      <w:r w:rsidR="0038219F" w:rsidRPr="002676B7">
        <w:rPr>
          <w:sz w:val="28"/>
          <w:szCs w:val="28"/>
          <w:lang w:val="vi-VN"/>
        </w:rPr>
        <w:t xml:space="preserve">do </w:t>
      </w:r>
      <w:r w:rsidR="00D3383D" w:rsidRPr="002676B7">
        <w:rPr>
          <w:sz w:val="28"/>
          <w:szCs w:val="28"/>
          <w:lang w:val="vi-VN"/>
        </w:rPr>
        <w:t xml:space="preserve">Bộ Xây dựng, các </w:t>
      </w:r>
      <w:r w:rsidR="0038219F" w:rsidRPr="002676B7">
        <w:rPr>
          <w:sz w:val="28"/>
          <w:szCs w:val="28"/>
          <w:lang w:val="vi-VN"/>
        </w:rPr>
        <w:t xml:space="preserve">Bộ quản lý công trình xây dựng chuyên ngành và Ủy ban nhân dân cấp tỉnh thực hiện </w:t>
      </w:r>
      <w:r w:rsidRPr="002676B7">
        <w:rPr>
          <w:sz w:val="28"/>
          <w:szCs w:val="28"/>
          <w:lang w:val="vi-VN"/>
        </w:rPr>
        <w:t>gồm: kinh phí lập kế hoạch, tổ chức rà soát</w:t>
      </w:r>
      <w:r w:rsidR="00DA48C8" w:rsidRPr="00DA48C8">
        <w:rPr>
          <w:sz w:val="28"/>
          <w:szCs w:val="28"/>
          <w:lang w:val="vi-VN"/>
        </w:rPr>
        <w:t>;</w:t>
      </w:r>
      <w:r w:rsidRPr="002676B7">
        <w:rPr>
          <w:sz w:val="28"/>
          <w:szCs w:val="28"/>
          <w:lang w:val="vi-VN"/>
        </w:rPr>
        <w:t xml:space="preserve"> khảo sát, xác định, thẩm định</w:t>
      </w:r>
      <w:r w:rsidR="00DA48C8" w:rsidRPr="00DA48C8">
        <w:rPr>
          <w:sz w:val="28"/>
          <w:szCs w:val="28"/>
          <w:lang w:val="vi-VN"/>
        </w:rPr>
        <w:t>; cập nhật</w:t>
      </w:r>
      <w:r w:rsidRPr="002676B7">
        <w:rPr>
          <w:sz w:val="28"/>
          <w:szCs w:val="28"/>
          <w:lang w:val="vi-VN"/>
        </w:rPr>
        <w:t xml:space="preserve"> định mức mới, định mức điều chỉnh</w:t>
      </w:r>
      <w:r w:rsidR="00663EC8" w:rsidRPr="002676B7">
        <w:rPr>
          <w:sz w:val="28"/>
          <w:szCs w:val="28"/>
          <w:lang w:val="vi-VN"/>
        </w:rPr>
        <w:t>.</w:t>
      </w:r>
      <w:r w:rsidR="0038219F" w:rsidRPr="002676B7">
        <w:rPr>
          <w:sz w:val="28"/>
          <w:szCs w:val="28"/>
          <w:lang w:val="vi-VN"/>
        </w:rPr>
        <w:t xml:space="preserve"> </w:t>
      </w:r>
      <w:r w:rsidRPr="002676B7">
        <w:rPr>
          <w:sz w:val="28"/>
          <w:szCs w:val="28"/>
          <w:lang w:val="vi-VN"/>
        </w:rPr>
        <w:t xml:space="preserve">Kinh phí </w:t>
      </w:r>
      <w:r w:rsidR="0038219F" w:rsidRPr="002676B7">
        <w:rPr>
          <w:sz w:val="28"/>
          <w:szCs w:val="28"/>
          <w:lang w:val="vi-VN"/>
        </w:rPr>
        <w:t>này</w:t>
      </w:r>
      <w:r w:rsidRPr="002676B7">
        <w:rPr>
          <w:sz w:val="28"/>
          <w:szCs w:val="28"/>
          <w:lang w:val="vi-VN"/>
        </w:rPr>
        <w:t xml:space="preserve"> được bố trí từ nguồ</w:t>
      </w:r>
      <w:r w:rsidR="00DA48C8">
        <w:rPr>
          <w:sz w:val="28"/>
          <w:szCs w:val="28"/>
          <w:lang w:val="vi-VN"/>
        </w:rPr>
        <w:t xml:space="preserve">n </w:t>
      </w:r>
      <w:r w:rsidRPr="002676B7">
        <w:rPr>
          <w:sz w:val="28"/>
          <w:szCs w:val="28"/>
          <w:lang w:val="vi-VN"/>
        </w:rPr>
        <w:t xml:space="preserve">ngân sách hàng năm. </w:t>
      </w:r>
    </w:p>
    <w:p w14:paraId="5DD4FDCC" w14:textId="000AD988" w:rsidR="005F1B84" w:rsidRPr="002676B7" w:rsidRDefault="00DA48C8" w:rsidP="0028167A">
      <w:pPr>
        <w:widowControl w:val="0"/>
        <w:spacing w:before="120" w:line="252" w:lineRule="auto"/>
        <w:ind w:firstLine="720"/>
        <w:jc w:val="both"/>
        <w:rPr>
          <w:sz w:val="28"/>
          <w:szCs w:val="28"/>
          <w:lang w:val="vi-VN"/>
        </w:rPr>
      </w:pPr>
      <w:r w:rsidRPr="00231FD2">
        <w:rPr>
          <w:sz w:val="28"/>
          <w:szCs w:val="28"/>
          <w:lang w:val="vi-VN"/>
        </w:rPr>
        <w:t>2</w:t>
      </w:r>
      <w:r w:rsidR="005F1B84" w:rsidRPr="002676B7">
        <w:rPr>
          <w:sz w:val="28"/>
          <w:szCs w:val="28"/>
          <w:lang w:val="vi-VN"/>
        </w:rPr>
        <w:t xml:space="preserve">. </w:t>
      </w:r>
      <w:r w:rsidR="000A60E1" w:rsidRPr="002676B7">
        <w:rPr>
          <w:sz w:val="28"/>
          <w:szCs w:val="28"/>
          <w:lang w:val="vi-VN"/>
        </w:rPr>
        <w:t xml:space="preserve">Kinh phí cho việc xây dựng định mức mới, điều chỉnh định mức quy định tại khoản </w:t>
      </w:r>
      <w:r w:rsidRPr="00DA48C8">
        <w:rPr>
          <w:sz w:val="28"/>
          <w:szCs w:val="28"/>
          <w:lang w:val="vi-VN"/>
        </w:rPr>
        <w:t xml:space="preserve">4, </w:t>
      </w:r>
      <w:r w:rsidR="000A60E1" w:rsidRPr="002676B7">
        <w:rPr>
          <w:sz w:val="28"/>
          <w:szCs w:val="28"/>
          <w:lang w:val="vi-VN"/>
        </w:rPr>
        <w:t>5 Điều 21 Nghị định này được tính vào chi phí đầu tư xây dựng của dự án</w:t>
      </w:r>
      <w:r w:rsidR="005F1B84" w:rsidRPr="002676B7">
        <w:rPr>
          <w:sz w:val="28"/>
          <w:szCs w:val="28"/>
          <w:lang w:val="vi-VN"/>
        </w:rPr>
        <w:t>.</w:t>
      </w:r>
    </w:p>
    <w:p w14:paraId="72BF5636" w14:textId="13C18CE3" w:rsidR="00AE4CE1" w:rsidRPr="002676B7" w:rsidRDefault="003B46AE" w:rsidP="00687E79">
      <w:pPr>
        <w:pStyle w:val="Heading2"/>
      </w:pPr>
      <w:r w:rsidRPr="002676B7">
        <w:t>M</w:t>
      </w:r>
      <w:r w:rsidR="00AE4CE1" w:rsidRPr="002676B7">
        <w:t>ục 2</w:t>
      </w:r>
      <w:r w:rsidR="00687E79">
        <w:br/>
      </w:r>
      <w:r w:rsidR="00AE4CE1" w:rsidRPr="002676B7">
        <w:t>GIÁ XÂY DỰNG</w:t>
      </w:r>
      <w:r w:rsidR="00E15035" w:rsidRPr="002676B7">
        <w:t xml:space="preserve"> CÔNG TRÌNH</w:t>
      </w:r>
      <w:r w:rsidR="00AE4CE1" w:rsidRPr="002676B7">
        <w:t xml:space="preserve"> VÀ CHỈ SỐ GIÁ XÂY DỰNG</w:t>
      </w:r>
    </w:p>
    <w:p w14:paraId="14F00DF5" w14:textId="6D5D67F1" w:rsidR="00AE4CE1" w:rsidRPr="002676B7" w:rsidRDefault="00AE4CE1" w:rsidP="00E90A58">
      <w:pPr>
        <w:pStyle w:val="Heading3"/>
      </w:pPr>
      <w:r w:rsidRPr="002676B7">
        <w:t>Điề</w:t>
      </w:r>
      <w:r w:rsidR="00E00D3B" w:rsidRPr="002676B7">
        <w:t xml:space="preserve">u </w:t>
      </w:r>
      <w:r w:rsidR="00701C42" w:rsidRPr="002676B7">
        <w:t>2</w:t>
      </w:r>
      <w:r w:rsidR="003F7CFA" w:rsidRPr="002676B7">
        <w:t>4</w:t>
      </w:r>
      <w:r w:rsidRPr="002676B7">
        <w:t xml:space="preserve">. </w:t>
      </w:r>
      <w:r w:rsidR="00FF2292" w:rsidRPr="002676B7">
        <w:t>G</w:t>
      </w:r>
      <w:r w:rsidRPr="002676B7">
        <w:t>iá xây dựng</w:t>
      </w:r>
      <w:r w:rsidR="00E15035" w:rsidRPr="002676B7">
        <w:t xml:space="preserve"> công trình</w:t>
      </w:r>
      <w:r w:rsidRPr="002676B7">
        <w:t xml:space="preserve"> </w:t>
      </w:r>
    </w:p>
    <w:p w14:paraId="050640A2" w14:textId="3E35421B" w:rsidR="005B45F9" w:rsidRPr="00231FD2" w:rsidRDefault="005B45F9" w:rsidP="0028167A">
      <w:pPr>
        <w:widowControl w:val="0"/>
        <w:spacing w:before="120" w:line="252" w:lineRule="auto"/>
        <w:ind w:firstLine="720"/>
        <w:jc w:val="both"/>
        <w:rPr>
          <w:sz w:val="28"/>
          <w:szCs w:val="28"/>
          <w:lang w:val="vi-VN"/>
        </w:rPr>
      </w:pPr>
      <w:r w:rsidRPr="0028167A">
        <w:rPr>
          <w:sz w:val="28"/>
          <w:szCs w:val="28"/>
          <w:lang w:val="vi-VN"/>
        </w:rPr>
        <w:t xml:space="preserve">1. Giá xây dựng </w:t>
      </w:r>
      <w:r w:rsidR="00E15035" w:rsidRPr="002676B7">
        <w:rPr>
          <w:sz w:val="28"/>
          <w:szCs w:val="28"/>
          <w:lang w:val="vi-VN"/>
        </w:rPr>
        <w:t xml:space="preserve">công trình </w:t>
      </w:r>
      <w:r w:rsidRPr="0028167A">
        <w:rPr>
          <w:sz w:val="28"/>
          <w:szCs w:val="28"/>
          <w:lang w:val="vi-VN"/>
        </w:rPr>
        <w:t>gồm</w:t>
      </w:r>
      <w:r w:rsidR="00231FD2" w:rsidRPr="00231FD2">
        <w:rPr>
          <w:sz w:val="28"/>
          <w:szCs w:val="28"/>
          <w:lang w:val="vi-VN"/>
        </w:rPr>
        <w:t xml:space="preserve"> đơn giá xây dựng chi tiết và giá xây dựng tổng hợp, làm cơ sở để xác định tổng mức đầu tư xây dựng, dự toán xây dựng.</w:t>
      </w:r>
    </w:p>
    <w:p w14:paraId="5BEA3DFF" w14:textId="3913B4AF" w:rsidR="005B45F9" w:rsidRPr="0028167A" w:rsidRDefault="005B45F9" w:rsidP="0028167A">
      <w:pPr>
        <w:widowControl w:val="0"/>
        <w:spacing w:before="120" w:line="252" w:lineRule="auto"/>
        <w:ind w:firstLine="720"/>
        <w:jc w:val="both"/>
        <w:rPr>
          <w:sz w:val="28"/>
          <w:szCs w:val="28"/>
          <w:lang w:val="vi-VN"/>
        </w:rPr>
      </w:pPr>
      <w:r w:rsidRPr="0028167A">
        <w:rPr>
          <w:sz w:val="28"/>
          <w:szCs w:val="28"/>
          <w:lang w:val="vi-VN"/>
        </w:rPr>
        <w:t>a) Đơn giá xây dựng chi tiết</w:t>
      </w:r>
      <w:r w:rsidR="00231FD2" w:rsidRPr="00231FD2">
        <w:rPr>
          <w:sz w:val="28"/>
          <w:szCs w:val="28"/>
          <w:lang w:val="vi-VN"/>
        </w:rPr>
        <w:t xml:space="preserve"> được xác định</w:t>
      </w:r>
      <w:r w:rsidRPr="0028167A">
        <w:rPr>
          <w:sz w:val="28"/>
          <w:szCs w:val="28"/>
          <w:lang w:val="vi-VN"/>
        </w:rPr>
        <w:t xml:space="preserve"> cho các công tác xây dựng;</w:t>
      </w:r>
    </w:p>
    <w:p w14:paraId="445953DA" w14:textId="3D1003B0" w:rsidR="005B45F9" w:rsidRPr="0028167A" w:rsidRDefault="005B45F9" w:rsidP="0028167A">
      <w:pPr>
        <w:widowControl w:val="0"/>
        <w:spacing w:before="120" w:line="252" w:lineRule="auto"/>
        <w:ind w:firstLine="720"/>
        <w:jc w:val="both"/>
        <w:rPr>
          <w:sz w:val="28"/>
          <w:szCs w:val="28"/>
          <w:lang w:val="vi-VN"/>
        </w:rPr>
      </w:pPr>
      <w:r w:rsidRPr="0028167A">
        <w:rPr>
          <w:sz w:val="28"/>
          <w:szCs w:val="28"/>
          <w:lang w:val="vi-VN"/>
        </w:rPr>
        <w:lastRenderedPageBreak/>
        <w:t>b) Giá xây dựng tổng hợp được xác định theo nhóm, loại công tác xây dựng, đơn vị kết cấu hoặc bộ phận công trình.</w:t>
      </w:r>
    </w:p>
    <w:p w14:paraId="31F2A178" w14:textId="2788F697" w:rsidR="005B45F9" w:rsidRPr="0028167A" w:rsidRDefault="005B45F9" w:rsidP="0028167A">
      <w:pPr>
        <w:widowControl w:val="0"/>
        <w:spacing w:before="120" w:line="252" w:lineRule="auto"/>
        <w:ind w:firstLine="720"/>
        <w:jc w:val="both"/>
        <w:rPr>
          <w:sz w:val="28"/>
          <w:szCs w:val="28"/>
          <w:lang w:val="vi-VN"/>
        </w:rPr>
      </w:pPr>
      <w:bookmarkStart w:id="10" w:name="k2d22"/>
      <w:r w:rsidRPr="0028167A">
        <w:rPr>
          <w:sz w:val="28"/>
          <w:szCs w:val="28"/>
          <w:lang w:val="vi-VN"/>
        </w:rPr>
        <w:t>2</w:t>
      </w:r>
      <w:bookmarkEnd w:id="10"/>
      <w:r w:rsidRPr="0028167A">
        <w:rPr>
          <w:sz w:val="28"/>
          <w:szCs w:val="28"/>
          <w:lang w:val="vi-VN"/>
        </w:rPr>
        <w:t xml:space="preserve">. Đơn giá xây dựng chi tiết của công trình được xác định trên cơ sở định mức xây dựng, giá vật tư, vật liệu, cấu kiện xây dựng, giá nhân công, giá ca máy và thiết bị thi công và các yếu tố chi phí cần thiết khác phù hợp với mặt bằng giá thị trường khu vực xây dựng công trình tại thời điểm xác định và các quy định khác có liên quan </w:t>
      </w:r>
      <w:r w:rsidRPr="00231FD2">
        <w:rPr>
          <w:sz w:val="28"/>
          <w:szCs w:val="28"/>
          <w:highlight w:val="yellow"/>
          <w:lang w:val="vi-VN"/>
        </w:rPr>
        <w:t xml:space="preserve">hoặc </w:t>
      </w:r>
      <w:r w:rsidR="00231FD2" w:rsidRPr="00231FD2">
        <w:rPr>
          <w:sz w:val="28"/>
          <w:szCs w:val="28"/>
          <w:highlight w:val="yellow"/>
          <w:lang w:val="vi-VN"/>
        </w:rPr>
        <w:t>theo đơn giá xây dựng công trình do Ủy ban nhân dân cấp tỉnh công bố</w:t>
      </w:r>
      <w:r w:rsidR="00231FD2">
        <w:rPr>
          <w:sz w:val="28"/>
          <w:szCs w:val="28"/>
          <w:lang w:val="vi-VN"/>
        </w:rPr>
        <w:t xml:space="preserve"> hoặc </w:t>
      </w:r>
      <w:r w:rsidRPr="0028167A">
        <w:rPr>
          <w:sz w:val="28"/>
          <w:szCs w:val="28"/>
          <w:lang w:val="vi-VN"/>
        </w:rPr>
        <w:t xml:space="preserve">được xác định trên cơ sở giá thị trường </w:t>
      </w:r>
      <w:r w:rsidRPr="00231FD2">
        <w:rPr>
          <w:sz w:val="28"/>
          <w:szCs w:val="28"/>
          <w:highlight w:val="yellow"/>
          <w:lang w:val="vi-VN"/>
        </w:rPr>
        <w:t>hoặc theo giá tương tự ở các công trình đã thực hiện.</w:t>
      </w:r>
    </w:p>
    <w:p w14:paraId="4429592D" w14:textId="30F65013" w:rsidR="005B45F9" w:rsidRPr="0028167A" w:rsidRDefault="005B45F9" w:rsidP="0028167A">
      <w:pPr>
        <w:widowControl w:val="0"/>
        <w:spacing w:before="120" w:line="252" w:lineRule="auto"/>
        <w:ind w:firstLine="720"/>
        <w:jc w:val="both"/>
        <w:rPr>
          <w:sz w:val="28"/>
          <w:szCs w:val="28"/>
          <w:lang w:val="vi-VN"/>
        </w:rPr>
      </w:pPr>
      <w:bookmarkStart w:id="11" w:name="k3d22"/>
      <w:r w:rsidRPr="0028167A">
        <w:rPr>
          <w:sz w:val="28"/>
          <w:szCs w:val="28"/>
          <w:lang w:val="vi-VN"/>
        </w:rPr>
        <w:t>3</w:t>
      </w:r>
      <w:bookmarkEnd w:id="11"/>
      <w:r w:rsidRPr="0028167A">
        <w:rPr>
          <w:sz w:val="28"/>
          <w:szCs w:val="28"/>
          <w:lang w:val="vi-VN"/>
        </w:rPr>
        <w:t xml:space="preserve">. </w:t>
      </w:r>
      <w:r w:rsidRPr="00231FD2">
        <w:rPr>
          <w:sz w:val="28"/>
          <w:szCs w:val="28"/>
          <w:highlight w:val="yellow"/>
          <w:lang w:val="vi-VN"/>
        </w:rPr>
        <w:t xml:space="preserve">Giá xây dựng tổng hợp </w:t>
      </w:r>
      <w:r w:rsidR="00E15035" w:rsidRPr="00231FD2">
        <w:rPr>
          <w:sz w:val="28"/>
          <w:szCs w:val="28"/>
          <w:highlight w:val="yellow"/>
          <w:lang w:val="vi-VN"/>
        </w:rPr>
        <w:t xml:space="preserve">của công trình </w:t>
      </w:r>
      <w:r w:rsidRPr="00231FD2">
        <w:rPr>
          <w:sz w:val="28"/>
          <w:szCs w:val="28"/>
          <w:highlight w:val="yellow"/>
          <w:lang w:val="vi-VN"/>
        </w:rPr>
        <w:t xml:space="preserve">được xác định trên cơ sở </w:t>
      </w:r>
      <w:r w:rsidR="008414C9" w:rsidRPr="00231FD2">
        <w:rPr>
          <w:sz w:val="28"/>
          <w:szCs w:val="28"/>
          <w:highlight w:val="yellow"/>
          <w:lang w:val="vi-VN"/>
        </w:rPr>
        <w:t>tổng hợp từ các đơn giá xây dựng chi tiết</w:t>
      </w:r>
      <w:r w:rsidRPr="00231FD2">
        <w:rPr>
          <w:sz w:val="28"/>
          <w:szCs w:val="28"/>
          <w:highlight w:val="yellow"/>
          <w:lang w:val="vi-VN"/>
        </w:rPr>
        <w:t xml:space="preserve"> cho một đơn vị tính của nhóm công tác, đơn vị kết cấu, bộ phận công trình</w:t>
      </w:r>
      <w:r w:rsidR="008414C9" w:rsidRPr="00231FD2">
        <w:rPr>
          <w:sz w:val="28"/>
          <w:szCs w:val="28"/>
          <w:highlight w:val="yellow"/>
          <w:lang w:val="vi-VN"/>
        </w:rPr>
        <w:t xml:space="preserve">, </w:t>
      </w:r>
      <w:r w:rsidRPr="00231FD2">
        <w:rPr>
          <w:sz w:val="28"/>
          <w:szCs w:val="28"/>
          <w:highlight w:val="yellow"/>
          <w:lang w:val="vi-VN"/>
        </w:rPr>
        <w:t>theo giá được công bố của cơ quan nhà nước có thẩm quyền</w:t>
      </w:r>
      <w:r w:rsidR="00231FD2" w:rsidRPr="00231FD2">
        <w:rPr>
          <w:sz w:val="28"/>
          <w:szCs w:val="28"/>
          <w:highlight w:val="yellow"/>
          <w:lang w:val="vi-VN"/>
        </w:rPr>
        <w:t xml:space="preserve"> hoặc được xác định trên cơ sở giá thị trường hoặc</w:t>
      </w:r>
      <w:r w:rsidRPr="00231FD2">
        <w:rPr>
          <w:sz w:val="28"/>
          <w:szCs w:val="28"/>
          <w:highlight w:val="yellow"/>
          <w:lang w:val="vi-VN"/>
        </w:rPr>
        <w:t xml:space="preserve"> theo giá tương tự ở các công trình đã thực hiện</w:t>
      </w:r>
      <w:r w:rsidRPr="0028167A">
        <w:rPr>
          <w:sz w:val="28"/>
          <w:szCs w:val="28"/>
          <w:lang w:val="vi-VN"/>
        </w:rPr>
        <w:t xml:space="preserve">. </w:t>
      </w:r>
    </w:p>
    <w:p w14:paraId="2066B120" w14:textId="704061D9" w:rsidR="004A49AA" w:rsidRPr="002676B7" w:rsidRDefault="00C27C16" w:rsidP="00E90A58">
      <w:pPr>
        <w:pStyle w:val="Heading3"/>
      </w:pPr>
      <w:r w:rsidRPr="002676B7">
        <w:t>Điều 2</w:t>
      </w:r>
      <w:r w:rsidR="003F7CFA" w:rsidRPr="002676B7">
        <w:t>5</w:t>
      </w:r>
      <w:r w:rsidR="004A49AA" w:rsidRPr="002676B7">
        <w:t xml:space="preserve">. </w:t>
      </w:r>
      <w:r w:rsidR="00197637" w:rsidRPr="002676B7">
        <w:t>Suất vốn đầu tư xây dựng</w:t>
      </w:r>
      <w:r w:rsidR="004A49AA" w:rsidRPr="002676B7">
        <w:t xml:space="preserve"> </w:t>
      </w:r>
    </w:p>
    <w:p w14:paraId="5A152D4C" w14:textId="718A4C57" w:rsidR="004A49AA" w:rsidRPr="0028167A" w:rsidRDefault="00C27C16" w:rsidP="0028167A">
      <w:pPr>
        <w:widowControl w:val="0"/>
        <w:spacing w:before="120" w:line="252" w:lineRule="auto"/>
        <w:ind w:firstLine="720"/>
        <w:jc w:val="both"/>
        <w:rPr>
          <w:sz w:val="28"/>
          <w:szCs w:val="28"/>
          <w:lang w:val="vi-VN"/>
        </w:rPr>
      </w:pPr>
      <w:r w:rsidRPr="0028167A">
        <w:rPr>
          <w:sz w:val="28"/>
          <w:szCs w:val="28"/>
          <w:lang w:val="vi-VN"/>
        </w:rPr>
        <w:t>1. Suất vốn đầu tư xây dựng là mức chi phí cần thiết cho một đơn vị tính</w:t>
      </w:r>
      <w:r w:rsidR="00231FD2" w:rsidRPr="00231FD2">
        <w:rPr>
          <w:sz w:val="28"/>
          <w:szCs w:val="28"/>
          <w:lang w:val="vi-VN"/>
        </w:rPr>
        <w:t xml:space="preserve"> theo</w:t>
      </w:r>
      <w:r w:rsidRPr="0028167A">
        <w:rPr>
          <w:sz w:val="28"/>
          <w:szCs w:val="28"/>
          <w:lang w:val="vi-VN"/>
        </w:rPr>
        <w:t xml:space="preserve"> diện tích, thể tích, chiều dài</w:t>
      </w:r>
      <w:r w:rsidR="00231FD2" w:rsidRPr="00231FD2">
        <w:rPr>
          <w:sz w:val="28"/>
          <w:szCs w:val="28"/>
          <w:lang w:val="vi-VN"/>
        </w:rPr>
        <w:t xml:space="preserve"> hoặc</w:t>
      </w:r>
      <w:r w:rsidRPr="0028167A">
        <w:rPr>
          <w:sz w:val="28"/>
          <w:szCs w:val="28"/>
          <w:lang w:val="vi-VN"/>
        </w:rPr>
        <w:t xml:space="preserve"> công suất hoặc năng lực phục vụ của công trình theo thiết kế</w:t>
      </w:r>
      <w:r w:rsidR="00231FD2" w:rsidRPr="00231FD2">
        <w:rPr>
          <w:sz w:val="28"/>
          <w:szCs w:val="28"/>
          <w:lang w:val="vi-VN"/>
        </w:rPr>
        <w:t>, là căn cứ để</w:t>
      </w:r>
      <w:r w:rsidRPr="0028167A">
        <w:rPr>
          <w:sz w:val="28"/>
          <w:szCs w:val="28"/>
          <w:lang w:val="vi-VN"/>
        </w:rPr>
        <w:t xml:space="preserve"> xác định</w:t>
      </w:r>
      <w:r w:rsidR="00231FD2" w:rsidRPr="00DE550B">
        <w:rPr>
          <w:sz w:val="28"/>
          <w:szCs w:val="28"/>
          <w:lang w:val="vi-VN"/>
        </w:rPr>
        <w:t xml:space="preserve"> sơ bộ tổng mức đầu tư xây dựng, tổng mức</w:t>
      </w:r>
      <w:r w:rsidRPr="0028167A">
        <w:rPr>
          <w:sz w:val="28"/>
          <w:szCs w:val="28"/>
          <w:lang w:val="vi-VN"/>
        </w:rPr>
        <w:t xml:space="preserve"> đầu tư xây dựng công trình</w:t>
      </w:r>
      <w:r w:rsidR="004A49AA" w:rsidRPr="002676B7">
        <w:rPr>
          <w:sz w:val="28"/>
          <w:szCs w:val="28"/>
          <w:lang w:val="vi-VN"/>
        </w:rPr>
        <w:t>.</w:t>
      </w:r>
    </w:p>
    <w:p w14:paraId="537A8D52" w14:textId="0A67C81E" w:rsidR="00C27C16" w:rsidRPr="002676B7" w:rsidRDefault="00C27C16" w:rsidP="0028167A">
      <w:pPr>
        <w:widowControl w:val="0"/>
        <w:spacing w:before="120" w:line="252" w:lineRule="auto"/>
        <w:ind w:firstLine="720"/>
        <w:jc w:val="both"/>
        <w:rPr>
          <w:sz w:val="28"/>
          <w:szCs w:val="28"/>
          <w:lang w:val="vi-VN"/>
        </w:rPr>
      </w:pPr>
      <w:r w:rsidRPr="0028167A">
        <w:rPr>
          <w:sz w:val="28"/>
          <w:szCs w:val="28"/>
          <w:lang w:val="vi-VN"/>
        </w:rPr>
        <w:t xml:space="preserve">2. Suất vốn đầu tư </w:t>
      </w:r>
      <w:r w:rsidR="004C2182" w:rsidRPr="002676B7">
        <w:rPr>
          <w:sz w:val="28"/>
          <w:szCs w:val="28"/>
          <w:lang w:val="vi-VN"/>
        </w:rPr>
        <w:t xml:space="preserve">xây dựng </w:t>
      </w:r>
      <w:r w:rsidRPr="0028167A">
        <w:rPr>
          <w:sz w:val="28"/>
          <w:szCs w:val="28"/>
          <w:lang w:val="vi-VN"/>
        </w:rPr>
        <w:t>gồm</w:t>
      </w:r>
      <w:r w:rsidR="0021041D" w:rsidRPr="002676B7">
        <w:rPr>
          <w:sz w:val="28"/>
          <w:szCs w:val="28"/>
          <w:lang w:val="vi-VN"/>
        </w:rPr>
        <w:t xml:space="preserve">: </w:t>
      </w:r>
      <w:r w:rsidRPr="0028167A">
        <w:rPr>
          <w:sz w:val="28"/>
          <w:szCs w:val="28"/>
          <w:lang w:val="vi-VN"/>
        </w:rPr>
        <w:t>chi phí xây dựng</w:t>
      </w:r>
      <w:r w:rsidR="00AB63D8" w:rsidRPr="002676B7">
        <w:rPr>
          <w:sz w:val="28"/>
          <w:szCs w:val="28"/>
          <w:lang w:val="vi-VN"/>
        </w:rPr>
        <w:t>;</w:t>
      </w:r>
      <w:r w:rsidRPr="0028167A">
        <w:rPr>
          <w:sz w:val="28"/>
          <w:szCs w:val="28"/>
          <w:lang w:val="vi-VN"/>
        </w:rPr>
        <w:t xml:space="preserve"> </w:t>
      </w:r>
      <w:r w:rsidR="0021041D" w:rsidRPr="002676B7">
        <w:rPr>
          <w:sz w:val="28"/>
          <w:szCs w:val="28"/>
          <w:lang w:val="vi-VN"/>
        </w:rPr>
        <w:t xml:space="preserve">chi phí </w:t>
      </w:r>
      <w:r w:rsidRPr="0028167A">
        <w:rPr>
          <w:sz w:val="28"/>
          <w:szCs w:val="28"/>
          <w:lang w:val="vi-VN"/>
        </w:rPr>
        <w:t>thiết bị</w:t>
      </w:r>
      <w:r w:rsidR="00AB63D8" w:rsidRPr="002676B7">
        <w:rPr>
          <w:sz w:val="28"/>
          <w:szCs w:val="28"/>
          <w:lang w:val="vi-VN"/>
        </w:rPr>
        <w:t>;</w:t>
      </w:r>
      <w:r w:rsidRPr="0028167A">
        <w:rPr>
          <w:sz w:val="28"/>
          <w:szCs w:val="28"/>
          <w:lang w:val="vi-VN"/>
        </w:rPr>
        <w:t xml:space="preserve"> </w:t>
      </w:r>
      <w:r w:rsidR="0021041D" w:rsidRPr="002676B7">
        <w:rPr>
          <w:sz w:val="28"/>
          <w:szCs w:val="28"/>
          <w:lang w:val="vi-VN"/>
        </w:rPr>
        <w:t xml:space="preserve">chi phí quản </w:t>
      </w:r>
      <w:r w:rsidRPr="0028167A">
        <w:rPr>
          <w:sz w:val="28"/>
          <w:szCs w:val="28"/>
          <w:lang w:val="vi-VN"/>
        </w:rPr>
        <w:t>dự án</w:t>
      </w:r>
      <w:r w:rsidR="00AB63D8" w:rsidRPr="002676B7">
        <w:rPr>
          <w:sz w:val="28"/>
          <w:szCs w:val="28"/>
          <w:lang w:val="vi-VN"/>
        </w:rPr>
        <w:t>;</w:t>
      </w:r>
      <w:r w:rsidRPr="0028167A">
        <w:rPr>
          <w:sz w:val="28"/>
          <w:szCs w:val="28"/>
          <w:lang w:val="vi-VN"/>
        </w:rPr>
        <w:t xml:space="preserve"> </w:t>
      </w:r>
      <w:r w:rsidR="0021041D" w:rsidRPr="002676B7">
        <w:rPr>
          <w:sz w:val="28"/>
          <w:szCs w:val="28"/>
          <w:lang w:val="vi-VN"/>
        </w:rPr>
        <w:t xml:space="preserve">chi phí </w:t>
      </w:r>
      <w:r w:rsidRPr="0028167A">
        <w:rPr>
          <w:sz w:val="28"/>
          <w:szCs w:val="28"/>
          <w:lang w:val="vi-VN"/>
        </w:rPr>
        <w:t>tư vấn đầu tư xây dự</w:t>
      </w:r>
      <w:r w:rsidR="00DE550B">
        <w:rPr>
          <w:sz w:val="28"/>
          <w:szCs w:val="28"/>
          <w:lang w:val="vi-VN"/>
        </w:rPr>
        <w:t>ng;</w:t>
      </w:r>
      <w:r w:rsidRPr="0028167A">
        <w:rPr>
          <w:sz w:val="28"/>
          <w:szCs w:val="28"/>
          <w:lang w:val="vi-VN"/>
        </w:rPr>
        <w:t xml:space="preserve"> một số khoản mục chi phí khác</w:t>
      </w:r>
      <w:r w:rsidR="00DE550B" w:rsidRPr="00DE550B">
        <w:rPr>
          <w:sz w:val="28"/>
          <w:szCs w:val="28"/>
          <w:lang w:val="vi-VN"/>
        </w:rPr>
        <w:t xml:space="preserve"> và thuế giá trị gia tăng cho các chi phí nêu trên</w:t>
      </w:r>
      <w:r w:rsidRPr="0028167A">
        <w:rPr>
          <w:sz w:val="28"/>
          <w:szCs w:val="28"/>
          <w:lang w:val="vi-VN"/>
        </w:rPr>
        <w:t xml:space="preserve">. Suất vốn đầu tư </w:t>
      </w:r>
      <w:r w:rsidR="00AB63D8" w:rsidRPr="002676B7">
        <w:rPr>
          <w:sz w:val="28"/>
          <w:szCs w:val="28"/>
          <w:lang w:val="vi-VN"/>
        </w:rPr>
        <w:t xml:space="preserve">xây dựng </w:t>
      </w:r>
      <w:r w:rsidR="00DE550B" w:rsidRPr="00DE550B">
        <w:rPr>
          <w:sz w:val="28"/>
          <w:szCs w:val="28"/>
          <w:lang w:val="vi-VN"/>
        </w:rPr>
        <w:t xml:space="preserve">chưa gồm chi phí dự phòng và </w:t>
      </w:r>
      <w:r w:rsidRPr="0028167A">
        <w:rPr>
          <w:sz w:val="28"/>
          <w:szCs w:val="28"/>
          <w:lang w:val="vi-VN"/>
        </w:rPr>
        <w:t>chi phí thực hiện một số loại công việc theo yêu cầu riêng của dự án, công trình.</w:t>
      </w:r>
    </w:p>
    <w:p w14:paraId="7176648C" w14:textId="4176B35F" w:rsidR="00AE4CE1" w:rsidRPr="002676B7" w:rsidRDefault="00AE4CE1" w:rsidP="00E90A58">
      <w:pPr>
        <w:pStyle w:val="Heading3"/>
      </w:pPr>
      <w:bookmarkStart w:id="12" w:name="_Điều_26._Quản"/>
      <w:bookmarkEnd w:id="12"/>
      <w:r w:rsidRPr="002676B7">
        <w:t>Điề</w:t>
      </w:r>
      <w:r w:rsidR="00E00D3B" w:rsidRPr="002676B7">
        <w:t xml:space="preserve">u </w:t>
      </w:r>
      <w:r w:rsidR="00836CAB" w:rsidRPr="002676B7">
        <w:t>2</w:t>
      </w:r>
      <w:r w:rsidR="003F7CFA" w:rsidRPr="002676B7">
        <w:t>6</w:t>
      </w:r>
      <w:r w:rsidRPr="002676B7">
        <w:t>. Quản lý giá xây dựng công trình</w:t>
      </w:r>
      <w:r w:rsidR="00553678" w:rsidRPr="002676B7">
        <w:t>, suất vốn đầu tư xây dựng</w:t>
      </w:r>
    </w:p>
    <w:p w14:paraId="71952DF5" w14:textId="4238A7BF" w:rsidR="00553678" w:rsidRPr="002676B7" w:rsidRDefault="00553678" w:rsidP="0028167A">
      <w:pPr>
        <w:widowControl w:val="0"/>
        <w:spacing w:before="120" w:line="252" w:lineRule="auto"/>
        <w:ind w:firstLine="720"/>
        <w:jc w:val="both"/>
        <w:rPr>
          <w:sz w:val="28"/>
          <w:szCs w:val="28"/>
          <w:lang w:val="vi-VN"/>
        </w:rPr>
      </w:pPr>
      <w:r w:rsidRPr="002676B7">
        <w:rPr>
          <w:sz w:val="28"/>
          <w:szCs w:val="28"/>
          <w:lang w:val="vi-VN"/>
        </w:rPr>
        <w:t xml:space="preserve">1. Bộ Xây dựng </w:t>
      </w:r>
      <w:r w:rsidR="000B2B5C" w:rsidRPr="002676B7">
        <w:rPr>
          <w:sz w:val="28"/>
          <w:szCs w:val="28"/>
          <w:lang w:val="vi-VN"/>
        </w:rPr>
        <w:t xml:space="preserve">hướng dẫn phương pháp xác định giá xây dựng công trình, suất vốn đầu tư xây dựng và </w:t>
      </w:r>
      <w:r w:rsidRPr="002676B7">
        <w:rPr>
          <w:sz w:val="28"/>
          <w:szCs w:val="28"/>
          <w:lang w:val="vi-VN"/>
        </w:rPr>
        <w:t>công bố giá xây dựng tổng hợp, suất vốn đầu tư xây dựng theo định kỳ.</w:t>
      </w:r>
    </w:p>
    <w:p w14:paraId="2BF98088" w14:textId="1FE5D572" w:rsidR="00AE4CE1" w:rsidRPr="002676B7" w:rsidRDefault="00553678" w:rsidP="0028167A">
      <w:pPr>
        <w:widowControl w:val="0"/>
        <w:spacing w:before="120" w:line="252" w:lineRule="auto"/>
        <w:ind w:firstLine="720"/>
        <w:jc w:val="both"/>
        <w:rPr>
          <w:sz w:val="28"/>
          <w:szCs w:val="28"/>
          <w:lang w:val="vi-VN"/>
        </w:rPr>
      </w:pPr>
      <w:r w:rsidRPr="002676B7">
        <w:rPr>
          <w:sz w:val="28"/>
          <w:szCs w:val="28"/>
          <w:lang w:val="vi-VN"/>
        </w:rPr>
        <w:t>2</w:t>
      </w:r>
      <w:r w:rsidR="00AE4CE1" w:rsidRPr="002676B7">
        <w:rPr>
          <w:sz w:val="28"/>
          <w:szCs w:val="28"/>
          <w:lang w:val="vi-VN"/>
        </w:rPr>
        <w:t xml:space="preserve">. Ủy ban nhân dân cấp tỉnh </w:t>
      </w:r>
      <w:r w:rsidR="00562EC2" w:rsidRPr="002676B7">
        <w:rPr>
          <w:sz w:val="28"/>
          <w:szCs w:val="28"/>
          <w:lang w:val="vi-VN"/>
        </w:rPr>
        <w:t xml:space="preserve">công bố </w:t>
      </w:r>
      <w:r w:rsidR="007E7E1A" w:rsidRPr="002676B7">
        <w:rPr>
          <w:sz w:val="28"/>
          <w:szCs w:val="28"/>
          <w:lang w:val="vi-VN"/>
        </w:rPr>
        <w:t xml:space="preserve">đơn </w:t>
      </w:r>
      <w:r w:rsidR="00562EC2" w:rsidRPr="002676B7">
        <w:rPr>
          <w:sz w:val="28"/>
          <w:szCs w:val="28"/>
          <w:lang w:val="vi-VN"/>
        </w:rPr>
        <w:t xml:space="preserve">giá xây dựng </w:t>
      </w:r>
      <w:r w:rsidR="00AE4CE1" w:rsidRPr="002676B7">
        <w:rPr>
          <w:sz w:val="28"/>
          <w:szCs w:val="28"/>
          <w:lang w:val="vi-VN"/>
        </w:rPr>
        <w:t>công trình</w:t>
      </w:r>
      <w:r w:rsidR="0092496C" w:rsidRPr="002676B7">
        <w:rPr>
          <w:sz w:val="28"/>
          <w:szCs w:val="28"/>
          <w:lang w:val="vi-VN"/>
        </w:rPr>
        <w:t xml:space="preserve"> của địa phương</w:t>
      </w:r>
      <w:r w:rsidR="00935C43" w:rsidRPr="002676B7">
        <w:rPr>
          <w:sz w:val="28"/>
          <w:szCs w:val="28"/>
          <w:lang w:val="vi-VN"/>
        </w:rPr>
        <w:t xml:space="preserve">; </w:t>
      </w:r>
      <w:r w:rsidR="0002495E" w:rsidRPr="002676B7">
        <w:rPr>
          <w:sz w:val="28"/>
          <w:szCs w:val="28"/>
          <w:lang w:val="vi-VN"/>
        </w:rPr>
        <w:t xml:space="preserve">phân cấp, ủy quyền </w:t>
      </w:r>
      <w:r w:rsidR="00935C43" w:rsidRPr="002676B7">
        <w:rPr>
          <w:sz w:val="28"/>
          <w:szCs w:val="28"/>
          <w:lang w:val="vi-VN"/>
        </w:rPr>
        <w:t>c</w:t>
      </w:r>
      <w:r w:rsidR="006D7F3C" w:rsidRPr="002676B7">
        <w:rPr>
          <w:sz w:val="28"/>
          <w:szCs w:val="28"/>
          <w:lang w:val="vi-VN"/>
        </w:rPr>
        <w:t xml:space="preserve">ho </w:t>
      </w:r>
      <w:r w:rsidR="00562EC2" w:rsidRPr="002676B7">
        <w:rPr>
          <w:sz w:val="28"/>
          <w:szCs w:val="28"/>
          <w:lang w:val="vi-VN"/>
        </w:rPr>
        <w:t xml:space="preserve">Sở Xây dựng </w:t>
      </w:r>
      <w:r w:rsidR="00AE4CE1" w:rsidRPr="002676B7">
        <w:rPr>
          <w:sz w:val="28"/>
          <w:szCs w:val="28"/>
          <w:lang w:val="vi-VN"/>
        </w:rPr>
        <w:t xml:space="preserve">công bố các thông tin về giá </w:t>
      </w:r>
      <w:r w:rsidR="00935C43" w:rsidRPr="002676B7">
        <w:rPr>
          <w:sz w:val="28"/>
          <w:szCs w:val="28"/>
          <w:lang w:val="vi-VN"/>
        </w:rPr>
        <w:t xml:space="preserve">xây dựng </w:t>
      </w:r>
      <w:r w:rsidR="00562EC2" w:rsidRPr="002676B7">
        <w:rPr>
          <w:sz w:val="28"/>
          <w:szCs w:val="28"/>
          <w:lang w:val="vi-VN"/>
        </w:rPr>
        <w:t>trên địa bàn tỉnh</w:t>
      </w:r>
      <w:r w:rsidR="00935C43" w:rsidRPr="002676B7">
        <w:rPr>
          <w:sz w:val="28"/>
          <w:szCs w:val="28"/>
          <w:lang w:val="vi-VN"/>
        </w:rPr>
        <w:t xml:space="preserve"> theo quy định tại điểm a, b khoản này như sau:</w:t>
      </w:r>
      <w:r w:rsidR="00AE4CE1" w:rsidRPr="002676B7">
        <w:rPr>
          <w:sz w:val="28"/>
          <w:szCs w:val="28"/>
          <w:lang w:val="vi-VN"/>
        </w:rPr>
        <w:t xml:space="preserve"> </w:t>
      </w:r>
    </w:p>
    <w:p w14:paraId="7B3F3463" w14:textId="2E0FDF4C" w:rsidR="00935C43" w:rsidRPr="002676B7" w:rsidRDefault="00935C43" w:rsidP="0028167A">
      <w:pPr>
        <w:widowControl w:val="0"/>
        <w:spacing w:before="120" w:line="252" w:lineRule="auto"/>
        <w:ind w:firstLine="720"/>
        <w:jc w:val="both"/>
        <w:rPr>
          <w:sz w:val="28"/>
          <w:szCs w:val="28"/>
          <w:lang w:val="vi-VN"/>
        </w:rPr>
      </w:pPr>
      <w:r w:rsidRPr="002676B7">
        <w:rPr>
          <w:sz w:val="28"/>
          <w:szCs w:val="28"/>
          <w:lang w:val="vi-VN"/>
        </w:rPr>
        <w:t>a) Giá các loại vật liệu xây dựng, thiết bị công trình: công bố theo định kỳ hàng quý hoặc sớm hơn khi cần thiết;</w:t>
      </w:r>
    </w:p>
    <w:p w14:paraId="42C9C675" w14:textId="1B32CA9B" w:rsidR="00935C43" w:rsidRPr="002676B7" w:rsidRDefault="00935C43" w:rsidP="0028167A">
      <w:pPr>
        <w:widowControl w:val="0"/>
        <w:spacing w:before="120" w:line="252" w:lineRule="auto"/>
        <w:ind w:firstLine="720"/>
        <w:jc w:val="both"/>
        <w:rPr>
          <w:sz w:val="28"/>
          <w:szCs w:val="28"/>
          <w:lang w:val="vi-VN"/>
        </w:rPr>
      </w:pPr>
      <w:r w:rsidRPr="002676B7">
        <w:rPr>
          <w:sz w:val="28"/>
          <w:szCs w:val="28"/>
          <w:lang w:val="vi-VN"/>
        </w:rPr>
        <w:t>b) Đơn giá nhân công xây dựng, giá ca máy và thiết bị thi công, giá thuê máy và thiết bị thi công xây dựng: công bố theo định kỳ hàng năm hoặc sớm hơn khi cần thiết.</w:t>
      </w:r>
    </w:p>
    <w:p w14:paraId="1DC499D4" w14:textId="6F560599" w:rsidR="00AE4CE1" w:rsidRPr="002676B7" w:rsidRDefault="00AF4BF7" w:rsidP="0028167A">
      <w:pPr>
        <w:widowControl w:val="0"/>
        <w:spacing w:before="120" w:line="252" w:lineRule="auto"/>
        <w:ind w:firstLine="720"/>
        <w:jc w:val="both"/>
        <w:rPr>
          <w:sz w:val="28"/>
          <w:szCs w:val="28"/>
          <w:lang w:val="vi-VN"/>
        </w:rPr>
      </w:pPr>
      <w:r w:rsidRPr="002676B7">
        <w:rPr>
          <w:sz w:val="28"/>
          <w:szCs w:val="28"/>
          <w:lang w:val="vi-VN"/>
        </w:rPr>
        <w:t>3</w:t>
      </w:r>
      <w:r w:rsidR="00AE4CE1" w:rsidRPr="002676B7">
        <w:rPr>
          <w:sz w:val="28"/>
          <w:szCs w:val="28"/>
          <w:lang w:val="vi-VN"/>
        </w:rPr>
        <w:t xml:space="preserve">. Chủ đầu tư </w:t>
      </w:r>
      <w:r w:rsidR="00A1378A" w:rsidRPr="00A1378A">
        <w:rPr>
          <w:sz w:val="28"/>
          <w:szCs w:val="28"/>
          <w:lang w:val="vi-VN"/>
        </w:rPr>
        <w:t xml:space="preserve">sử dụng hệ thống giá xây dựng công trình quy định tại </w:t>
      </w:r>
      <w:r w:rsidR="00A1378A" w:rsidRPr="00A1378A">
        <w:rPr>
          <w:sz w:val="28"/>
          <w:szCs w:val="28"/>
          <w:lang w:val="vi-VN"/>
        </w:rPr>
        <w:lastRenderedPageBreak/>
        <w:t xml:space="preserve">khoản 1, 2 </w:t>
      </w:r>
      <w:r w:rsidR="00A1378A">
        <w:rPr>
          <w:sz w:val="28"/>
          <w:szCs w:val="28"/>
          <w:lang w:val="vi-VN"/>
        </w:rPr>
        <w:t>Điều này làm cơ sở xác định tổng mức đầu tư xây dựng</w:t>
      </w:r>
      <w:r w:rsidR="0075224F" w:rsidRPr="002676B7">
        <w:rPr>
          <w:sz w:val="28"/>
          <w:szCs w:val="28"/>
          <w:lang w:val="vi-VN"/>
        </w:rPr>
        <w:t>,</w:t>
      </w:r>
      <w:r w:rsidR="00A638CD" w:rsidRPr="002676B7">
        <w:rPr>
          <w:sz w:val="28"/>
          <w:szCs w:val="28"/>
          <w:lang w:val="vi-VN"/>
        </w:rPr>
        <w:t xml:space="preserve"> </w:t>
      </w:r>
      <w:r w:rsidR="0075224F" w:rsidRPr="002676B7">
        <w:rPr>
          <w:sz w:val="28"/>
          <w:szCs w:val="28"/>
          <w:lang w:val="vi-VN"/>
        </w:rPr>
        <w:t xml:space="preserve">dự toán xây dựng </w:t>
      </w:r>
      <w:r w:rsidR="00AE4CE1" w:rsidRPr="002676B7">
        <w:rPr>
          <w:sz w:val="28"/>
          <w:szCs w:val="28"/>
          <w:lang w:val="vi-VN"/>
        </w:rPr>
        <w:t>và quản lý chi phí đầu tư xây dựng</w:t>
      </w:r>
      <w:r w:rsidR="00A1378A" w:rsidRPr="00A1378A">
        <w:rPr>
          <w:sz w:val="28"/>
          <w:szCs w:val="28"/>
          <w:lang w:val="vi-VN"/>
        </w:rPr>
        <w:t xml:space="preserve"> hoặc tổ chức xác định giá xây dựng công trình phù hợp với yêu cầu kỹ thuật, điều kiện thi công, biện pháp thi công và kế hoạch thực hiện cụ thể của công trình</w:t>
      </w:r>
      <w:r w:rsidR="00AE4CE1" w:rsidRPr="002676B7">
        <w:rPr>
          <w:sz w:val="28"/>
          <w:szCs w:val="28"/>
          <w:lang w:val="vi-VN"/>
        </w:rPr>
        <w:t>.</w:t>
      </w:r>
    </w:p>
    <w:p w14:paraId="1A4E2B3E" w14:textId="56E79EC9" w:rsidR="00AE4CE1" w:rsidRPr="002676B7" w:rsidRDefault="00AF4BF7" w:rsidP="0028167A">
      <w:pPr>
        <w:widowControl w:val="0"/>
        <w:spacing w:before="120" w:line="252" w:lineRule="auto"/>
        <w:ind w:firstLine="720"/>
        <w:jc w:val="both"/>
        <w:rPr>
          <w:sz w:val="28"/>
          <w:szCs w:val="28"/>
          <w:lang w:val="vi-VN"/>
        </w:rPr>
      </w:pPr>
      <w:r w:rsidRPr="002676B7">
        <w:rPr>
          <w:sz w:val="28"/>
          <w:szCs w:val="28"/>
          <w:lang w:val="vi-VN"/>
        </w:rPr>
        <w:t>4</w:t>
      </w:r>
      <w:r w:rsidR="00AE4CE1" w:rsidRPr="002676B7">
        <w:rPr>
          <w:sz w:val="28"/>
          <w:szCs w:val="28"/>
          <w:lang w:val="vi-VN"/>
        </w:rPr>
        <w:t xml:space="preserve">. Chủ đầu tư được thuê các tổ chức, cá nhân tư vấn quản lý chi phí đầu tư xây dựng có đủ điều kiện năng lực </w:t>
      </w:r>
      <w:r w:rsidR="00076FDC" w:rsidRPr="002676B7">
        <w:rPr>
          <w:sz w:val="28"/>
          <w:szCs w:val="28"/>
          <w:lang w:val="vi-VN"/>
        </w:rPr>
        <w:t xml:space="preserve">hoạt động, hành nghề </w:t>
      </w:r>
      <w:r w:rsidR="00AE4CE1" w:rsidRPr="002676B7">
        <w:rPr>
          <w:sz w:val="28"/>
          <w:szCs w:val="28"/>
          <w:lang w:val="vi-VN"/>
        </w:rPr>
        <w:t>theo quy định tại Nghị định</w:t>
      </w:r>
      <w:r w:rsidR="003010EA" w:rsidRPr="002676B7">
        <w:rPr>
          <w:sz w:val="28"/>
          <w:szCs w:val="28"/>
          <w:lang w:val="vi-VN"/>
        </w:rPr>
        <w:t xml:space="preserve"> quy định chi tiết một số nội dung</w:t>
      </w:r>
      <w:r w:rsidR="00AE4CE1" w:rsidRPr="002676B7">
        <w:rPr>
          <w:sz w:val="28"/>
          <w:szCs w:val="28"/>
          <w:lang w:val="vi-VN"/>
        </w:rPr>
        <w:t xml:space="preserve"> về quản lý dự án đầu tư xây dựng thực hiện các công việc hoặc phần công việc liên quan tới việc xác định, thẩm tra giá xây dựng công trình</w:t>
      </w:r>
      <w:r w:rsidR="00076FDC" w:rsidRPr="002676B7">
        <w:rPr>
          <w:sz w:val="28"/>
          <w:szCs w:val="28"/>
          <w:lang w:val="vi-VN"/>
        </w:rPr>
        <w:t xml:space="preserve"> được quy định tại khoản </w:t>
      </w:r>
      <w:r w:rsidRPr="002676B7">
        <w:rPr>
          <w:sz w:val="28"/>
          <w:szCs w:val="28"/>
          <w:lang w:val="vi-VN"/>
        </w:rPr>
        <w:t>3</w:t>
      </w:r>
      <w:r w:rsidR="00076FDC" w:rsidRPr="002676B7">
        <w:rPr>
          <w:sz w:val="28"/>
          <w:szCs w:val="28"/>
          <w:lang w:val="vi-VN"/>
        </w:rPr>
        <w:t xml:space="preserve"> Điều này</w:t>
      </w:r>
      <w:r w:rsidR="00AE4CE1" w:rsidRPr="002676B7">
        <w:rPr>
          <w:sz w:val="28"/>
          <w:szCs w:val="28"/>
          <w:lang w:val="vi-VN"/>
        </w:rPr>
        <w:t>.</w:t>
      </w:r>
    </w:p>
    <w:p w14:paraId="30CE7146" w14:textId="305D97E8" w:rsidR="00BA5A6C" w:rsidRPr="002676B7" w:rsidRDefault="00B7710F" w:rsidP="0028167A">
      <w:pPr>
        <w:widowControl w:val="0"/>
        <w:spacing w:before="120" w:line="252" w:lineRule="auto"/>
        <w:ind w:firstLine="720"/>
        <w:jc w:val="both"/>
        <w:rPr>
          <w:i/>
          <w:sz w:val="28"/>
          <w:szCs w:val="28"/>
          <w:lang w:val="vi-VN"/>
        </w:rPr>
      </w:pPr>
      <w:r w:rsidRPr="002676B7">
        <w:rPr>
          <w:sz w:val="28"/>
          <w:szCs w:val="28"/>
          <w:lang w:val="vi-VN"/>
        </w:rPr>
        <w:t>5</w:t>
      </w:r>
      <w:r w:rsidR="00AE4CE1" w:rsidRPr="002676B7">
        <w:rPr>
          <w:sz w:val="28"/>
          <w:szCs w:val="28"/>
          <w:lang w:val="vi-VN"/>
        </w:rPr>
        <w:t>. Kinh phí cho việc</w:t>
      </w:r>
      <w:r w:rsidR="00414FAF" w:rsidRPr="002676B7">
        <w:rPr>
          <w:sz w:val="28"/>
          <w:szCs w:val="28"/>
          <w:lang w:val="vi-VN"/>
        </w:rPr>
        <w:t xml:space="preserve"> thu thập số liệu, xác định và</w:t>
      </w:r>
      <w:r w:rsidR="00076FDC" w:rsidRPr="002676B7">
        <w:rPr>
          <w:sz w:val="28"/>
          <w:szCs w:val="28"/>
          <w:lang w:val="vi-VN"/>
        </w:rPr>
        <w:t xml:space="preserve"> công </w:t>
      </w:r>
      <w:r w:rsidR="000F24EC" w:rsidRPr="002676B7">
        <w:rPr>
          <w:sz w:val="28"/>
          <w:szCs w:val="28"/>
          <w:lang w:val="vi-VN"/>
        </w:rPr>
        <w:t xml:space="preserve">bố </w:t>
      </w:r>
      <w:r w:rsidR="00AE4CE1" w:rsidRPr="002676B7">
        <w:rPr>
          <w:sz w:val="28"/>
          <w:szCs w:val="28"/>
          <w:lang w:val="vi-VN"/>
        </w:rPr>
        <w:t>giá xây dựng</w:t>
      </w:r>
      <w:r w:rsidR="00076FDC" w:rsidRPr="002676B7">
        <w:rPr>
          <w:sz w:val="28"/>
          <w:szCs w:val="28"/>
          <w:lang w:val="vi-VN"/>
        </w:rPr>
        <w:t xml:space="preserve"> công trình</w:t>
      </w:r>
      <w:r w:rsidR="00451969" w:rsidRPr="002676B7">
        <w:rPr>
          <w:sz w:val="28"/>
          <w:szCs w:val="28"/>
          <w:lang w:val="vi-VN"/>
        </w:rPr>
        <w:t xml:space="preserve">, </w:t>
      </w:r>
      <w:r w:rsidR="00076FDC" w:rsidRPr="002676B7">
        <w:rPr>
          <w:sz w:val="28"/>
          <w:szCs w:val="28"/>
          <w:lang w:val="vi-VN"/>
        </w:rPr>
        <w:t xml:space="preserve">các thông tin về giá </w:t>
      </w:r>
      <w:r w:rsidR="00451969" w:rsidRPr="002676B7">
        <w:rPr>
          <w:sz w:val="28"/>
          <w:szCs w:val="28"/>
          <w:lang w:val="vi-VN"/>
        </w:rPr>
        <w:t xml:space="preserve">và suất vốn đầu tư xây dựng </w:t>
      </w:r>
      <w:r w:rsidR="00076FDC" w:rsidRPr="002676B7">
        <w:rPr>
          <w:sz w:val="28"/>
          <w:szCs w:val="28"/>
          <w:lang w:val="vi-VN"/>
        </w:rPr>
        <w:t xml:space="preserve">quy định tại khoản </w:t>
      </w:r>
      <w:r w:rsidR="004D1732" w:rsidRPr="002676B7">
        <w:rPr>
          <w:sz w:val="28"/>
          <w:szCs w:val="28"/>
          <w:lang w:val="vi-VN"/>
        </w:rPr>
        <w:t>1</w:t>
      </w:r>
      <w:r w:rsidR="00451969" w:rsidRPr="002676B7">
        <w:rPr>
          <w:sz w:val="28"/>
          <w:szCs w:val="28"/>
          <w:lang w:val="vi-VN"/>
        </w:rPr>
        <w:t>, 2</w:t>
      </w:r>
      <w:r w:rsidR="00076FDC" w:rsidRPr="002676B7">
        <w:rPr>
          <w:sz w:val="28"/>
          <w:szCs w:val="28"/>
          <w:lang w:val="vi-VN"/>
        </w:rPr>
        <w:t xml:space="preserve"> Điều này </w:t>
      </w:r>
      <w:r w:rsidR="00AE4CE1" w:rsidRPr="002676B7">
        <w:rPr>
          <w:sz w:val="28"/>
          <w:szCs w:val="28"/>
          <w:lang w:val="vi-VN"/>
        </w:rPr>
        <w:t xml:space="preserve">được bố trí từ nguồn </w:t>
      </w:r>
      <w:r w:rsidR="003D1782" w:rsidRPr="002676B7">
        <w:rPr>
          <w:sz w:val="28"/>
          <w:szCs w:val="28"/>
          <w:lang w:val="vi-VN"/>
        </w:rPr>
        <w:t xml:space="preserve">kinh phí </w:t>
      </w:r>
      <w:r w:rsidR="00AE4CE1" w:rsidRPr="002676B7">
        <w:rPr>
          <w:sz w:val="28"/>
          <w:szCs w:val="28"/>
          <w:lang w:val="vi-VN"/>
        </w:rPr>
        <w:t>ngân sác</w:t>
      </w:r>
      <w:r w:rsidR="003D1782" w:rsidRPr="002676B7">
        <w:rPr>
          <w:sz w:val="28"/>
          <w:szCs w:val="28"/>
          <w:lang w:val="vi-VN"/>
        </w:rPr>
        <w:t>h</w:t>
      </w:r>
      <w:r w:rsidR="0007524F" w:rsidRPr="002676B7">
        <w:rPr>
          <w:sz w:val="28"/>
          <w:szCs w:val="28"/>
          <w:lang w:val="vi-VN"/>
        </w:rPr>
        <w:t xml:space="preserve"> hàng năm</w:t>
      </w:r>
      <w:r w:rsidR="003D1782" w:rsidRPr="002676B7">
        <w:rPr>
          <w:sz w:val="28"/>
          <w:szCs w:val="28"/>
          <w:lang w:val="vi-VN"/>
        </w:rPr>
        <w:t>.</w:t>
      </w:r>
    </w:p>
    <w:p w14:paraId="7E0B2060" w14:textId="0BFF74DB" w:rsidR="00FA4138" w:rsidRPr="002676B7" w:rsidRDefault="00FA4138" w:rsidP="00E90A58">
      <w:pPr>
        <w:pStyle w:val="Heading3"/>
      </w:pPr>
      <w:bookmarkStart w:id="13" w:name="_Điều_27._Chỉ"/>
      <w:bookmarkEnd w:id="13"/>
      <w:r w:rsidRPr="002676B7">
        <w:t>Điều 2</w:t>
      </w:r>
      <w:r w:rsidR="003F7CFA" w:rsidRPr="002676B7">
        <w:t>7</w:t>
      </w:r>
      <w:r w:rsidRPr="002676B7">
        <w:t>. Chỉ số giá xây dựng</w:t>
      </w:r>
    </w:p>
    <w:p w14:paraId="0BE61105" w14:textId="1161EA1C" w:rsidR="00FA4138" w:rsidRPr="002676B7" w:rsidRDefault="00FA4138" w:rsidP="0028167A">
      <w:pPr>
        <w:widowControl w:val="0"/>
        <w:spacing w:before="120" w:line="252" w:lineRule="auto"/>
        <w:ind w:firstLine="720"/>
        <w:jc w:val="both"/>
        <w:rPr>
          <w:sz w:val="28"/>
          <w:szCs w:val="28"/>
          <w:lang w:val="vi-VN"/>
        </w:rPr>
      </w:pPr>
      <w:r w:rsidRPr="002676B7">
        <w:rPr>
          <w:sz w:val="28"/>
          <w:szCs w:val="28"/>
          <w:lang w:val="vi-VN"/>
        </w:rPr>
        <w:t xml:space="preserve">1. Chỉ số giá xây dựng là chỉ tiêu phản ánh mức độ biến động của giá xây dựng theo thời gian, làm cơ sở xác định, điều chỉnh </w:t>
      </w:r>
      <w:r w:rsidR="00A677F2" w:rsidRPr="002676B7">
        <w:rPr>
          <w:sz w:val="28"/>
          <w:szCs w:val="28"/>
          <w:lang w:val="vi-VN"/>
        </w:rPr>
        <w:t>sơ bộ tổng mức đầu tư</w:t>
      </w:r>
      <w:r w:rsidR="00243BA3" w:rsidRPr="002676B7">
        <w:rPr>
          <w:sz w:val="28"/>
          <w:szCs w:val="28"/>
          <w:lang w:val="vi-VN"/>
        </w:rPr>
        <w:t xml:space="preserve"> xây dựng</w:t>
      </w:r>
      <w:r w:rsidR="00A677F2" w:rsidRPr="002676B7">
        <w:rPr>
          <w:sz w:val="28"/>
          <w:szCs w:val="28"/>
          <w:lang w:val="vi-VN"/>
        </w:rPr>
        <w:t xml:space="preserve">, </w:t>
      </w:r>
      <w:r w:rsidRPr="002676B7">
        <w:rPr>
          <w:sz w:val="28"/>
          <w:szCs w:val="28"/>
          <w:lang w:val="vi-VN"/>
        </w:rPr>
        <w:t>tổng mức đầu tư xây dựng, dự toán xây dựng, giá gói thầu xây dựng, giá hợp đồng xây dựng, quy đổi vốn đầu tư xây dựng công trình và quản lý chi phí đầu tư xây dựng.</w:t>
      </w:r>
    </w:p>
    <w:p w14:paraId="1427A6E4" w14:textId="77777777" w:rsidR="00FA4138" w:rsidRPr="002676B7" w:rsidRDefault="00FA4138" w:rsidP="0028167A">
      <w:pPr>
        <w:widowControl w:val="0"/>
        <w:spacing w:before="120" w:line="252" w:lineRule="auto"/>
        <w:ind w:firstLine="720"/>
        <w:jc w:val="both"/>
        <w:rPr>
          <w:sz w:val="28"/>
          <w:szCs w:val="28"/>
          <w:lang w:val="vi-VN"/>
        </w:rPr>
      </w:pPr>
      <w:r w:rsidRPr="002676B7">
        <w:rPr>
          <w:sz w:val="28"/>
          <w:szCs w:val="28"/>
          <w:lang w:val="vi-VN"/>
        </w:rPr>
        <w:t>2. Chỉ số giá xây dựng gồm chỉ số giá xây dựng theo loại công trình, theo cơ cấu chi phí (gồm chỉ số giá phần xây dựng, chỉ số giá phần thiết bị, chỉ số giá phần chi phí khác), yếu tố chi phí (gồm chỉ số giá vật liệu xây dựng công trình, chỉ số giá nhân công xây dựng, chỉ số giá máy và thiết bị thi công xây dựng) và chỉ số giá của một số vật liệu chủ yếu.</w:t>
      </w:r>
    </w:p>
    <w:p w14:paraId="3278A902" w14:textId="1F8BEF6B" w:rsidR="00102A51" w:rsidRPr="002676B7" w:rsidRDefault="00566FCA" w:rsidP="0028167A">
      <w:pPr>
        <w:widowControl w:val="0"/>
        <w:spacing w:before="120" w:line="252" w:lineRule="auto"/>
        <w:ind w:firstLine="720"/>
        <w:jc w:val="both"/>
        <w:rPr>
          <w:sz w:val="28"/>
          <w:szCs w:val="28"/>
          <w:lang w:val="vi-VN"/>
        </w:rPr>
      </w:pPr>
      <w:r w:rsidRPr="002676B7">
        <w:rPr>
          <w:sz w:val="28"/>
          <w:szCs w:val="28"/>
          <w:lang w:val="vi-VN"/>
        </w:rPr>
        <w:t>3</w:t>
      </w:r>
      <w:r w:rsidR="00102A51" w:rsidRPr="002676B7">
        <w:rPr>
          <w:sz w:val="28"/>
          <w:szCs w:val="28"/>
          <w:lang w:val="vi-VN"/>
        </w:rPr>
        <w:t xml:space="preserve">. Việc </w:t>
      </w:r>
      <w:r w:rsidRPr="002676B7">
        <w:rPr>
          <w:sz w:val="28"/>
          <w:szCs w:val="28"/>
          <w:lang w:val="vi-VN"/>
        </w:rPr>
        <w:t xml:space="preserve">xây dựng, </w:t>
      </w:r>
      <w:r w:rsidR="00102A51" w:rsidRPr="002676B7">
        <w:rPr>
          <w:sz w:val="28"/>
          <w:szCs w:val="28"/>
          <w:lang w:val="vi-VN"/>
        </w:rPr>
        <w:t>công bố chỉ số giá xây dựng được thực hiện như sau:</w:t>
      </w:r>
    </w:p>
    <w:p w14:paraId="3B9989AB" w14:textId="663A3CA2" w:rsidR="00102A51" w:rsidRPr="00B45B24" w:rsidRDefault="00102A51" w:rsidP="0028167A">
      <w:pPr>
        <w:widowControl w:val="0"/>
        <w:spacing w:before="120" w:line="252" w:lineRule="auto"/>
        <w:ind w:firstLine="720"/>
        <w:jc w:val="both"/>
        <w:rPr>
          <w:sz w:val="28"/>
          <w:szCs w:val="28"/>
          <w:lang w:val="vi-VN"/>
        </w:rPr>
      </w:pPr>
      <w:r w:rsidRPr="002676B7">
        <w:rPr>
          <w:sz w:val="28"/>
          <w:szCs w:val="28"/>
          <w:lang w:val="vi-VN"/>
        </w:rPr>
        <w:t xml:space="preserve">a) Bộ Xây dựng </w:t>
      </w:r>
      <w:r w:rsidR="00566FCA" w:rsidRPr="002676B7">
        <w:rPr>
          <w:sz w:val="28"/>
          <w:szCs w:val="28"/>
          <w:lang w:val="vi-VN"/>
        </w:rPr>
        <w:t xml:space="preserve">hướng dẫn phương pháp xác định chỉ số giá xây dựng; </w:t>
      </w:r>
      <w:r w:rsidRPr="002676B7">
        <w:rPr>
          <w:sz w:val="28"/>
          <w:szCs w:val="28"/>
          <w:lang w:val="vi-VN"/>
        </w:rPr>
        <w:t>xác định và công bố chỉ số giá xây dựng quố</w:t>
      </w:r>
      <w:r w:rsidR="00B45B24">
        <w:rPr>
          <w:sz w:val="28"/>
          <w:szCs w:val="28"/>
          <w:lang w:val="vi-VN"/>
        </w:rPr>
        <w:t>c gia theo năm</w:t>
      </w:r>
      <w:r w:rsidR="00B45B24" w:rsidRPr="00B45B24">
        <w:rPr>
          <w:sz w:val="28"/>
          <w:szCs w:val="28"/>
          <w:lang w:val="vi-VN"/>
        </w:rPr>
        <w:t>;</w:t>
      </w:r>
    </w:p>
    <w:p w14:paraId="503A2389" w14:textId="45244DF0" w:rsidR="00FA4138" w:rsidRPr="002676B7" w:rsidRDefault="00102A51" w:rsidP="0028167A">
      <w:pPr>
        <w:widowControl w:val="0"/>
        <w:spacing w:before="120" w:line="252" w:lineRule="auto"/>
        <w:ind w:firstLine="720"/>
        <w:jc w:val="both"/>
        <w:rPr>
          <w:sz w:val="28"/>
          <w:szCs w:val="28"/>
          <w:lang w:val="vi-VN"/>
        </w:rPr>
      </w:pPr>
      <w:r w:rsidRPr="002676B7">
        <w:rPr>
          <w:sz w:val="28"/>
          <w:szCs w:val="28"/>
          <w:lang w:val="vi-VN"/>
        </w:rPr>
        <w:t>b) Sở Xây dựng tổ chức xác định chỉ số giá xây dựng trên địa bàn tỉnh</w:t>
      </w:r>
      <w:r w:rsidR="00B068EA" w:rsidRPr="002676B7">
        <w:rPr>
          <w:sz w:val="28"/>
          <w:szCs w:val="28"/>
          <w:lang w:val="vi-VN"/>
        </w:rPr>
        <w:t xml:space="preserve"> theo phương pháp do Bộ Xây dựng hướng dẫn</w:t>
      </w:r>
      <w:r w:rsidRPr="002676B7">
        <w:rPr>
          <w:sz w:val="28"/>
          <w:szCs w:val="28"/>
          <w:lang w:val="vi-VN"/>
        </w:rPr>
        <w:t xml:space="preserve"> (gồm đủ các chỉ số giá quy định tại khoản 2 Điều này) làm cơ sở để Ủy ban nhân dân cấp tỉnh công bố hoặc </w:t>
      </w:r>
      <w:r w:rsidR="00E507F5" w:rsidRPr="002676B7">
        <w:rPr>
          <w:sz w:val="28"/>
          <w:szCs w:val="28"/>
          <w:lang w:val="vi-VN"/>
        </w:rPr>
        <w:t>phâ</w:t>
      </w:r>
      <w:r w:rsidR="00FD50B4" w:rsidRPr="002676B7">
        <w:rPr>
          <w:sz w:val="28"/>
          <w:szCs w:val="28"/>
          <w:lang w:val="vi-VN"/>
        </w:rPr>
        <w:t xml:space="preserve">n cấp, </w:t>
      </w:r>
      <w:r w:rsidRPr="002676B7">
        <w:rPr>
          <w:sz w:val="28"/>
          <w:szCs w:val="28"/>
          <w:lang w:val="vi-VN"/>
        </w:rPr>
        <w:t>ủy quyền cho Sở Xây dựng công bố</w:t>
      </w:r>
      <w:r w:rsidR="00527951" w:rsidRPr="002676B7">
        <w:rPr>
          <w:sz w:val="28"/>
          <w:szCs w:val="28"/>
          <w:lang w:val="vi-VN"/>
        </w:rPr>
        <w:t xml:space="preserve"> theo định kỳ</w:t>
      </w:r>
      <w:r w:rsidR="00907E3F" w:rsidRPr="002676B7">
        <w:rPr>
          <w:sz w:val="28"/>
          <w:szCs w:val="28"/>
          <w:lang w:val="vi-VN"/>
        </w:rPr>
        <w:t xml:space="preserve"> hàng quý</w:t>
      </w:r>
      <w:r w:rsidR="00231763" w:rsidRPr="002676B7">
        <w:rPr>
          <w:sz w:val="28"/>
          <w:szCs w:val="28"/>
          <w:lang w:val="vi-VN"/>
        </w:rPr>
        <w:t>, hàng năm</w:t>
      </w:r>
      <w:r w:rsidR="00EA2BA8" w:rsidRPr="002676B7">
        <w:rPr>
          <w:sz w:val="28"/>
          <w:szCs w:val="28"/>
          <w:lang w:val="vi-VN"/>
        </w:rPr>
        <w:t xml:space="preserve"> hoặc </w:t>
      </w:r>
      <w:r w:rsidR="00231763" w:rsidRPr="002676B7">
        <w:rPr>
          <w:sz w:val="28"/>
          <w:szCs w:val="28"/>
          <w:lang w:val="vi-VN"/>
        </w:rPr>
        <w:t>sớm hơn khi cần thiết</w:t>
      </w:r>
      <w:r w:rsidR="002D7188" w:rsidRPr="002676B7">
        <w:rPr>
          <w:sz w:val="28"/>
          <w:szCs w:val="28"/>
          <w:lang w:val="vi-VN"/>
        </w:rPr>
        <w:t>; đồng thời gửi về Bộ Xây dựng để theo dõi, quản lý</w:t>
      </w:r>
      <w:r w:rsidRPr="002676B7">
        <w:rPr>
          <w:sz w:val="28"/>
          <w:szCs w:val="28"/>
          <w:lang w:val="vi-VN"/>
        </w:rPr>
        <w:t>.</w:t>
      </w:r>
    </w:p>
    <w:p w14:paraId="21E7804B" w14:textId="18CFCA28" w:rsidR="004B2EE3" w:rsidRPr="002676B7" w:rsidRDefault="004B2EE3" w:rsidP="0028167A">
      <w:pPr>
        <w:widowControl w:val="0"/>
        <w:spacing w:before="120" w:line="252" w:lineRule="auto"/>
        <w:ind w:firstLine="720"/>
        <w:jc w:val="both"/>
        <w:rPr>
          <w:sz w:val="28"/>
          <w:szCs w:val="28"/>
          <w:lang w:val="vi-VN"/>
        </w:rPr>
      </w:pPr>
      <w:r w:rsidRPr="002676B7">
        <w:rPr>
          <w:sz w:val="28"/>
          <w:szCs w:val="28"/>
          <w:lang w:val="vi-VN"/>
        </w:rPr>
        <w:t xml:space="preserve">4. </w:t>
      </w:r>
      <w:r w:rsidR="00774DEE" w:rsidRPr="002676B7">
        <w:rPr>
          <w:sz w:val="28"/>
          <w:szCs w:val="28"/>
          <w:lang w:val="vi-VN"/>
        </w:rPr>
        <w:t>T</w:t>
      </w:r>
      <w:r w:rsidR="001F4B83" w:rsidRPr="002676B7">
        <w:rPr>
          <w:sz w:val="28"/>
          <w:szCs w:val="28"/>
          <w:lang w:val="vi-VN"/>
        </w:rPr>
        <w:t xml:space="preserve">rường hợp </w:t>
      </w:r>
      <w:r w:rsidR="0023258F" w:rsidRPr="002676B7">
        <w:rPr>
          <w:sz w:val="28"/>
          <w:szCs w:val="28"/>
          <w:lang w:val="vi-VN"/>
        </w:rPr>
        <w:t>sử dụng</w:t>
      </w:r>
      <w:r w:rsidR="00774DEE" w:rsidRPr="002676B7">
        <w:rPr>
          <w:sz w:val="28"/>
          <w:szCs w:val="28"/>
          <w:lang w:val="vi-VN"/>
        </w:rPr>
        <w:t xml:space="preserve"> chỉ số giá xây dựng để </w:t>
      </w:r>
      <w:r w:rsidR="001F4B83" w:rsidRPr="002676B7">
        <w:rPr>
          <w:sz w:val="28"/>
          <w:szCs w:val="28"/>
          <w:lang w:val="vi-VN"/>
        </w:rPr>
        <w:t>điều chỉnh giá hợp đồng xây dựng</w:t>
      </w:r>
      <w:r w:rsidR="00774DEE" w:rsidRPr="002676B7">
        <w:rPr>
          <w:sz w:val="28"/>
          <w:szCs w:val="28"/>
          <w:lang w:val="vi-VN"/>
        </w:rPr>
        <w:t>, đ</w:t>
      </w:r>
      <w:r w:rsidRPr="002676B7">
        <w:rPr>
          <w:sz w:val="28"/>
          <w:szCs w:val="28"/>
          <w:lang w:val="vi-VN"/>
        </w:rPr>
        <w:t>ối với các công trình chưa có trong danh mục chỉ số giá xây dựng do Bộ Xây dựng hoặc Ủy ban nhân dân cấp tỉnh công bố thì chủ đầu tư tổ chức xác định</w:t>
      </w:r>
      <w:r w:rsidR="00774DEE" w:rsidRPr="002676B7">
        <w:rPr>
          <w:sz w:val="28"/>
          <w:szCs w:val="28"/>
          <w:lang w:val="vi-VN"/>
        </w:rPr>
        <w:t xml:space="preserve"> chỉ số giá theo phương pháp do Bộ Xây dựng hướng dẫn, </w:t>
      </w:r>
      <w:r w:rsidRPr="002676B7">
        <w:rPr>
          <w:sz w:val="28"/>
          <w:szCs w:val="28"/>
          <w:lang w:val="vi-VN"/>
        </w:rPr>
        <w:t xml:space="preserve">gửi Bộ Xây dựng (đối với công trình xây dựng </w:t>
      </w:r>
      <w:r w:rsidR="00342EDA" w:rsidRPr="002676B7">
        <w:rPr>
          <w:sz w:val="28"/>
          <w:szCs w:val="28"/>
          <w:lang w:val="vi-VN"/>
        </w:rPr>
        <w:t xml:space="preserve">theo tuyến </w:t>
      </w:r>
      <w:r w:rsidRPr="002676B7">
        <w:rPr>
          <w:sz w:val="28"/>
          <w:szCs w:val="28"/>
          <w:lang w:val="vi-VN"/>
        </w:rPr>
        <w:t xml:space="preserve">trên địa bàn 02 đơn vị hành chính cấp tỉnh trở lên) hoặc Ủy ban nhân dân cấp tỉnh (đối với công trình xây dựng trên địa bàn tỉnh) cho ý kiến về sự phù hợp của phương pháp xác định chỉ số giá xây </w:t>
      </w:r>
      <w:r w:rsidRPr="002676B7">
        <w:rPr>
          <w:sz w:val="28"/>
          <w:szCs w:val="28"/>
          <w:lang w:val="vi-VN"/>
        </w:rPr>
        <w:lastRenderedPageBreak/>
        <w:t xml:space="preserve">dựng, tính đúng đắn, hợp lý </w:t>
      </w:r>
      <w:r w:rsidR="00B5536A" w:rsidRPr="002676B7">
        <w:rPr>
          <w:sz w:val="28"/>
          <w:szCs w:val="28"/>
          <w:lang w:val="vi-VN"/>
        </w:rPr>
        <w:t>của việc</w:t>
      </w:r>
      <w:r w:rsidRPr="002676B7">
        <w:rPr>
          <w:sz w:val="28"/>
          <w:szCs w:val="28"/>
          <w:lang w:val="vi-VN"/>
        </w:rPr>
        <w:t xml:space="preserve"> xác định chỉ số giá.</w:t>
      </w:r>
    </w:p>
    <w:p w14:paraId="743A86E8" w14:textId="07A3FABE" w:rsidR="00FA4138" w:rsidRPr="002676B7" w:rsidRDefault="00CD572D" w:rsidP="0028167A">
      <w:pPr>
        <w:widowControl w:val="0"/>
        <w:spacing w:before="120" w:line="252" w:lineRule="auto"/>
        <w:ind w:firstLine="720"/>
        <w:jc w:val="both"/>
        <w:rPr>
          <w:sz w:val="28"/>
          <w:szCs w:val="28"/>
          <w:lang w:val="vi-VN"/>
        </w:rPr>
      </w:pPr>
      <w:r w:rsidRPr="002676B7">
        <w:rPr>
          <w:sz w:val="28"/>
          <w:szCs w:val="28"/>
          <w:lang w:val="vi-VN"/>
        </w:rPr>
        <w:t>5</w:t>
      </w:r>
      <w:r w:rsidR="00FA4138" w:rsidRPr="002676B7">
        <w:rPr>
          <w:sz w:val="28"/>
          <w:szCs w:val="28"/>
          <w:lang w:val="vi-VN"/>
        </w:rPr>
        <w:t xml:space="preserve">. Chủ đầu tư được thuê tổ chức tư vấn quản lý chi phí đủ điều kiện năng lực </w:t>
      </w:r>
      <w:r w:rsidR="00524E32" w:rsidRPr="002676B7">
        <w:rPr>
          <w:sz w:val="28"/>
          <w:szCs w:val="28"/>
          <w:lang w:val="vi-VN"/>
        </w:rPr>
        <w:t>hoạt động</w:t>
      </w:r>
      <w:r w:rsidR="00E33190" w:rsidRPr="00E33190">
        <w:rPr>
          <w:sz w:val="28"/>
          <w:szCs w:val="28"/>
          <w:lang w:val="vi-VN"/>
        </w:rPr>
        <w:t>, hành nghề</w:t>
      </w:r>
      <w:r w:rsidR="00524E32" w:rsidRPr="002676B7">
        <w:rPr>
          <w:sz w:val="28"/>
          <w:szCs w:val="28"/>
          <w:lang w:val="vi-VN"/>
        </w:rPr>
        <w:t xml:space="preserve"> </w:t>
      </w:r>
      <w:r w:rsidR="00FA4138" w:rsidRPr="002676B7">
        <w:rPr>
          <w:sz w:val="28"/>
          <w:szCs w:val="28"/>
          <w:lang w:val="vi-VN"/>
        </w:rPr>
        <w:t>theo quy định tại Nghị định</w:t>
      </w:r>
      <w:r w:rsidR="003010EA" w:rsidRPr="002676B7">
        <w:rPr>
          <w:sz w:val="28"/>
          <w:szCs w:val="28"/>
          <w:lang w:val="vi-VN"/>
        </w:rPr>
        <w:t xml:space="preserve"> quy định chi tiết một số nội dung</w:t>
      </w:r>
      <w:r w:rsidR="00FA4138" w:rsidRPr="002676B7">
        <w:rPr>
          <w:sz w:val="28"/>
          <w:szCs w:val="28"/>
          <w:lang w:val="vi-VN"/>
        </w:rPr>
        <w:t xml:space="preserve"> về quản lý dự án đầu tư xây dựng để tính toán chỉ số giá xây dựng tại </w:t>
      </w:r>
      <w:hyperlink w:anchor="k4d25" w:history="1">
        <w:r w:rsidR="00FA4138" w:rsidRPr="002676B7">
          <w:rPr>
            <w:rStyle w:val="Hyperlink"/>
            <w:color w:val="auto"/>
            <w:sz w:val="28"/>
            <w:szCs w:val="28"/>
            <w:u w:val="none"/>
            <w:lang w:val="vi-VN"/>
          </w:rPr>
          <w:t>khoản 4 Điều này</w:t>
        </w:r>
      </w:hyperlink>
      <w:r w:rsidR="00FA4138" w:rsidRPr="002676B7">
        <w:rPr>
          <w:sz w:val="28"/>
          <w:szCs w:val="28"/>
          <w:lang w:val="vi-VN"/>
        </w:rPr>
        <w:t>.</w:t>
      </w:r>
      <w:r w:rsidR="007842DC" w:rsidRPr="002676B7">
        <w:rPr>
          <w:sz w:val="28"/>
          <w:szCs w:val="28"/>
          <w:lang w:val="vi-VN"/>
        </w:rPr>
        <w:t xml:space="preserve"> </w:t>
      </w:r>
    </w:p>
    <w:p w14:paraId="04566167" w14:textId="76DF6732" w:rsidR="00FA4138" w:rsidRPr="002676B7" w:rsidRDefault="00CD572D" w:rsidP="0028167A">
      <w:pPr>
        <w:widowControl w:val="0"/>
        <w:spacing w:before="120" w:line="252" w:lineRule="auto"/>
        <w:ind w:firstLine="720"/>
        <w:jc w:val="both"/>
        <w:rPr>
          <w:sz w:val="28"/>
          <w:szCs w:val="28"/>
          <w:lang w:val="vi-VN"/>
        </w:rPr>
      </w:pPr>
      <w:r w:rsidRPr="002676B7">
        <w:rPr>
          <w:sz w:val="28"/>
          <w:szCs w:val="28"/>
          <w:lang w:val="vi-VN"/>
        </w:rPr>
        <w:t>6</w:t>
      </w:r>
      <w:r w:rsidR="00FA4138" w:rsidRPr="002676B7">
        <w:rPr>
          <w:sz w:val="28"/>
          <w:szCs w:val="28"/>
          <w:lang w:val="vi-VN"/>
        </w:rPr>
        <w:t xml:space="preserve">. Kinh phí cho việc thu thập số liệu, </w:t>
      </w:r>
      <w:r w:rsidR="008627D6" w:rsidRPr="002676B7">
        <w:rPr>
          <w:sz w:val="28"/>
          <w:szCs w:val="28"/>
          <w:lang w:val="vi-VN"/>
        </w:rPr>
        <w:t>xác định</w:t>
      </w:r>
      <w:r w:rsidR="00FA4138" w:rsidRPr="002676B7">
        <w:rPr>
          <w:sz w:val="28"/>
          <w:szCs w:val="28"/>
          <w:lang w:val="vi-VN"/>
        </w:rPr>
        <w:t xml:space="preserve"> và </w:t>
      </w:r>
      <w:r w:rsidR="00584736" w:rsidRPr="002676B7">
        <w:rPr>
          <w:sz w:val="28"/>
          <w:szCs w:val="28"/>
          <w:lang w:val="vi-VN"/>
        </w:rPr>
        <w:t xml:space="preserve">công bố </w:t>
      </w:r>
      <w:r w:rsidR="00FA4138" w:rsidRPr="002676B7">
        <w:rPr>
          <w:sz w:val="28"/>
          <w:szCs w:val="28"/>
          <w:lang w:val="vi-VN"/>
        </w:rPr>
        <w:t xml:space="preserve">chỉ số giá xây dựng </w:t>
      </w:r>
      <w:r w:rsidR="00566FCA" w:rsidRPr="002676B7">
        <w:rPr>
          <w:sz w:val="28"/>
          <w:szCs w:val="28"/>
          <w:lang w:val="vi-VN"/>
        </w:rPr>
        <w:t xml:space="preserve">quy định tại khoản 3 Điều này </w:t>
      </w:r>
      <w:r w:rsidR="00FA4138" w:rsidRPr="002676B7">
        <w:rPr>
          <w:sz w:val="28"/>
          <w:szCs w:val="28"/>
          <w:lang w:val="vi-VN"/>
        </w:rPr>
        <w:t>được bố trí từ nguồn ngân sách hàng năm.</w:t>
      </w:r>
      <w:r w:rsidR="008627D6" w:rsidRPr="002676B7">
        <w:rPr>
          <w:sz w:val="28"/>
          <w:szCs w:val="28"/>
          <w:lang w:val="vi-VN"/>
        </w:rPr>
        <w:t xml:space="preserve"> </w:t>
      </w:r>
    </w:p>
    <w:p w14:paraId="412CADAA" w14:textId="56EC77CB" w:rsidR="00AE4CE1" w:rsidRPr="002676B7" w:rsidRDefault="00AE4CE1" w:rsidP="0042563D">
      <w:pPr>
        <w:pStyle w:val="Heading2"/>
        <w:rPr>
          <w:b w:val="0"/>
          <w:bCs w:val="0"/>
        </w:rPr>
      </w:pPr>
      <w:r w:rsidRPr="002676B7">
        <w:t>Mục 3</w:t>
      </w:r>
      <w:r w:rsidR="0042563D">
        <w:br/>
      </w:r>
      <w:r w:rsidRPr="002676B7">
        <w:t>CƠ SỞ DỮ LIỆU VỀ ĐỊNH MỨC</w:t>
      </w:r>
      <w:r w:rsidR="0085035D" w:rsidRPr="002676B7">
        <w:t xml:space="preserve"> XÂY DỰNG</w:t>
      </w:r>
      <w:r w:rsidRPr="002676B7">
        <w:t>,</w:t>
      </w:r>
      <w:r w:rsidR="00061708" w:rsidRPr="002676B7">
        <w:t xml:space="preserve"> </w:t>
      </w:r>
      <w:r w:rsidRPr="002676B7">
        <w:t>GIÁ XÂY DỰNG</w:t>
      </w:r>
      <w:r w:rsidR="0034293D" w:rsidRPr="0034293D">
        <w:t xml:space="preserve"> </w:t>
      </w:r>
      <w:r w:rsidR="00E33190">
        <w:br/>
      </w:r>
      <w:r w:rsidR="00F413A8" w:rsidRPr="002676B7">
        <w:t xml:space="preserve">CÔNG TRÌNH </w:t>
      </w:r>
      <w:r w:rsidRPr="002676B7">
        <w:t>VÀ CHỈ SỐ GIÁ XÂY DỰNG</w:t>
      </w:r>
    </w:p>
    <w:p w14:paraId="655BB612" w14:textId="7F9760C4" w:rsidR="004F51D0" w:rsidRPr="002676B7" w:rsidRDefault="004F51D0" w:rsidP="00E90A58">
      <w:pPr>
        <w:pStyle w:val="Heading3"/>
      </w:pPr>
      <w:r w:rsidRPr="002676B7">
        <w:t xml:space="preserve">Điều </w:t>
      </w:r>
      <w:r w:rsidR="00A04122" w:rsidRPr="002676B7">
        <w:t>28</w:t>
      </w:r>
      <w:r w:rsidRPr="002676B7">
        <w:t>. Hệ thống cơ sở dữ liệu về định mức xây dựng, giá xây dựng cô</w:t>
      </w:r>
      <w:r w:rsidR="000C59CB" w:rsidRPr="002676B7">
        <w:t>ng trình và chỉ số giá xây dựng</w:t>
      </w:r>
    </w:p>
    <w:p w14:paraId="0A64C7D4" w14:textId="2F87F240" w:rsidR="004F51D0" w:rsidRPr="002676B7" w:rsidRDefault="004F51D0" w:rsidP="0028167A">
      <w:pPr>
        <w:widowControl w:val="0"/>
        <w:spacing w:before="120" w:line="252" w:lineRule="auto"/>
        <w:ind w:firstLine="720"/>
        <w:jc w:val="both"/>
        <w:rPr>
          <w:sz w:val="28"/>
          <w:szCs w:val="28"/>
          <w:lang w:val="vi-VN"/>
        </w:rPr>
      </w:pPr>
      <w:r w:rsidRPr="002676B7">
        <w:rPr>
          <w:sz w:val="28"/>
          <w:szCs w:val="28"/>
          <w:lang w:val="vi-VN"/>
        </w:rPr>
        <w:t xml:space="preserve">1. Hệ thống cơ sở dữ liệu về định mức xây dựng, giá xây dựng công trình và chỉ số giá xây dựng (gọi tắt là hệ thống cơ sở dữ liệu) </w:t>
      </w:r>
      <w:r w:rsidR="00906988" w:rsidRPr="002676B7">
        <w:rPr>
          <w:sz w:val="28"/>
          <w:szCs w:val="28"/>
          <w:lang w:val="vi-VN"/>
        </w:rPr>
        <w:t xml:space="preserve">là một bộ phận của hệ thống thông tin, cơ sở dữ liệu quốc gia về hoạt động xây dựng theo Luật Xây dựng, </w:t>
      </w:r>
      <w:r w:rsidRPr="002676B7">
        <w:rPr>
          <w:sz w:val="28"/>
          <w:szCs w:val="28"/>
          <w:lang w:val="vi-VN"/>
        </w:rPr>
        <w:t>gồm:</w:t>
      </w:r>
    </w:p>
    <w:p w14:paraId="5752CA15" w14:textId="06C04604" w:rsidR="004F51D0" w:rsidRPr="002676B7" w:rsidRDefault="004F51D0" w:rsidP="0028167A">
      <w:pPr>
        <w:widowControl w:val="0"/>
        <w:spacing w:before="120" w:line="252" w:lineRule="auto"/>
        <w:ind w:firstLine="720"/>
        <w:jc w:val="both"/>
        <w:rPr>
          <w:sz w:val="28"/>
          <w:szCs w:val="28"/>
          <w:lang w:val="vi-VN"/>
        </w:rPr>
      </w:pPr>
      <w:r w:rsidRPr="002676B7">
        <w:rPr>
          <w:sz w:val="28"/>
          <w:szCs w:val="28"/>
          <w:lang w:val="vi-VN"/>
        </w:rPr>
        <w:t xml:space="preserve">a) Các thông tin, dữ liệu về định mức xây dựng, giá xây dựng công trình, suất vốn đầu tư xây dựng, chỉ số giá xây dựng do các cơ quan nhà nước có thẩm quyền ban hành hoặc công bố; </w:t>
      </w:r>
    </w:p>
    <w:p w14:paraId="1E1F7F11" w14:textId="20F36B51" w:rsidR="004F51D0" w:rsidRPr="002676B7" w:rsidRDefault="004F51D0" w:rsidP="0028167A">
      <w:pPr>
        <w:widowControl w:val="0"/>
        <w:spacing w:before="120" w:line="252" w:lineRule="auto"/>
        <w:ind w:firstLine="720"/>
        <w:jc w:val="both"/>
        <w:rPr>
          <w:sz w:val="28"/>
          <w:szCs w:val="28"/>
          <w:lang w:val="vi-VN"/>
        </w:rPr>
      </w:pPr>
      <w:r w:rsidRPr="002676B7">
        <w:rPr>
          <w:sz w:val="28"/>
          <w:szCs w:val="28"/>
          <w:lang w:val="vi-VN"/>
        </w:rPr>
        <w:t>b) Cơ sở dữ liệu về các dự án đầu tư xây dựng, hợp đồng xây dựng thu thập được thông qua các cuộc điều tra, khảo sát hoặc do các tổ chức, cá nhân cung cấp theo cơ chế phối hợp, chia sẻ thông tin và chế độ báo cáo thống kê định kỳ theo quy định của pháp luật;</w:t>
      </w:r>
    </w:p>
    <w:p w14:paraId="395A772F" w14:textId="258547EE" w:rsidR="004F51D0" w:rsidRPr="002676B7" w:rsidRDefault="004F51D0" w:rsidP="0028167A">
      <w:pPr>
        <w:widowControl w:val="0"/>
        <w:spacing w:before="120" w:line="252" w:lineRule="auto"/>
        <w:ind w:firstLine="720"/>
        <w:jc w:val="both"/>
        <w:rPr>
          <w:sz w:val="28"/>
          <w:szCs w:val="28"/>
          <w:lang w:val="vi-VN"/>
        </w:rPr>
      </w:pPr>
      <w:r w:rsidRPr="002676B7">
        <w:rPr>
          <w:sz w:val="28"/>
          <w:szCs w:val="28"/>
          <w:lang w:val="vi-VN"/>
        </w:rPr>
        <w:t xml:space="preserve">c) Cơ sở dữ liệu về giá các dịch vụ xây dựng, sản phẩm xây dựng, vật liệu và thiết bị xây dựng </w:t>
      </w:r>
      <w:r w:rsidR="00827325" w:rsidRPr="002676B7">
        <w:rPr>
          <w:sz w:val="28"/>
          <w:szCs w:val="28"/>
          <w:lang w:val="vi-VN"/>
        </w:rPr>
        <w:t xml:space="preserve">và các thông tin khác có liên quan </w:t>
      </w:r>
      <w:r w:rsidRPr="002676B7">
        <w:rPr>
          <w:sz w:val="28"/>
          <w:szCs w:val="28"/>
          <w:lang w:val="vi-VN"/>
        </w:rPr>
        <w:t>do các tổ chức, cá nhân hoạt động xây dựng cung cấp hoặc thông qua điều tra, khảo sát</w:t>
      </w:r>
      <w:r w:rsidR="00100244" w:rsidRPr="002676B7">
        <w:rPr>
          <w:sz w:val="28"/>
          <w:szCs w:val="28"/>
          <w:lang w:val="vi-VN"/>
        </w:rPr>
        <w:t>.</w:t>
      </w:r>
    </w:p>
    <w:p w14:paraId="5E9B0EE7" w14:textId="6819B010" w:rsidR="004F51D0" w:rsidRPr="002676B7" w:rsidRDefault="004F51D0" w:rsidP="0028167A">
      <w:pPr>
        <w:widowControl w:val="0"/>
        <w:spacing w:before="120" w:line="252" w:lineRule="auto"/>
        <w:ind w:firstLine="720"/>
        <w:jc w:val="both"/>
        <w:rPr>
          <w:sz w:val="28"/>
          <w:szCs w:val="28"/>
          <w:lang w:val="vi-VN"/>
        </w:rPr>
      </w:pPr>
      <w:r w:rsidRPr="002676B7">
        <w:rPr>
          <w:sz w:val="28"/>
          <w:szCs w:val="28"/>
          <w:lang w:val="vi-VN"/>
        </w:rPr>
        <w:t>2. Bộ Xây dựng chịu trách nhiệm xây dựng, quản lý, vận hành hệ thống cơ sở dữ liệu trên phạm vi cả nước, là đầu mối kết nối các hệ thống cơ sở dữ liệu của các Bộ quản lý công trình xây dựng chuyên ngành và địa phương; cung cấp thông tin</w:t>
      </w:r>
      <w:r w:rsidR="008A191B" w:rsidRPr="002676B7">
        <w:rPr>
          <w:sz w:val="28"/>
          <w:szCs w:val="28"/>
          <w:lang w:val="vi-VN"/>
        </w:rPr>
        <w:t>, dữ liệu</w:t>
      </w:r>
      <w:r w:rsidRPr="002676B7">
        <w:rPr>
          <w:sz w:val="28"/>
          <w:szCs w:val="28"/>
          <w:lang w:val="vi-VN"/>
        </w:rPr>
        <w:t xml:space="preserve"> trong hệ thống cơ sở dữ liệu phục vụ công tác quản lý nhà nước và theo yêu cầu của các tổ chức, cá nhân </w:t>
      </w:r>
      <w:r w:rsidR="00F64174" w:rsidRPr="002676B7">
        <w:rPr>
          <w:sz w:val="28"/>
          <w:szCs w:val="28"/>
          <w:lang w:val="vi-VN"/>
        </w:rPr>
        <w:t xml:space="preserve">để lập và quản lý chi phí đầu tư xây dựng </w:t>
      </w:r>
      <w:r w:rsidRPr="002676B7">
        <w:rPr>
          <w:sz w:val="28"/>
          <w:szCs w:val="28"/>
          <w:lang w:val="vi-VN"/>
        </w:rPr>
        <w:t>theo quy định của pháp luật.</w:t>
      </w:r>
    </w:p>
    <w:p w14:paraId="7D97A308" w14:textId="3368BBF0" w:rsidR="004F51D0" w:rsidRPr="002676B7" w:rsidRDefault="004F51D0" w:rsidP="0028167A">
      <w:pPr>
        <w:widowControl w:val="0"/>
        <w:spacing w:before="120" w:line="252" w:lineRule="auto"/>
        <w:ind w:firstLine="720"/>
        <w:jc w:val="both"/>
        <w:rPr>
          <w:sz w:val="28"/>
          <w:szCs w:val="28"/>
          <w:lang w:val="vi-VN"/>
        </w:rPr>
      </w:pPr>
      <w:r w:rsidRPr="002676B7">
        <w:rPr>
          <w:sz w:val="28"/>
          <w:szCs w:val="28"/>
          <w:lang w:val="vi-VN"/>
        </w:rPr>
        <w:t>3. Bộ quản lý công trình xây dựng chuyên ngành,</w:t>
      </w:r>
      <w:r w:rsidR="007E66DC" w:rsidRPr="002676B7">
        <w:rPr>
          <w:sz w:val="28"/>
          <w:szCs w:val="28"/>
          <w:lang w:val="vi-VN"/>
        </w:rPr>
        <w:t xml:space="preserve"> Ủy ban nhân dân cấp tỉnh</w:t>
      </w:r>
      <w:r w:rsidRPr="002676B7">
        <w:rPr>
          <w:sz w:val="28"/>
          <w:szCs w:val="28"/>
          <w:lang w:val="vi-VN"/>
        </w:rPr>
        <w:t xml:space="preserve"> có trách nhiệm xây dựng, quản lý, vận hành hệ thống cơ sở dữ liệu để phục vụ công tác quản lý nhà nước về chi phí đầu tư xây dựng trong lĩnh vực ngành, địa phương.</w:t>
      </w:r>
    </w:p>
    <w:p w14:paraId="3D56786C" w14:textId="77777777" w:rsidR="004F51D0" w:rsidRPr="002676B7" w:rsidRDefault="004F51D0" w:rsidP="0028167A">
      <w:pPr>
        <w:pStyle w:val="NormalWeb"/>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 xml:space="preserve">4. </w:t>
      </w:r>
      <w:bookmarkStart w:id="14" w:name="dieu_3"/>
      <w:r w:rsidRPr="002676B7">
        <w:rPr>
          <w:sz w:val="28"/>
          <w:szCs w:val="28"/>
          <w:lang w:val="vi-VN"/>
        </w:rPr>
        <w:t>Nguyên tắc xây dựng và quản lý hệ thống cơ sở dữ liệu</w:t>
      </w:r>
      <w:bookmarkEnd w:id="14"/>
      <w:r w:rsidRPr="002676B7">
        <w:rPr>
          <w:sz w:val="28"/>
          <w:szCs w:val="28"/>
          <w:lang w:val="vi-VN"/>
        </w:rPr>
        <w:t xml:space="preserve">: </w:t>
      </w:r>
    </w:p>
    <w:p w14:paraId="39568D25" w14:textId="1E52C3CA" w:rsidR="004F51D0" w:rsidRPr="002676B7" w:rsidRDefault="004F51D0" w:rsidP="0028167A">
      <w:pPr>
        <w:pStyle w:val="NormalWeb"/>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lastRenderedPageBreak/>
        <w:t>a) Hệ thống cơ sở dữ liệu phải bảo đảm</w:t>
      </w:r>
      <w:r w:rsidR="003C6F90" w:rsidRPr="003C6F90">
        <w:rPr>
          <w:sz w:val="28"/>
          <w:szCs w:val="28"/>
          <w:lang w:val="vi-VN"/>
        </w:rPr>
        <w:t xml:space="preserve"> kết nối đồng</w:t>
      </w:r>
      <w:r w:rsidRPr="002676B7">
        <w:rPr>
          <w:sz w:val="28"/>
          <w:szCs w:val="28"/>
          <w:lang w:val="vi-VN"/>
        </w:rPr>
        <w:t xml:space="preserve"> bộ và phù hợp với các quy định của pháp luật; phục vụ kịp thời công tác quản lý nhà nước và đáp ứng yêu </w:t>
      </w:r>
      <w:r w:rsidR="003C6F90">
        <w:rPr>
          <w:sz w:val="28"/>
          <w:szCs w:val="28"/>
          <w:lang w:val="vi-VN"/>
        </w:rPr>
        <w:t>cầu phát triển kinh tế - xã hội;</w:t>
      </w:r>
    </w:p>
    <w:p w14:paraId="487189FA" w14:textId="0F95BB5F" w:rsidR="004F51D0" w:rsidRPr="002676B7" w:rsidRDefault="004F51D0" w:rsidP="0028167A">
      <w:pPr>
        <w:pStyle w:val="NormalWeb"/>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b) Các thông tin, dữ liệu trước khi cập nhật vào hệ thống cơ sở dữ liệu phải được kiểm tra, rà soát</w:t>
      </w:r>
      <w:r w:rsidR="003C6F90">
        <w:rPr>
          <w:sz w:val="28"/>
          <w:szCs w:val="28"/>
          <w:lang w:val="vi-VN"/>
        </w:rPr>
        <w:t>, đánh giá và phân loại phù hợp;</w:t>
      </w:r>
    </w:p>
    <w:p w14:paraId="04696580" w14:textId="77777777" w:rsidR="003C6F90" w:rsidRDefault="004F51D0" w:rsidP="0028167A">
      <w:pPr>
        <w:pStyle w:val="NormalWeb"/>
        <w:shd w:val="clear" w:color="auto" w:fill="FFFFFF"/>
        <w:spacing w:before="120" w:beforeAutospacing="0" w:after="0" w:afterAutospacing="0" w:line="252" w:lineRule="auto"/>
        <w:ind w:firstLine="720"/>
        <w:jc w:val="both"/>
        <w:rPr>
          <w:sz w:val="28"/>
          <w:szCs w:val="28"/>
          <w:lang w:val="vi-VN"/>
        </w:rPr>
      </w:pPr>
      <w:r w:rsidRPr="002676B7">
        <w:rPr>
          <w:sz w:val="28"/>
          <w:szCs w:val="28"/>
          <w:lang w:val="vi-VN"/>
        </w:rPr>
        <w:t>c) Việc thu thập, bổ sung các thông tin, dữ liệu phải bảo đảm không trùng lặp, chồng chéo nhiệm vụ; có sự phối hợp chặt chẽ trong việc thu thập thông tin, dữ liệu; tận dụng tối đa nguồn thông tin, dữ liệu sẵn có;</w:t>
      </w:r>
    </w:p>
    <w:p w14:paraId="46C704E0" w14:textId="147EECDC" w:rsidR="004F51D0" w:rsidRPr="003C6F90" w:rsidRDefault="003C6F90" w:rsidP="0028167A">
      <w:pPr>
        <w:pStyle w:val="NormalWeb"/>
        <w:shd w:val="clear" w:color="auto" w:fill="FFFFFF"/>
        <w:spacing w:before="120" w:beforeAutospacing="0" w:after="0" w:afterAutospacing="0" w:line="252" w:lineRule="auto"/>
        <w:ind w:firstLine="720"/>
        <w:jc w:val="both"/>
        <w:rPr>
          <w:sz w:val="28"/>
          <w:szCs w:val="28"/>
          <w:lang w:val="vi-VN"/>
        </w:rPr>
      </w:pPr>
      <w:r w:rsidRPr="003C6F90">
        <w:rPr>
          <w:sz w:val="28"/>
          <w:szCs w:val="28"/>
          <w:lang w:val="vi-VN"/>
        </w:rPr>
        <w:t>d)</w:t>
      </w:r>
      <w:r w:rsidR="004F51D0" w:rsidRPr="002676B7">
        <w:rPr>
          <w:sz w:val="28"/>
          <w:szCs w:val="28"/>
          <w:lang w:val="vi-VN"/>
        </w:rPr>
        <w:t xml:space="preserve"> </w:t>
      </w:r>
      <w:r w:rsidRPr="003C6F90">
        <w:rPr>
          <w:sz w:val="28"/>
          <w:szCs w:val="28"/>
          <w:lang w:val="vi-VN"/>
        </w:rPr>
        <w:t>T</w:t>
      </w:r>
      <w:r w:rsidR="004F51D0" w:rsidRPr="002676B7">
        <w:rPr>
          <w:sz w:val="28"/>
          <w:szCs w:val="28"/>
          <w:lang w:val="vi-VN"/>
        </w:rPr>
        <w:t>hông tin, dữ liệu đã được kiểm tra, xử lý và cập nhật theo quy định trong hệ thống cơ sở dữ liệu có giá trị pháp lý như hồ sơ, văn bản dạng giấy</w:t>
      </w:r>
      <w:r w:rsidRPr="003C6F90">
        <w:rPr>
          <w:sz w:val="28"/>
          <w:szCs w:val="28"/>
          <w:lang w:val="vi-VN"/>
        </w:rPr>
        <w:t>;</w:t>
      </w:r>
    </w:p>
    <w:p w14:paraId="5C12E309" w14:textId="20E614D6" w:rsidR="004F51D0" w:rsidRPr="002676B7" w:rsidRDefault="00B45B24" w:rsidP="0028167A">
      <w:pPr>
        <w:pStyle w:val="NormalWeb"/>
        <w:shd w:val="clear" w:color="auto" w:fill="FFFFFF"/>
        <w:spacing w:before="120" w:beforeAutospacing="0" w:after="0" w:afterAutospacing="0" w:line="252" w:lineRule="auto"/>
        <w:ind w:firstLine="720"/>
        <w:jc w:val="both"/>
        <w:rPr>
          <w:sz w:val="28"/>
          <w:szCs w:val="28"/>
          <w:lang w:val="vi-VN"/>
        </w:rPr>
      </w:pPr>
      <w:r>
        <w:rPr>
          <w:sz w:val="28"/>
          <w:szCs w:val="28"/>
          <w:lang w:val="vi-VN"/>
        </w:rPr>
        <w:t>đ</w:t>
      </w:r>
      <w:r w:rsidR="004F51D0" w:rsidRPr="002676B7">
        <w:rPr>
          <w:sz w:val="28"/>
          <w:szCs w:val="28"/>
          <w:lang w:val="vi-VN"/>
        </w:rPr>
        <w:t>) Các cơ quan, tổ chức và cá nhân chịu trách nhiệm pháp lý đối với các thông tin, dữ liệu do mình cung cấp, cập nhật cho hệ thống cơ sở dữ liệu.</w:t>
      </w:r>
    </w:p>
    <w:p w14:paraId="5B9CAC0E" w14:textId="2133A074" w:rsidR="004F51D0" w:rsidRPr="002676B7" w:rsidRDefault="004F51D0" w:rsidP="00E90A58">
      <w:pPr>
        <w:pStyle w:val="Heading3"/>
      </w:pPr>
      <w:r w:rsidRPr="002676B7">
        <w:t>Điều 2</w:t>
      </w:r>
      <w:r w:rsidR="00A04122" w:rsidRPr="002676B7">
        <w:t>9</w:t>
      </w:r>
      <w:r w:rsidRPr="002676B7">
        <w:t>. Quản lý hệ thống cơ sở dữ liệu</w:t>
      </w:r>
    </w:p>
    <w:p w14:paraId="2481827C" w14:textId="77777777" w:rsidR="004F51D0" w:rsidRPr="002676B7" w:rsidRDefault="004F51D0" w:rsidP="0028167A">
      <w:pPr>
        <w:widowControl w:val="0"/>
        <w:spacing w:before="120" w:line="252" w:lineRule="auto"/>
        <w:ind w:firstLine="720"/>
        <w:jc w:val="both"/>
        <w:rPr>
          <w:sz w:val="28"/>
          <w:szCs w:val="28"/>
          <w:lang w:val="vi-VN"/>
        </w:rPr>
      </w:pPr>
      <w:r w:rsidRPr="002676B7">
        <w:rPr>
          <w:sz w:val="28"/>
          <w:szCs w:val="28"/>
          <w:lang w:val="vi-VN"/>
        </w:rPr>
        <w:t>1. Bộ Xây dựng có trách nhiệm xây dựng, quản lý, vận hành và kiểm soát toàn diện hệ thống cơ sở dữ liệu trên phạm vi cả nước:</w:t>
      </w:r>
    </w:p>
    <w:p w14:paraId="17778A05" w14:textId="77777777" w:rsidR="004F51D0" w:rsidRPr="002676B7" w:rsidRDefault="004F51D0" w:rsidP="0028167A">
      <w:pPr>
        <w:widowControl w:val="0"/>
        <w:spacing w:before="120" w:line="252" w:lineRule="auto"/>
        <w:ind w:firstLine="720"/>
        <w:jc w:val="both"/>
        <w:rPr>
          <w:sz w:val="28"/>
          <w:szCs w:val="28"/>
          <w:lang w:val="vi-VN"/>
        </w:rPr>
      </w:pPr>
      <w:r w:rsidRPr="002676B7">
        <w:rPr>
          <w:sz w:val="28"/>
          <w:szCs w:val="28"/>
          <w:lang w:val="vi-VN"/>
        </w:rPr>
        <w:t>a) Xây dựng Quy chế quản lý, khai thác, sử dụng hệ thống cơ sở dữ liệu; quản lý tài khoản đăng nhập vào hệ thống cơ sở dữ liệu; kiểm soát nội dung được cập nhật, điều chỉnh, đăng tải trong hệ thống cơ sở dữ liệu;</w:t>
      </w:r>
    </w:p>
    <w:p w14:paraId="5FF6936B" w14:textId="022561CD" w:rsidR="004F51D0" w:rsidRPr="002676B7" w:rsidRDefault="004F51D0" w:rsidP="0028167A">
      <w:pPr>
        <w:widowControl w:val="0"/>
        <w:spacing w:before="120" w:line="252" w:lineRule="auto"/>
        <w:ind w:firstLine="720"/>
        <w:jc w:val="both"/>
        <w:rPr>
          <w:sz w:val="28"/>
          <w:szCs w:val="28"/>
          <w:lang w:val="vi-VN"/>
        </w:rPr>
      </w:pPr>
      <w:r w:rsidRPr="002676B7">
        <w:rPr>
          <w:sz w:val="28"/>
          <w:szCs w:val="28"/>
          <w:lang w:val="vi-VN"/>
        </w:rPr>
        <w:t>b) Hướng dẫn nội dung, phương pháp xây dựng cơ sở dữ liệu (gồm thu thập, tổng hợp, xử lý</w:t>
      </w:r>
      <w:r w:rsidR="00A64A28" w:rsidRPr="002676B7">
        <w:rPr>
          <w:sz w:val="28"/>
          <w:szCs w:val="28"/>
          <w:lang w:val="vi-VN"/>
        </w:rPr>
        <w:t>, cập nhật</w:t>
      </w:r>
      <w:r w:rsidRPr="002676B7">
        <w:rPr>
          <w:sz w:val="28"/>
          <w:szCs w:val="28"/>
          <w:lang w:val="vi-VN"/>
        </w:rPr>
        <w:t xml:space="preserve">, lưu trữ thông tin, dữ liệu); </w:t>
      </w:r>
    </w:p>
    <w:p w14:paraId="11825327" w14:textId="77777777" w:rsidR="004F51D0" w:rsidRPr="002676B7" w:rsidRDefault="004F51D0" w:rsidP="0028167A">
      <w:pPr>
        <w:widowControl w:val="0"/>
        <w:spacing w:before="120" w:line="252" w:lineRule="auto"/>
        <w:ind w:firstLine="720"/>
        <w:jc w:val="both"/>
        <w:rPr>
          <w:sz w:val="28"/>
          <w:szCs w:val="28"/>
          <w:lang w:val="vi-VN"/>
        </w:rPr>
      </w:pPr>
      <w:r w:rsidRPr="002676B7">
        <w:rPr>
          <w:sz w:val="28"/>
          <w:szCs w:val="28"/>
          <w:lang w:val="vi-VN"/>
        </w:rPr>
        <w:t>c) Hướng dẫn việc khai thác, sử dụng hệ thống cơ sở dữ liệu;</w:t>
      </w:r>
    </w:p>
    <w:p w14:paraId="4FBCCC7E" w14:textId="77777777" w:rsidR="004F51D0" w:rsidRPr="002676B7" w:rsidRDefault="004F51D0" w:rsidP="0028167A">
      <w:pPr>
        <w:widowControl w:val="0"/>
        <w:spacing w:before="120" w:line="252" w:lineRule="auto"/>
        <w:ind w:firstLine="720"/>
        <w:jc w:val="both"/>
        <w:rPr>
          <w:sz w:val="28"/>
          <w:szCs w:val="28"/>
          <w:lang w:val="vi-VN"/>
        </w:rPr>
      </w:pPr>
      <w:r w:rsidRPr="002676B7">
        <w:rPr>
          <w:sz w:val="28"/>
          <w:szCs w:val="28"/>
          <w:lang w:val="vi-VN"/>
        </w:rPr>
        <w:t>d) Xây dựng và hoàn thiện hệ thống mã hiệu, hệ thống phần mềm ứng dụng để quản lý hệ thống cơ sở dữ liệu.</w:t>
      </w:r>
    </w:p>
    <w:p w14:paraId="18FDE900" w14:textId="1E6A3CF7" w:rsidR="004F51D0" w:rsidRPr="002676B7" w:rsidRDefault="004F51D0" w:rsidP="0028167A">
      <w:pPr>
        <w:widowControl w:val="0"/>
        <w:spacing w:before="120" w:line="252" w:lineRule="auto"/>
        <w:ind w:firstLine="720"/>
        <w:jc w:val="both"/>
        <w:rPr>
          <w:sz w:val="28"/>
          <w:szCs w:val="28"/>
          <w:lang w:val="vi-VN"/>
        </w:rPr>
      </w:pPr>
      <w:r w:rsidRPr="002676B7">
        <w:rPr>
          <w:sz w:val="28"/>
          <w:szCs w:val="28"/>
          <w:lang w:val="vi-VN"/>
        </w:rPr>
        <w:t xml:space="preserve">2. Bộ </w:t>
      </w:r>
      <w:r w:rsidR="003B69FE" w:rsidRPr="002676B7">
        <w:rPr>
          <w:sz w:val="28"/>
          <w:szCs w:val="28"/>
          <w:lang w:val="vi-VN"/>
        </w:rPr>
        <w:t xml:space="preserve">quản lý công trình xây dựng chuyên ngành </w:t>
      </w:r>
      <w:r w:rsidRPr="002676B7">
        <w:rPr>
          <w:sz w:val="28"/>
          <w:szCs w:val="28"/>
          <w:lang w:val="vi-VN"/>
        </w:rPr>
        <w:t xml:space="preserve">có trách nhiệm tổng hợp, cung cấp các định mức </w:t>
      </w:r>
      <w:r w:rsidR="00A64A28" w:rsidRPr="00A64A28">
        <w:rPr>
          <w:sz w:val="28"/>
          <w:szCs w:val="28"/>
          <w:lang w:val="vi-VN"/>
        </w:rPr>
        <w:t>dự toán</w:t>
      </w:r>
      <w:r w:rsidRPr="002676B7">
        <w:rPr>
          <w:sz w:val="28"/>
          <w:szCs w:val="28"/>
          <w:lang w:val="vi-VN"/>
        </w:rPr>
        <w:t xml:space="preserve"> công tác xâ</w:t>
      </w:r>
      <w:r w:rsidR="000E07EF" w:rsidRPr="002676B7">
        <w:rPr>
          <w:sz w:val="28"/>
          <w:szCs w:val="28"/>
          <w:lang w:val="vi-VN"/>
        </w:rPr>
        <w:t>y dựng đặc thù của chuyên ngành</w:t>
      </w:r>
      <w:r w:rsidRPr="002676B7">
        <w:rPr>
          <w:sz w:val="28"/>
          <w:szCs w:val="28"/>
          <w:lang w:val="vi-VN"/>
        </w:rPr>
        <w:t>; giá xây dựng công trình, giá vật liệu xây dựng, giá nhân công, giá máy và thiết bị thi công của chuyên ngành gửi Bộ Xây dựng để cập nhật vào hệ thống cơ sở dữ liệu.</w:t>
      </w:r>
    </w:p>
    <w:p w14:paraId="5FE055B4" w14:textId="3B4AA3CD" w:rsidR="004F51D0" w:rsidRPr="002676B7" w:rsidRDefault="004F51D0" w:rsidP="0028167A">
      <w:pPr>
        <w:widowControl w:val="0"/>
        <w:spacing w:before="120" w:line="252" w:lineRule="auto"/>
        <w:ind w:firstLine="720"/>
        <w:jc w:val="both"/>
        <w:rPr>
          <w:sz w:val="28"/>
          <w:szCs w:val="28"/>
          <w:lang w:val="vi-VN"/>
        </w:rPr>
      </w:pPr>
      <w:r w:rsidRPr="002676B7">
        <w:rPr>
          <w:sz w:val="28"/>
          <w:szCs w:val="28"/>
          <w:lang w:val="vi-VN"/>
        </w:rPr>
        <w:t xml:space="preserve">3. Ủy ban nhân dân cấp tỉnh có trách nhiệm tổng hợp, cung cấp các định mức </w:t>
      </w:r>
      <w:r w:rsidR="00A64A28" w:rsidRPr="00A64A28">
        <w:rPr>
          <w:sz w:val="28"/>
          <w:szCs w:val="28"/>
          <w:lang w:val="vi-VN"/>
        </w:rPr>
        <w:t>dự toán</w:t>
      </w:r>
      <w:r w:rsidRPr="002676B7">
        <w:rPr>
          <w:sz w:val="28"/>
          <w:szCs w:val="28"/>
          <w:lang w:val="vi-VN"/>
        </w:rPr>
        <w:t xml:space="preserve"> đối với các công tác xây dựng đặc thù của địa phương; giá xây dựng công trình, giá vật liệu xây dựng, giá nhân công, giá máy và thiết bị thi công, chỉ số giá xây dựng của trên địa bàn gửi Bộ Xây dựng để cập nhật vào hệ thống cơ sở dữ liệu.</w:t>
      </w:r>
    </w:p>
    <w:p w14:paraId="3C44B6C7" w14:textId="079507C0" w:rsidR="004F51D0" w:rsidRPr="002676B7" w:rsidRDefault="004F51D0" w:rsidP="0028167A">
      <w:pPr>
        <w:widowControl w:val="0"/>
        <w:spacing w:before="120" w:line="252" w:lineRule="auto"/>
        <w:ind w:firstLine="720"/>
        <w:jc w:val="both"/>
        <w:rPr>
          <w:sz w:val="28"/>
          <w:szCs w:val="28"/>
          <w:lang w:val="vi-VN"/>
        </w:rPr>
      </w:pPr>
      <w:r w:rsidRPr="002676B7">
        <w:rPr>
          <w:sz w:val="28"/>
          <w:szCs w:val="28"/>
          <w:lang w:val="vi-VN"/>
        </w:rPr>
        <w:t>4. Người quyết định đầu tư các dự án sử dụng vốn đầu tư công, vốn nhà nước ngoài đầu tư công có trách nhiệm chỉ đạo chủ đầu tư gửi Bộ Xây dựng</w:t>
      </w:r>
      <w:r w:rsidR="00A64A28" w:rsidRPr="00A64A28">
        <w:rPr>
          <w:sz w:val="28"/>
          <w:szCs w:val="28"/>
          <w:lang w:val="vi-VN"/>
        </w:rPr>
        <w:t xml:space="preserve"> </w:t>
      </w:r>
      <w:r w:rsidR="00A64A28" w:rsidRPr="002676B7">
        <w:rPr>
          <w:sz w:val="28"/>
          <w:szCs w:val="28"/>
          <w:lang w:val="vi-VN"/>
        </w:rPr>
        <w:t xml:space="preserve">các thông tin, dữ liệu </w:t>
      </w:r>
      <w:r w:rsidR="00A64A28" w:rsidRPr="00B531A0">
        <w:rPr>
          <w:sz w:val="28"/>
          <w:szCs w:val="28"/>
          <w:lang w:val="vi-VN"/>
        </w:rPr>
        <w:t xml:space="preserve">liên quan đến chi phí đầu tư xây dựng các dự án thuộc phạm vi quản lý để cập nhật vào </w:t>
      </w:r>
      <w:r w:rsidRPr="002676B7">
        <w:rPr>
          <w:sz w:val="28"/>
          <w:szCs w:val="28"/>
          <w:lang w:val="vi-VN"/>
        </w:rPr>
        <w:t xml:space="preserve">hệ thống cơ sở dữ liệu. </w:t>
      </w:r>
    </w:p>
    <w:p w14:paraId="3324C8B6" w14:textId="566D028D" w:rsidR="004F51D0" w:rsidRPr="002676B7" w:rsidRDefault="004F51D0" w:rsidP="0028167A">
      <w:pPr>
        <w:widowControl w:val="0"/>
        <w:spacing w:before="120" w:line="252" w:lineRule="auto"/>
        <w:ind w:firstLine="720"/>
        <w:jc w:val="both"/>
        <w:rPr>
          <w:sz w:val="28"/>
          <w:szCs w:val="28"/>
          <w:lang w:val="vi-VN"/>
        </w:rPr>
      </w:pPr>
      <w:r w:rsidRPr="002676B7">
        <w:rPr>
          <w:sz w:val="28"/>
          <w:szCs w:val="28"/>
          <w:lang w:val="vi-VN"/>
        </w:rPr>
        <w:lastRenderedPageBreak/>
        <w:t xml:space="preserve">5. Kinh phí cho việc xây dựng, </w:t>
      </w:r>
      <w:r w:rsidR="00B531A0" w:rsidRPr="00B531A0">
        <w:rPr>
          <w:sz w:val="28"/>
          <w:szCs w:val="28"/>
          <w:lang w:val="vi-VN"/>
        </w:rPr>
        <w:t>quản lý</w:t>
      </w:r>
      <w:r w:rsidRPr="002676B7">
        <w:rPr>
          <w:sz w:val="28"/>
          <w:szCs w:val="28"/>
          <w:lang w:val="vi-VN"/>
        </w:rPr>
        <w:t>, vận hành hệ thống cơ sở dữ liệu</w:t>
      </w:r>
      <w:r w:rsidR="00B531A0" w:rsidRPr="00B531A0">
        <w:rPr>
          <w:sz w:val="28"/>
          <w:szCs w:val="28"/>
          <w:lang w:val="vi-VN"/>
        </w:rPr>
        <w:t xml:space="preserve"> và thu thập, tổng hợp, xử lý, cập nhật thông tin</w:t>
      </w:r>
      <w:r w:rsidRPr="002676B7">
        <w:rPr>
          <w:sz w:val="28"/>
          <w:szCs w:val="28"/>
          <w:lang w:val="vi-VN"/>
        </w:rPr>
        <w:t xml:space="preserve"> được bố trí từ nguồn ngân sách hàng năm và các nguồn kinh phí huy động hợp pháp khác.</w:t>
      </w:r>
    </w:p>
    <w:p w14:paraId="715D9EFA" w14:textId="3334353B" w:rsidR="00AE4CE1" w:rsidRPr="002676B7" w:rsidRDefault="00AE4CE1" w:rsidP="00A624C0">
      <w:pPr>
        <w:pStyle w:val="Heading1"/>
        <w:rPr>
          <w:lang w:val="vi-VN"/>
        </w:rPr>
      </w:pPr>
      <w:r w:rsidRPr="002676B7">
        <w:rPr>
          <w:lang w:val="vi-VN"/>
        </w:rPr>
        <w:t>Chương V</w:t>
      </w:r>
      <w:r w:rsidR="00A624C0">
        <w:rPr>
          <w:lang w:val="vi-VN"/>
        </w:rPr>
        <w:br/>
      </w:r>
      <w:r w:rsidRPr="002676B7">
        <w:rPr>
          <w:lang w:val="vi-VN"/>
        </w:rPr>
        <w:t>CHI PHÍ QUẢN LÝ DỰ ÁN VÀ TƯ VẤN ĐẦU TƯ XÂY DỰNG</w:t>
      </w:r>
    </w:p>
    <w:p w14:paraId="7BC10619" w14:textId="702B7B89" w:rsidR="00AE4CE1" w:rsidRPr="002676B7" w:rsidRDefault="003F7CFA" w:rsidP="00E90A58">
      <w:pPr>
        <w:pStyle w:val="Heading3"/>
      </w:pPr>
      <w:bookmarkStart w:id="15" w:name="d28"/>
      <w:r w:rsidRPr="002676B7">
        <w:t>Điều 30</w:t>
      </w:r>
      <w:r w:rsidR="00AE4CE1" w:rsidRPr="002676B7">
        <w:t xml:space="preserve">. </w:t>
      </w:r>
      <w:r w:rsidR="00D6424E" w:rsidRPr="002676B7">
        <w:t>C</w:t>
      </w:r>
      <w:r w:rsidR="00AE4CE1" w:rsidRPr="002676B7">
        <w:t>hi phí quản lý dự án</w:t>
      </w:r>
    </w:p>
    <w:bookmarkEnd w:id="15"/>
    <w:p w14:paraId="74031A85" w14:textId="735A0E1F" w:rsidR="00600203" w:rsidRPr="002676B7" w:rsidRDefault="007655C6" w:rsidP="0028167A">
      <w:pPr>
        <w:widowControl w:val="0"/>
        <w:spacing w:before="120" w:line="252" w:lineRule="auto"/>
        <w:ind w:firstLine="720"/>
        <w:jc w:val="both"/>
        <w:rPr>
          <w:sz w:val="28"/>
          <w:szCs w:val="28"/>
          <w:lang w:val="vi-VN"/>
        </w:rPr>
      </w:pPr>
      <w:r w:rsidRPr="002676B7">
        <w:rPr>
          <w:sz w:val="28"/>
          <w:szCs w:val="28"/>
          <w:lang w:val="vi-VN"/>
        </w:rPr>
        <w:t xml:space="preserve">1. </w:t>
      </w:r>
      <w:r w:rsidR="00D2741B" w:rsidRPr="002676B7">
        <w:rPr>
          <w:sz w:val="28"/>
          <w:szCs w:val="28"/>
          <w:lang w:val="vi-VN"/>
        </w:rPr>
        <w:t xml:space="preserve">Chi phí quản lý dự án được sử dụng để </w:t>
      </w:r>
      <w:r w:rsidR="0069176A" w:rsidRPr="00174AD2">
        <w:rPr>
          <w:sz w:val="28"/>
          <w:szCs w:val="28"/>
          <w:highlight w:val="yellow"/>
          <w:lang w:val="vi-VN"/>
        </w:rPr>
        <w:t>tổ chức</w:t>
      </w:r>
      <w:r w:rsidR="00174AD2" w:rsidRPr="00174AD2">
        <w:rPr>
          <w:sz w:val="28"/>
          <w:szCs w:val="28"/>
          <w:highlight w:val="yellow"/>
          <w:lang w:val="vi-VN"/>
        </w:rPr>
        <w:t xml:space="preserve"> quản lý việc thực hiện</w:t>
      </w:r>
      <w:r w:rsidR="0069176A" w:rsidRPr="002676B7">
        <w:rPr>
          <w:sz w:val="28"/>
          <w:szCs w:val="28"/>
          <w:lang w:val="vi-VN"/>
        </w:rPr>
        <w:t xml:space="preserve"> và thực hiện </w:t>
      </w:r>
      <w:r w:rsidR="00A224D1" w:rsidRPr="002676B7">
        <w:rPr>
          <w:sz w:val="28"/>
          <w:szCs w:val="28"/>
          <w:lang w:val="vi-VN"/>
        </w:rPr>
        <w:t>các công việc</w:t>
      </w:r>
      <w:r w:rsidR="0069176A" w:rsidRPr="002676B7">
        <w:rPr>
          <w:sz w:val="28"/>
          <w:szCs w:val="28"/>
          <w:lang w:val="vi-VN"/>
        </w:rPr>
        <w:t xml:space="preserve"> sau</w:t>
      </w:r>
      <w:r w:rsidRPr="002676B7">
        <w:rPr>
          <w:sz w:val="28"/>
          <w:szCs w:val="28"/>
          <w:lang w:val="vi-VN"/>
        </w:rPr>
        <w:t>:</w:t>
      </w:r>
      <w:r w:rsidR="00B04998" w:rsidRPr="002676B7">
        <w:rPr>
          <w:sz w:val="28"/>
          <w:szCs w:val="28"/>
          <w:lang w:val="vi-VN"/>
        </w:rPr>
        <w:t xml:space="preserve"> </w:t>
      </w:r>
    </w:p>
    <w:p w14:paraId="1562B785" w14:textId="4A9B544E" w:rsidR="00B04998" w:rsidRPr="002676B7" w:rsidRDefault="00600203" w:rsidP="0028167A">
      <w:pPr>
        <w:widowControl w:val="0"/>
        <w:spacing w:before="120" w:line="252" w:lineRule="auto"/>
        <w:ind w:firstLine="720"/>
        <w:jc w:val="both"/>
        <w:rPr>
          <w:sz w:val="28"/>
          <w:szCs w:val="28"/>
          <w:lang w:val="vi-VN"/>
        </w:rPr>
      </w:pPr>
      <w:r w:rsidRPr="002676B7">
        <w:rPr>
          <w:sz w:val="28"/>
          <w:szCs w:val="28"/>
          <w:lang w:val="vi-VN"/>
        </w:rPr>
        <w:t>a) Tổ chức</w:t>
      </w:r>
      <w:r w:rsidR="00174AD2" w:rsidRPr="00174AD2">
        <w:rPr>
          <w:sz w:val="28"/>
          <w:szCs w:val="28"/>
          <w:lang w:val="vi-VN"/>
        </w:rPr>
        <w:t xml:space="preserve"> </w:t>
      </w:r>
      <w:r w:rsidR="00174AD2" w:rsidRPr="00174AD2">
        <w:rPr>
          <w:sz w:val="28"/>
          <w:szCs w:val="28"/>
          <w:highlight w:val="yellow"/>
          <w:lang w:val="vi-VN"/>
        </w:rPr>
        <w:t>quản lý việc</w:t>
      </w:r>
      <w:r w:rsidRPr="002676B7">
        <w:rPr>
          <w:sz w:val="28"/>
          <w:szCs w:val="28"/>
          <w:lang w:val="vi-VN"/>
        </w:rPr>
        <w:t xml:space="preserve"> thực hiện</w:t>
      </w:r>
      <w:r w:rsidR="001C5EDF" w:rsidRPr="002676B7">
        <w:rPr>
          <w:sz w:val="28"/>
          <w:szCs w:val="28"/>
          <w:lang w:val="vi-VN"/>
        </w:rPr>
        <w:t xml:space="preserve"> các công việc</w:t>
      </w:r>
      <w:r w:rsidR="0069176A" w:rsidRPr="002676B7">
        <w:rPr>
          <w:sz w:val="28"/>
          <w:szCs w:val="28"/>
          <w:lang w:val="vi-VN"/>
        </w:rPr>
        <w:t xml:space="preserve">: </w:t>
      </w:r>
      <w:r w:rsidR="00B04998" w:rsidRPr="002676B7">
        <w:rPr>
          <w:sz w:val="28"/>
          <w:szCs w:val="28"/>
          <w:lang w:val="vi-VN"/>
        </w:rPr>
        <w:t xml:space="preserve">giám sát công tác khảo sát xây dựng; tuyển chọn thiết kế kiến trúc công trình hoặc lựa chọn phương án thiết kế kiến trúc công trình; công tác bồi thường, hỗ trợ và tái định cư thuộc trách nhiệm của chủ đầu tư; lập, thẩm tra </w:t>
      </w:r>
      <w:r w:rsidR="00174AD2" w:rsidRPr="00174AD2">
        <w:rPr>
          <w:sz w:val="28"/>
          <w:szCs w:val="28"/>
          <w:lang w:val="vi-VN"/>
        </w:rPr>
        <w:t>B</w:t>
      </w:r>
      <w:r w:rsidR="00B04998" w:rsidRPr="002676B7">
        <w:rPr>
          <w:sz w:val="28"/>
          <w:szCs w:val="28"/>
          <w:lang w:val="vi-VN"/>
        </w:rPr>
        <w:t xml:space="preserve">áo cáo nghiên cứu khả thi đầu tư xây dựng hoặc </w:t>
      </w:r>
      <w:r w:rsidR="00174AD2" w:rsidRPr="00174AD2">
        <w:rPr>
          <w:sz w:val="28"/>
          <w:szCs w:val="28"/>
          <w:lang w:val="vi-VN"/>
        </w:rPr>
        <w:t>B</w:t>
      </w:r>
      <w:r w:rsidR="00B04998" w:rsidRPr="002676B7">
        <w:rPr>
          <w:sz w:val="28"/>
          <w:szCs w:val="28"/>
          <w:lang w:val="vi-VN"/>
        </w:rPr>
        <w:t>áo cáo kinh tế - kỹ thuật đầu tư xây dựng; lập, thẩm tra thiết kế</w:t>
      </w:r>
      <w:r w:rsidR="00174AD2" w:rsidRPr="00174AD2">
        <w:rPr>
          <w:sz w:val="28"/>
          <w:szCs w:val="28"/>
          <w:lang w:val="vi-VN"/>
        </w:rPr>
        <w:t xml:space="preserve"> xây dựng triển khai</w:t>
      </w:r>
      <w:r w:rsidR="00B04998" w:rsidRPr="002676B7">
        <w:rPr>
          <w:sz w:val="28"/>
          <w:szCs w:val="28"/>
          <w:lang w:val="vi-VN"/>
        </w:rPr>
        <w:t xml:space="preserve"> sau thiết kế cơ sở và dự toán xây dựng; lựa chọn nhà thầu trong hoạt động xây dựng; quản lý chất lượng, khối lượng, tiến độ, chi phí xây dựng, hợp đồng xây dựng; quản lý hệ thống thông tin công trình; thu thập và cung cấp thông tin dữ liệu phục vụ công tác quản lý chi phí đầu tư xây dựng theo yêu cầu của cơ quan Nhà nước có thẩm quyền; đảm bảo an toàn lao động và vệ sinh môi trường của công trình; </w:t>
      </w:r>
      <w:r w:rsidR="00174AD2" w:rsidRPr="00174AD2">
        <w:rPr>
          <w:sz w:val="28"/>
          <w:szCs w:val="28"/>
          <w:lang w:val="vi-VN"/>
        </w:rPr>
        <w:t>xác định định mức dự toán</w:t>
      </w:r>
      <w:r w:rsidR="00B04998" w:rsidRPr="002676B7">
        <w:rPr>
          <w:sz w:val="28"/>
          <w:szCs w:val="28"/>
          <w:lang w:val="vi-VN"/>
        </w:rPr>
        <w:t xml:space="preserve"> mới</w:t>
      </w:r>
      <w:r w:rsidR="00174AD2" w:rsidRPr="00174AD2">
        <w:rPr>
          <w:sz w:val="28"/>
          <w:szCs w:val="28"/>
          <w:lang w:val="vi-VN"/>
        </w:rPr>
        <w:t>,</w:t>
      </w:r>
      <w:r w:rsidR="00B04998" w:rsidRPr="002676B7">
        <w:rPr>
          <w:sz w:val="28"/>
          <w:szCs w:val="28"/>
          <w:lang w:val="vi-VN"/>
        </w:rPr>
        <w:t xml:space="preserve"> điều chỉnh định mức</w:t>
      </w:r>
      <w:r w:rsidR="00174AD2" w:rsidRPr="00174AD2">
        <w:rPr>
          <w:sz w:val="28"/>
          <w:szCs w:val="28"/>
          <w:lang w:val="vi-VN"/>
        </w:rPr>
        <w:t xml:space="preserve"> dự toán cho</w:t>
      </w:r>
      <w:r w:rsidR="00B04998" w:rsidRPr="002676B7">
        <w:rPr>
          <w:sz w:val="28"/>
          <w:szCs w:val="28"/>
          <w:lang w:val="vi-VN"/>
        </w:rPr>
        <w:t xml:space="preserve"> công trình; xác định giá xây dựng công trình, chỉ số giá xây dựng công trình; kiểm tra chất lượng vật liệu, cấu kiện, sản phẩm xây dựng, thiết bị lắp đặt vào công trình; kiểm định chất lượng bộ phận công trình, hạng mục công trình, toàn bộ công trình và thí nghiệm chuyên ngành xây dựng theo yêu cầu; kiểm soát chi phí đầu tư xây dựng; </w:t>
      </w:r>
      <w:r w:rsidR="00174AD2" w:rsidRPr="00174AD2">
        <w:rPr>
          <w:sz w:val="28"/>
          <w:szCs w:val="28"/>
          <w:lang w:val="vi-VN"/>
        </w:rPr>
        <w:t xml:space="preserve">lập báo cáo đánh giá tác động môi trường sơ bộ, báo cáo đánh giá tác động môi trường, quan trắc và giám sát môi trường trong quá trình thi công xây dựng theo quy định của pháp luật về bảo vệ môi trường; </w:t>
      </w:r>
      <w:r w:rsidR="00B04998" w:rsidRPr="002676B7">
        <w:rPr>
          <w:sz w:val="28"/>
          <w:szCs w:val="28"/>
          <w:lang w:val="vi-VN"/>
        </w:rPr>
        <w:t>quy đổi vốn đầu tư xây dựng công trình sau khi hoàn thành được nghiệm thu, bàn giao đưa vào sử dụng; nghiệm thu, thanh toán, quyết toán hợp đồng; thanh toán, quyết toán vốn đầu tư xây dựng công trình; giám sát, đánh giá đầu tư; nghiệm thu, bàn giao công trình; khởi công, khánh thành (nếu có), tuyên truyền quảng cáo</w:t>
      </w:r>
      <w:r w:rsidR="00174AD2" w:rsidRPr="00174AD2">
        <w:rPr>
          <w:sz w:val="28"/>
          <w:szCs w:val="28"/>
          <w:lang w:val="vi-VN"/>
        </w:rPr>
        <w:t xml:space="preserve"> và tổ chức quản </w:t>
      </w:r>
      <w:r w:rsidR="00B04998" w:rsidRPr="002676B7">
        <w:rPr>
          <w:sz w:val="28"/>
          <w:szCs w:val="28"/>
          <w:lang w:val="vi-VN"/>
        </w:rPr>
        <w:t xml:space="preserve">lý </w:t>
      </w:r>
      <w:r w:rsidR="00174AD2" w:rsidRPr="00174AD2">
        <w:rPr>
          <w:sz w:val="28"/>
          <w:szCs w:val="28"/>
          <w:lang w:val="vi-VN"/>
        </w:rPr>
        <w:t>việc thực hiện</w:t>
      </w:r>
      <w:r w:rsidR="00B04998" w:rsidRPr="002676B7">
        <w:rPr>
          <w:sz w:val="28"/>
          <w:szCs w:val="28"/>
          <w:lang w:val="vi-VN"/>
        </w:rPr>
        <w:t xml:space="preserve"> các công việc </w:t>
      </w:r>
      <w:r w:rsidR="003246F8" w:rsidRPr="002676B7">
        <w:rPr>
          <w:sz w:val="28"/>
          <w:szCs w:val="28"/>
          <w:lang w:val="vi-VN"/>
        </w:rPr>
        <w:t>cần thiết</w:t>
      </w:r>
      <w:r w:rsidR="00B04998" w:rsidRPr="002676B7">
        <w:rPr>
          <w:sz w:val="28"/>
          <w:szCs w:val="28"/>
          <w:lang w:val="vi-VN"/>
        </w:rPr>
        <w:t xml:space="preserve"> khác</w:t>
      </w:r>
      <w:r w:rsidR="003246F8" w:rsidRPr="002676B7">
        <w:rPr>
          <w:sz w:val="28"/>
          <w:szCs w:val="28"/>
          <w:lang w:val="vi-VN"/>
        </w:rPr>
        <w:t xml:space="preserve"> để phục vụ cho công tác quản lý dự án</w:t>
      </w:r>
      <w:r w:rsidR="00E23E26">
        <w:rPr>
          <w:sz w:val="28"/>
          <w:szCs w:val="28"/>
          <w:lang w:val="vi-VN"/>
        </w:rPr>
        <w:t>;</w:t>
      </w:r>
    </w:p>
    <w:p w14:paraId="2838DFA4" w14:textId="3734EE55" w:rsidR="00600203" w:rsidRPr="002676B7" w:rsidRDefault="00600203" w:rsidP="0028167A">
      <w:pPr>
        <w:widowControl w:val="0"/>
        <w:spacing w:before="120" w:line="252" w:lineRule="auto"/>
        <w:ind w:firstLine="720"/>
        <w:jc w:val="both"/>
        <w:rPr>
          <w:sz w:val="28"/>
          <w:szCs w:val="28"/>
          <w:lang w:val="vi-VN"/>
        </w:rPr>
      </w:pPr>
      <w:r w:rsidRPr="002676B7">
        <w:rPr>
          <w:sz w:val="28"/>
          <w:szCs w:val="28"/>
          <w:lang w:val="vi-VN"/>
        </w:rPr>
        <w:t xml:space="preserve">b) </w:t>
      </w:r>
      <w:r w:rsidR="0069176A" w:rsidRPr="002676B7">
        <w:rPr>
          <w:sz w:val="28"/>
          <w:szCs w:val="28"/>
          <w:lang w:val="vi-VN"/>
        </w:rPr>
        <w:t xml:space="preserve">Thực hiện các công việc: </w:t>
      </w:r>
      <w:r w:rsidRPr="002676B7">
        <w:rPr>
          <w:sz w:val="28"/>
          <w:szCs w:val="28"/>
          <w:lang w:val="vi-VN"/>
        </w:rPr>
        <w:t>giám sát, đánh giá đầu tư; thẩm định thiết kế</w:t>
      </w:r>
      <w:r w:rsidR="00174AD2" w:rsidRPr="00174AD2">
        <w:rPr>
          <w:sz w:val="28"/>
          <w:szCs w:val="28"/>
          <w:lang w:val="vi-VN"/>
        </w:rPr>
        <w:t xml:space="preserve"> xây dựng triển khai</w:t>
      </w:r>
      <w:r w:rsidRPr="002676B7">
        <w:rPr>
          <w:sz w:val="28"/>
          <w:szCs w:val="28"/>
          <w:lang w:val="vi-VN"/>
        </w:rPr>
        <w:t xml:space="preserve"> sau thiết kế cơ sở và thẩm định dự toán xây dựng; xác định dự toán gói thầu xây dựng (trong trường hợp đã có dự toán xây dựng công trình được phê duyệt)</w:t>
      </w:r>
      <w:r w:rsidR="00415CA4" w:rsidRPr="002676B7">
        <w:rPr>
          <w:sz w:val="28"/>
          <w:szCs w:val="28"/>
          <w:lang w:val="vi-VN"/>
        </w:rPr>
        <w:t xml:space="preserve"> và</w:t>
      </w:r>
      <w:r w:rsidR="00174AD2" w:rsidRPr="00174AD2">
        <w:rPr>
          <w:sz w:val="28"/>
          <w:szCs w:val="28"/>
          <w:lang w:val="vi-VN"/>
        </w:rPr>
        <w:t xml:space="preserve"> thực hiện</w:t>
      </w:r>
      <w:r w:rsidR="00415CA4" w:rsidRPr="002676B7">
        <w:rPr>
          <w:sz w:val="28"/>
          <w:szCs w:val="28"/>
          <w:lang w:val="vi-VN"/>
        </w:rPr>
        <w:t xml:space="preserve"> các công việc cần thiết khác</w:t>
      </w:r>
      <w:r w:rsidR="00174AD2" w:rsidRPr="00174AD2">
        <w:rPr>
          <w:sz w:val="28"/>
          <w:szCs w:val="28"/>
          <w:lang w:val="vi-VN"/>
        </w:rPr>
        <w:t xml:space="preserve"> thuộc trách nhiệm của chủ đầu tư</w:t>
      </w:r>
      <w:r w:rsidRPr="002676B7">
        <w:rPr>
          <w:sz w:val="28"/>
          <w:szCs w:val="28"/>
          <w:lang w:val="vi-VN"/>
        </w:rPr>
        <w:t>.</w:t>
      </w:r>
    </w:p>
    <w:p w14:paraId="0F721EA7" w14:textId="54965D4D" w:rsidR="00AE4CE1" w:rsidRPr="002676B7" w:rsidRDefault="00B04998" w:rsidP="0028167A">
      <w:pPr>
        <w:widowControl w:val="0"/>
        <w:spacing w:before="120" w:line="252" w:lineRule="auto"/>
        <w:ind w:firstLine="720"/>
        <w:jc w:val="both"/>
        <w:rPr>
          <w:sz w:val="28"/>
          <w:szCs w:val="28"/>
          <w:lang w:val="vi-VN"/>
        </w:rPr>
      </w:pPr>
      <w:r w:rsidRPr="002676B7">
        <w:rPr>
          <w:sz w:val="28"/>
          <w:szCs w:val="28"/>
          <w:lang w:val="vi-VN"/>
        </w:rPr>
        <w:t>2</w:t>
      </w:r>
      <w:r w:rsidR="00DE4795" w:rsidRPr="002676B7">
        <w:rPr>
          <w:sz w:val="28"/>
          <w:szCs w:val="28"/>
          <w:lang w:val="vi-VN"/>
        </w:rPr>
        <w:t xml:space="preserve">. </w:t>
      </w:r>
      <w:r w:rsidR="00AE4CE1" w:rsidRPr="002676B7">
        <w:rPr>
          <w:sz w:val="28"/>
          <w:szCs w:val="28"/>
          <w:lang w:val="vi-VN"/>
        </w:rPr>
        <w:t xml:space="preserve">Nội dung chi phí quản lý dự án gồm tiền lương của cán bộ quản lý dự án; tiền công trả cho người lao động theo hợp đồng; các khoản phụ cấp lương; </w:t>
      </w:r>
      <w:r w:rsidR="00AE4CE1" w:rsidRPr="002676B7">
        <w:rPr>
          <w:sz w:val="28"/>
          <w:szCs w:val="28"/>
          <w:lang w:val="vi-VN"/>
        </w:rPr>
        <w:lastRenderedPageBreak/>
        <w:t>tiền thưởng; phúc lợi tập thể; các khoản đóng góp (bảo hiểm xã hội; bảo hiểm y tế; bảo hiểm thất nghiệp; kinh phí công đoàn, trích nộp khác theo quy định của pháp luật đối với cá nhân được hưởng lương từ dự án); ứng dụng khoa học công nghệ, đào tạo nâng cao năng lực cán bộ quản lý dự án; thanh toán các dịch vụ công cộng; vật tư văn phòng phẩm; thông tin, tuyên truyền, liên lạc; tổ chức hội nghị có liên quan đến dự án; công tác phí; thuê mướn; sửa chữa, mua sắm tài sản phục vụ quản lý dự án; chi phí khác và chi phí dự phòng.</w:t>
      </w:r>
    </w:p>
    <w:p w14:paraId="367257A8" w14:textId="2A9EA924" w:rsidR="00536B46" w:rsidRPr="002676B7" w:rsidRDefault="00B04998" w:rsidP="0028167A">
      <w:pPr>
        <w:widowControl w:val="0"/>
        <w:spacing w:before="120" w:line="252" w:lineRule="auto"/>
        <w:ind w:firstLine="720"/>
        <w:jc w:val="both"/>
        <w:rPr>
          <w:sz w:val="28"/>
          <w:szCs w:val="28"/>
          <w:lang w:val="vi-VN"/>
        </w:rPr>
      </w:pPr>
      <w:r w:rsidRPr="002676B7">
        <w:rPr>
          <w:sz w:val="28"/>
          <w:szCs w:val="28"/>
          <w:lang w:val="vi-VN"/>
        </w:rPr>
        <w:t>3</w:t>
      </w:r>
      <w:r w:rsidR="00AE4CE1" w:rsidRPr="002676B7">
        <w:rPr>
          <w:sz w:val="28"/>
          <w:szCs w:val="28"/>
          <w:lang w:val="vi-VN"/>
        </w:rPr>
        <w:t xml:space="preserve">. Chi phí quản lý dự án </w:t>
      </w:r>
      <w:r w:rsidR="00536B46" w:rsidRPr="002676B7">
        <w:rPr>
          <w:sz w:val="28"/>
          <w:szCs w:val="28"/>
          <w:lang w:val="vi-VN"/>
        </w:rPr>
        <w:t xml:space="preserve">là chi phí tối đa để quản lý dự án phù hợp với </w:t>
      </w:r>
      <w:r w:rsidR="001801EB" w:rsidRPr="001801EB">
        <w:rPr>
          <w:sz w:val="28"/>
          <w:szCs w:val="28"/>
          <w:lang w:val="vi-VN"/>
        </w:rPr>
        <w:t>thời gian, phạm vi công việc</w:t>
      </w:r>
      <w:r w:rsidR="00536B46" w:rsidRPr="002676B7">
        <w:rPr>
          <w:sz w:val="28"/>
          <w:szCs w:val="28"/>
          <w:lang w:val="vi-VN"/>
        </w:rPr>
        <w:t xml:space="preserve"> đã được phê duyệt của dự án, được </w:t>
      </w:r>
      <w:r w:rsidR="00AE4CE1" w:rsidRPr="002676B7">
        <w:rPr>
          <w:sz w:val="28"/>
          <w:szCs w:val="28"/>
          <w:lang w:val="vi-VN"/>
        </w:rPr>
        <w:t>xác định trên cơ sở định mức tỷ lệ phần trăm (%)</w:t>
      </w:r>
      <w:r w:rsidR="007779A8" w:rsidRPr="002676B7">
        <w:rPr>
          <w:sz w:val="28"/>
          <w:szCs w:val="28"/>
          <w:lang w:val="vi-VN"/>
        </w:rPr>
        <w:t xml:space="preserve"> </w:t>
      </w:r>
      <w:r w:rsidR="00AE4CE1" w:rsidRPr="002676B7">
        <w:rPr>
          <w:sz w:val="28"/>
          <w:szCs w:val="28"/>
          <w:lang w:val="vi-VN"/>
        </w:rPr>
        <w:t xml:space="preserve">hoặc bằng </w:t>
      </w:r>
      <w:r w:rsidR="00BC53B0" w:rsidRPr="002676B7">
        <w:rPr>
          <w:sz w:val="28"/>
          <w:szCs w:val="28"/>
          <w:lang w:val="vi-VN"/>
        </w:rPr>
        <w:t xml:space="preserve">cách lập </w:t>
      </w:r>
      <w:r w:rsidR="00AE4CE1" w:rsidRPr="002676B7">
        <w:rPr>
          <w:sz w:val="28"/>
          <w:szCs w:val="28"/>
          <w:lang w:val="vi-VN"/>
        </w:rPr>
        <w:t>dự toán phù hợp với hình thức tổ chức quản lý dự án, thời gian thực hiện dự án, quy mô và đặc điểm công việc quản lý dự án.</w:t>
      </w:r>
      <w:r w:rsidR="00536B46" w:rsidRPr="002676B7">
        <w:rPr>
          <w:sz w:val="28"/>
          <w:szCs w:val="28"/>
          <w:lang w:val="vi-VN"/>
        </w:rPr>
        <w:t xml:space="preserve"> Chi phí quản lý dự án được quản lý trên cơ sở dự toán được xác định hàng năm phù hợp với nhiệm vụ, công việc quản lý dự án thực hiện và các chế độ chính sách có liên quan.</w:t>
      </w:r>
      <w:r w:rsidR="000F4E1C" w:rsidRPr="002676B7">
        <w:rPr>
          <w:sz w:val="28"/>
          <w:szCs w:val="28"/>
          <w:lang w:val="vi-VN"/>
        </w:rPr>
        <w:t xml:space="preserve"> Chi phí quản lý dự án chỉ được điều chỉnh khi thay đổi về phạm vi công việc quản lý dự án, tiến độ thực hiện dự án, điều chỉnh dự án.</w:t>
      </w:r>
    </w:p>
    <w:p w14:paraId="52483274" w14:textId="493F15C7" w:rsidR="00AE4CE1" w:rsidRPr="002676B7" w:rsidRDefault="001801EB" w:rsidP="0028167A">
      <w:pPr>
        <w:widowControl w:val="0"/>
        <w:spacing w:before="120" w:line="252" w:lineRule="auto"/>
        <w:ind w:firstLine="720"/>
        <w:jc w:val="both"/>
        <w:rPr>
          <w:sz w:val="28"/>
          <w:szCs w:val="28"/>
          <w:lang w:val="vi-VN"/>
        </w:rPr>
      </w:pPr>
      <w:r w:rsidRPr="001801EB">
        <w:rPr>
          <w:sz w:val="28"/>
          <w:szCs w:val="28"/>
          <w:lang w:val="vi-VN"/>
        </w:rPr>
        <w:t>4</w:t>
      </w:r>
      <w:r w:rsidR="00AE4CE1" w:rsidRPr="002676B7">
        <w:rPr>
          <w:sz w:val="28"/>
          <w:szCs w:val="28"/>
          <w:lang w:val="vi-VN"/>
        </w:rPr>
        <w:t>. Trường hợp thuê tư vấn quản lý dự án thì chi phí tư vấn quản lý dự án</w:t>
      </w:r>
      <w:r w:rsidR="00B7349D" w:rsidRPr="002676B7">
        <w:rPr>
          <w:sz w:val="28"/>
          <w:szCs w:val="28"/>
          <w:lang w:val="vi-VN"/>
        </w:rPr>
        <w:t xml:space="preserve"> được</w:t>
      </w:r>
      <w:r w:rsidR="00AE4CE1" w:rsidRPr="002676B7">
        <w:rPr>
          <w:sz w:val="28"/>
          <w:szCs w:val="28"/>
          <w:lang w:val="vi-VN"/>
        </w:rPr>
        <w:t xml:space="preserve"> xác định bằng </w:t>
      </w:r>
      <w:r w:rsidR="00BC53B0" w:rsidRPr="002676B7">
        <w:rPr>
          <w:sz w:val="28"/>
          <w:szCs w:val="28"/>
          <w:lang w:val="vi-VN"/>
        </w:rPr>
        <w:t xml:space="preserve">cách lập </w:t>
      </w:r>
      <w:r w:rsidR="00AE4CE1" w:rsidRPr="002676B7">
        <w:rPr>
          <w:sz w:val="28"/>
          <w:szCs w:val="28"/>
          <w:lang w:val="vi-VN"/>
        </w:rPr>
        <w:t xml:space="preserve">dự toán trên cơ sở nội dung, khối lượng công việc quản lý dự án được chủ đầu tư và tổ chức tư vấn thỏa thuận trong hợp đồng </w:t>
      </w:r>
      <w:r w:rsidR="00744775" w:rsidRPr="002676B7">
        <w:rPr>
          <w:sz w:val="28"/>
          <w:szCs w:val="28"/>
          <w:lang w:val="vi-VN"/>
        </w:rPr>
        <w:t xml:space="preserve">tư vấn </w:t>
      </w:r>
      <w:r w:rsidR="00AE4CE1" w:rsidRPr="002676B7">
        <w:rPr>
          <w:sz w:val="28"/>
          <w:szCs w:val="28"/>
          <w:lang w:val="vi-VN"/>
        </w:rPr>
        <w:t>quản lý dự án.</w:t>
      </w:r>
    </w:p>
    <w:p w14:paraId="491118EA" w14:textId="0EB32AC1" w:rsidR="005955B3" w:rsidRPr="002676B7" w:rsidRDefault="001801EB" w:rsidP="0028167A">
      <w:pPr>
        <w:widowControl w:val="0"/>
        <w:spacing w:before="120" w:line="252" w:lineRule="auto"/>
        <w:ind w:firstLine="720"/>
        <w:jc w:val="both"/>
        <w:rPr>
          <w:sz w:val="28"/>
          <w:szCs w:val="28"/>
          <w:lang w:val="vi-VN"/>
        </w:rPr>
      </w:pPr>
      <w:r>
        <w:rPr>
          <w:sz w:val="28"/>
          <w:szCs w:val="28"/>
          <w:lang w:val="vi-VN"/>
        </w:rPr>
        <w:t>5</w:t>
      </w:r>
      <w:r w:rsidR="005156D0" w:rsidRPr="002676B7">
        <w:rPr>
          <w:sz w:val="28"/>
          <w:szCs w:val="28"/>
          <w:lang w:val="vi-VN"/>
        </w:rPr>
        <w:t>. Trường hợp tổng thầu</w:t>
      </w:r>
      <w:r w:rsidR="00A20A13" w:rsidRPr="002676B7">
        <w:rPr>
          <w:sz w:val="28"/>
          <w:szCs w:val="28"/>
          <w:lang w:val="vi-VN"/>
        </w:rPr>
        <w:t xml:space="preserve"> </w:t>
      </w:r>
      <w:r w:rsidR="005156D0" w:rsidRPr="002676B7">
        <w:rPr>
          <w:sz w:val="28"/>
          <w:szCs w:val="28"/>
          <w:lang w:val="vi-VN"/>
        </w:rPr>
        <w:t xml:space="preserve">thực hiện </w:t>
      </w:r>
      <w:r w:rsidR="00A20A13" w:rsidRPr="002676B7">
        <w:rPr>
          <w:sz w:val="28"/>
          <w:szCs w:val="28"/>
          <w:lang w:val="vi-VN"/>
        </w:rPr>
        <w:t xml:space="preserve">hình thức hợp đồng EPC thực hiện </w:t>
      </w:r>
      <w:r w:rsidR="005156D0" w:rsidRPr="002676B7">
        <w:rPr>
          <w:sz w:val="28"/>
          <w:szCs w:val="28"/>
          <w:lang w:val="vi-VN"/>
        </w:rPr>
        <w:t xml:space="preserve">một số công việc quản lý dự án thuộc trách nhiệm của chủ đầu tư thì tổng thầu được hưởng một phần chi phí quản lý dự án </w:t>
      </w:r>
      <w:r w:rsidR="005955B3" w:rsidRPr="002676B7">
        <w:rPr>
          <w:sz w:val="28"/>
          <w:szCs w:val="28"/>
          <w:lang w:val="vi-VN"/>
        </w:rPr>
        <w:t>phù hợp với phạm vi, khối lượng công việc quản lý dự án do chủ đầu tư giao và được thỏa thuận trong hợp đồng tổng thầu.</w:t>
      </w:r>
    </w:p>
    <w:p w14:paraId="3DBBF7E5" w14:textId="7EF5D8AC" w:rsidR="005156D0" w:rsidRPr="002676B7" w:rsidRDefault="001801EB" w:rsidP="0028167A">
      <w:pPr>
        <w:widowControl w:val="0"/>
        <w:spacing w:before="120" w:line="252" w:lineRule="auto"/>
        <w:ind w:firstLine="720"/>
        <w:jc w:val="both"/>
        <w:rPr>
          <w:sz w:val="28"/>
          <w:szCs w:val="28"/>
          <w:lang w:val="vi-VN"/>
        </w:rPr>
      </w:pPr>
      <w:r w:rsidRPr="00096232">
        <w:rPr>
          <w:sz w:val="28"/>
          <w:szCs w:val="28"/>
          <w:lang w:val="vi-VN"/>
        </w:rPr>
        <w:t>6</w:t>
      </w:r>
      <w:r w:rsidR="00C6212E" w:rsidRPr="002676B7">
        <w:rPr>
          <w:sz w:val="28"/>
          <w:szCs w:val="28"/>
          <w:lang w:val="vi-VN"/>
        </w:rPr>
        <w:t>. Tổng c</w:t>
      </w:r>
      <w:r w:rsidR="005156D0" w:rsidRPr="002676B7">
        <w:rPr>
          <w:sz w:val="28"/>
          <w:szCs w:val="28"/>
          <w:lang w:val="vi-VN"/>
        </w:rPr>
        <w:t xml:space="preserve">hi phí quản lý dự án </w:t>
      </w:r>
      <w:r w:rsidR="00C6212E" w:rsidRPr="002676B7">
        <w:rPr>
          <w:sz w:val="28"/>
          <w:szCs w:val="28"/>
          <w:lang w:val="vi-VN"/>
        </w:rPr>
        <w:t>phần công việc do</w:t>
      </w:r>
      <w:r w:rsidR="005156D0" w:rsidRPr="002676B7">
        <w:rPr>
          <w:sz w:val="28"/>
          <w:szCs w:val="28"/>
          <w:lang w:val="vi-VN"/>
        </w:rPr>
        <w:t xml:space="preserve"> chủ đầu tư </w:t>
      </w:r>
      <w:r w:rsidR="00C6212E" w:rsidRPr="002676B7">
        <w:rPr>
          <w:sz w:val="28"/>
          <w:szCs w:val="28"/>
          <w:lang w:val="vi-VN"/>
        </w:rPr>
        <w:t xml:space="preserve">thực hiện </w:t>
      </w:r>
      <w:r w:rsidR="005156D0" w:rsidRPr="002676B7">
        <w:rPr>
          <w:sz w:val="28"/>
          <w:szCs w:val="28"/>
          <w:lang w:val="vi-VN"/>
        </w:rPr>
        <w:t xml:space="preserve">và chi phí quản lý dự án </w:t>
      </w:r>
      <w:r w:rsidR="00C6212E" w:rsidRPr="002676B7">
        <w:rPr>
          <w:sz w:val="28"/>
          <w:szCs w:val="28"/>
          <w:lang w:val="vi-VN"/>
        </w:rPr>
        <w:t>do tư vấn quản lý dự án</w:t>
      </w:r>
      <w:r w:rsidR="005267D6" w:rsidRPr="002676B7">
        <w:rPr>
          <w:sz w:val="28"/>
          <w:szCs w:val="28"/>
          <w:lang w:val="vi-VN"/>
        </w:rPr>
        <w:t>,</w:t>
      </w:r>
      <w:r w:rsidR="00C6212E" w:rsidRPr="002676B7">
        <w:rPr>
          <w:sz w:val="28"/>
          <w:szCs w:val="28"/>
          <w:lang w:val="vi-VN"/>
        </w:rPr>
        <w:t xml:space="preserve"> </w:t>
      </w:r>
      <w:r w:rsidR="005156D0" w:rsidRPr="002676B7">
        <w:rPr>
          <w:sz w:val="28"/>
          <w:szCs w:val="28"/>
          <w:lang w:val="vi-VN"/>
        </w:rPr>
        <w:t xml:space="preserve">tổng thầu </w:t>
      </w:r>
      <w:r w:rsidR="00C6212E" w:rsidRPr="002676B7">
        <w:rPr>
          <w:sz w:val="28"/>
          <w:szCs w:val="28"/>
          <w:lang w:val="vi-VN"/>
        </w:rPr>
        <w:t>thực hiện theo quy định tại khoản 5</w:t>
      </w:r>
      <w:r w:rsidR="00536B46" w:rsidRPr="002676B7">
        <w:rPr>
          <w:sz w:val="28"/>
          <w:szCs w:val="28"/>
          <w:lang w:val="vi-VN"/>
        </w:rPr>
        <w:t>, 6</w:t>
      </w:r>
      <w:r w:rsidR="00C6212E" w:rsidRPr="002676B7">
        <w:rPr>
          <w:sz w:val="28"/>
          <w:szCs w:val="28"/>
          <w:lang w:val="vi-VN"/>
        </w:rPr>
        <w:t xml:space="preserve"> Điều này </w:t>
      </w:r>
      <w:r w:rsidR="005156D0" w:rsidRPr="002676B7">
        <w:rPr>
          <w:sz w:val="28"/>
          <w:szCs w:val="28"/>
          <w:lang w:val="vi-VN"/>
        </w:rPr>
        <w:t xml:space="preserve">không vượt quá chi phí quản lý dự án </w:t>
      </w:r>
      <w:r w:rsidR="005955B3" w:rsidRPr="002676B7">
        <w:rPr>
          <w:sz w:val="28"/>
          <w:szCs w:val="28"/>
          <w:lang w:val="vi-VN"/>
        </w:rPr>
        <w:t xml:space="preserve">đã được </w:t>
      </w:r>
      <w:r w:rsidR="005156D0" w:rsidRPr="002676B7">
        <w:rPr>
          <w:sz w:val="28"/>
          <w:szCs w:val="28"/>
          <w:lang w:val="vi-VN"/>
        </w:rPr>
        <w:t>xác định</w:t>
      </w:r>
      <w:r w:rsidR="00C6212E" w:rsidRPr="002676B7">
        <w:rPr>
          <w:sz w:val="28"/>
          <w:szCs w:val="28"/>
          <w:lang w:val="vi-VN"/>
        </w:rPr>
        <w:t>, phê duyệt</w:t>
      </w:r>
      <w:r w:rsidR="005156D0" w:rsidRPr="002676B7">
        <w:rPr>
          <w:sz w:val="28"/>
          <w:szCs w:val="28"/>
          <w:lang w:val="vi-VN"/>
        </w:rPr>
        <w:t xml:space="preserve"> theo quy định.</w:t>
      </w:r>
    </w:p>
    <w:p w14:paraId="6C817E38" w14:textId="619F6041" w:rsidR="00AE4CE1" w:rsidRPr="002676B7" w:rsidRDefault="00E00D3B" w:rsidP="00E90A58">
      <w:pPr>
        <w:pStyle w:val="Heading3"/>
      </w:pPr>
      <w:bookmarkStart w:id="16" w:name="d30"/>
      <w:r w:rsidRPr="002676B7">
        <w:t xml:space="preserve">Điều </w:t>
      </w:r>
      <w:r w:rsidR="00EC3550" w:rsidRPr="002676B7">
        <w:t>3</w:t>
      </w:r>
      <w:r w:rsidR="004079E5" w:rsidRPr="002676B7">
        <w:t>1</w:t>
      </w:r>
      <w:r w:rsidR="00AE4CE1" w:rsidRPr="002676B7">
        <w:t>. Chi phí tư vấn đầu tư xây dựng</w:t>
      </w:r>
      <w:bookmarkEnd w:id="16"/>
    </w:p>
    <w:p w14:paraId="483DB087" w14:textId="69C63BA8" w:rsidR="003C4159" w:rsidRPr="002676B7" w:rsidRDefault="00AE4CE1" w:rsidP="0028167A">
      <w:pPr>
        <w:widowControl w:val="0"/>
        <w:spacing w:before="120" w:line="252" w:lineRule="auto"/>
        <w:ind w:firstLine="720"/>
        <w:jc w:val="both"/>
        <w:rPr>
          <w:sz w:val="28"/>
          <w:szCs w:val="28"/>
          <w:lang w:val="vi-VN"/>
        </w:rPr>
      </w:pPr>
      <w:r w:rsidRPr="002676B7">
        <w:rPr>
          <w:sz w:val="28"/>
          <w:szCs w:val="28"/>
          <w:lang w:val="vi-VN"/>
        </w:rPr>
        <w:t xml:space="preserve">1. Các công việc tư vấn đầu tư xây dựng </w:t>
      </w:r>
      <w:r w:rsidR="006574F3" w:rsidRPr="002676B7">
        <w:rPr>
          <w:sz w:val="28"/>
          <w:szCs w:val="28"/>
          <w:lang w:val="vi-VN"/>
        </w:rPr>
        <w:t xml:space="preserve">gồm: </w:t>
      </w:r>
    </w:p>
    <w:p w14:paraId="15C94433" w14:textId="3BB98C44" w:rsidR="003C4159" w:rsidRPr="002676B7" w:rsidRDefault="003C4159" w:rsidP="0028167A">
      <w:pPr>
        <w:widowControl w:val="0"/>
        <w:spacing w:before="120" w:line="252" w:lineRule="auto"/>
        <w:ind w:firstLine="720"/>
        <w:jc w:val="both"/>
        <w:rPr>
          <w:sz w:val="28"/>
          <w:szCs w:val="28"/>
          <w:lang w:val="vi-VN"/>
        </w:rPr>
      </w:pPr>
      <w:r w:rsidRPr="002676B7">
        <w:rPr>
          <w:sz w:val="28"/>
          <w:szCs w:val="28"/>
          <w:lang w:val="vi-VN"/>
        </w:rPr>
        <w:t>a) L</w:t>
      </w:r>
      <w:r w:rsidR="00C12765" w:rsidRPr="002676B7">
        <w:rPr>
          <w:sz w:val="28"/>
          <w:szCs w:val="28"/>
          <w:lang w:val="vi-VN"/>
        </w:rPr>
        <w:t>ập nhiệm vụ</w:t>
      </w:r>
      <w:r w:rsidR="00E41A03" w:rsidRPr="002676B7">
        <w:rPr>
          <w:sz w:val="28"/>
          <w:szCs w:val="28"/>
          <w:lang w:val="vi-VN"/>
        </w:rPr>
        <w:t>, lập phương án kỹ thuật</w:t>
      </w:r>
      <w:r w:rsidR="00C12765" w:rsidRPr="002676B7">
        <w:rPr>
          <w:sz w:val="28"/>
          <w:szCs w:val="28"/>
          <w:lang w:val="vi-VN"/>
        </w:rPr>
        <w:t xml:space="preserve"> khảo sát xây dựng, </w:t>
      </w:r>
      <w:r w:rsidR="00E41A03" w:rsidRPr="002676B7">
        <w:rPr>
          <w:sz w:val="28"/>
          <w:szCs w:val="28"/>
          <w:lang w:val="vi-VN"/>
        </w:rPr>
        <w:t xml:space="preserve">lập nhiệm vụ thiết kế; </w:t>
      </w:r>
      <w:r w:rsidR="00C12765" w:rsidRPr="002676B7">
        <w:rPr>
          <w:sz w:val="28"/>
          <w:szCs w:val="28"/>
          <w:lang w:val="vi-VN"/>
        </w:rPr>
        <w:t>thực hiện khảo sát xây dựng, giám sát khảo sát xây dựng</w:t>
      </w:r>
      <w:r w:rsidR="006574F3" w:rsidRPr="002676B7">
        <w:rPr>
          <w:sz w:val="28"/>
          <w:szCs w:val="28"/>
          <w:lang w:val="vi-VN"/>
        </w:rPr>
        <w:t>; l</w:t>
      </w:r>
      <w:r w:rsidR="00C12765" w:rsidRPr="002676B7">
        <w:rPr>
          <w:sz w:val="28"/>
          <w:szCs w:val="28"/>
          <w:lang w:val="vi-VN"/>
        </w:rPr>
        <w:t xml:space="preserve">ập </w:t>
      </w:r>
      <w:r w:rsidR="00096232" w:rsidRPr="00096232">
        <w:rPr>
          <w:sz w:val="28"/>
          <w:szCs w:val="28"/>
          <w:lang w:val="vi-VN"/>
        </w:rPr>
        <w:t>B</w:t>
      </w:r>
      <w:r w:rsidR="00C12765" w:rsidRPr="002676B7">
        <w:rPr>
          <w:sz w:val="28"/>
          <w:szCs w:val="28"/>
          <w:lang w:val="vi-VN"/>
        </w:rPr>
        <w:t xml:space="preserve">áo cáo nghiên cứu tiền khả thi đầu tư xây dựng (nếu có), </w:t>
      </w:r>
      <w:r w:rsidR="00096232" w:rsidRPr="00096232">
        <w:rPr>
          <w:sz w:val="28"/>
          <w:szCs w:val="28"/>
          <w:lang w:val="vi-VN"/>
        </w:rPr>
        <w:t>B</w:t>
      </w:r>
      <w:r w:rsidR="00C12765" w:rsidRPr="002676B7">
        <w:rPr>
          <w:sz w:val="28"/>
          <w:szCs w:val="28"/>
          <w:lang w:val="vi-VN"/>
        </w:rPr>
        <w:t xml:space="preserve">áo cáo đề xuất chủ trương đầu tư (nếu có), </w:t>
      </w:r>
      <w:r w:rsidR="00096232" w:rsidRPr="00096232">
        <w:rPr>
          <w:sz w:val="28"/>
          <w:szCs w:val="28"/>
          <w:lang w:val="vi-VN"/>
        </w:rPr>
        <w:t>B</w:t>
      </w:r>
      <w:r w:rsidR="00C12765" w:rsidRPr="002676B7">
        <w:rPr>
          <w:sz w:val="28"/>
          <w:szCs w:val="28"/>
          <w:lang w:val="vi-VN"/>
        </w:rPr>
        <w:t xml:space="preserve">áo cáo nghiên cứu khả thi đầu tư xây dựng hoặc </w:t>
      </w:r>
      <w:r w:rsidR="00096232" w:rsidRPr="00096232">
        <w:rPr>
          <w:sz w:val="28"/>
          <w:szCs w:val="28"/>
          <w:lang w:val="vi-VN"/>
        </w:rPr>
        <w:t>B</w:t>
      </w:r>
      <w:r w:rsidR="00C12765" w:rsidRPr="002676B7">
        <w:rPr>
          <w:sz w:val="28"/>
          <w:szCs w:val="28"/>
          <w:lang w:val="vi-VN"/>
        </w:rPr>
        <w:t>áo cáo kinh tế - kỹ thuật đầu tư xây dựng;</w:t>
      </w:r>
      <w:r w:rsidR="006574F3" w:rsidRPr="002676B7">
        <w:rPr>
          <w:sz w:val="28"/>
          <w:szCs w:val="28"/>
          <w:lang w:val="vi-VN"/>
        </w:rPr>
        <w:t xml:space="preserve"> </w:t>
      </w:r>
    </w:p>
    <w:p w14:paraId="5451E39D" w14:textId="528A5CAE" w:rsidR="004D7B13" w:rsidRPr="004D7B13" w:rsidRDefault="003C4159" w:rsidP="0028167A">
      <w:pPr>
        <w:widowControl w:val="0"/>
        <w:spacing w:before="120" w:line="252" w:lineRule="auto"/>
        <w:ind w:firstLine="720"/>
        <w:jc w:val="both"/>
        <w:rPr>
          <w:sz w:val="28"/>
          <w:szCs w:val="28"/>
          <w:lang w:val="vi-VN"/>
        </w:rPr>
      </w:pPr>
      <w:r w:rsidRPr="002676B7">
        <w:rPr>
          <w:sz w:val="28"/>
          <w:szCs w:val="28"/>
          <w:lang w:val="vi-VN"/>
        </w:rPr>
        <w:t xml:space="preserve">b) </w:t>
      </w:r>
      <w:r w:rsidR="00403C4D" w:rsidRPr="002676B7">
        <w:rPr>
          <w:sz w:val="28"/>
          <w:szCs w:val="28"/>
          <w:lang w:val="vi-VN"/>
        </w:rPr>
        <w:t>Thẩm tra Báo cáo nghiên cứu tiền khả thi đầu tư xây dựng (nếu có),</w:t>
      </w:r>
      <w:r w:rsidR="004D7B13" w:rsidRPr="004D7B13">
        <w:rPr>
          <w:sz w:val="28"/>
          <w:szCs w:val="28"/>
          <w:lang w:val="vi-VN"/>
        </w:rPr>
        <w:t xml:space="preserve"> Báo cáo nghiên cứu khả thi đầu tư xây dựng hoặc Báo cáo kinh tế - kỹ thuật đầu tư xây dựng; thẩm tra thiết kế công nghệ của dự án (nếu có); thẩm tra phương án </w:t>
      </w:r>
      <w:r w:rsidR="004D7B13" w:rsidRPr="004D7B13">
        <w:rPr>
          <w:sz w:val="28"/>
          <w:szCs w:val="28"/>
          <w:lang w:val="vi-VN"/>
        </w:rPr>
        <w:lastRenderedPageBreak/>
        <w:t>bồi thường, hỗ trợ, tái định cư; thi tuyển phương án kiến trúc; thiết kế xây dựng công trình; thẩm tra thiết kế xây dựng công trình, dự toán xây dựng;</w:t>
      </w:r>
    </w:p>
    <w:p w14:paraId="427357E6" w14:textId="3C697F3F" w:rsidR="003C4159" w:rsidRPr="002676B7" w:rsidRDefault="003C4159" w:rsidP="0028167A">
      <w:pPr>
        <w:widowControl w:val="0"/>
        <w:spacing w:before="120" w:line="252" w:lineRule="auto"/>
        <w:ind w:firstLine="720"/>
        <w:jc w:val="both"/>
        <w:rPr>
          <w:sz w:val="28"/>
          <w:szCs w:val="28"/>
          <w:lang w:val="vi-VN"/>
        </w:rPr>
      </w:pPr>
      <w:r w:rsidRPr="002676B7">
        <w:rPr>
          <w:sz w:val="28"/>
          <w:szCs w:val="28"/>
          <w:lang w:val="vi-VN"/>
        </w:rPr>
        <w:t>c) L</w:t>
      </w:r>
      <w:r w:rsidR="00C12765" w:rsidRPr="002676B7">
        <w:rPr>
          <w:sz w:val="28"/>
          <w:szCs w:val="28"/>
          <w:lang w:val="vi-VN"/>
        </w:rPr>
        <w:t>ập, thẩm định hồ sơ mời quan tâm, hồ sơ mời sơ tuyển, hồ sơ mời thầu, hồ sơ yêu cầu và đánh giá hồ sơ quan tâm, hồ sơ dự sơ tuyển, hồ sơ dự thầu, hồ sơ đề xuất để lựa chọn nhà thầu trong hoạt động xây dựng;</w:t>
      </w:r>
      <w:r w:rsidR="006574F3" w:rsidRPr="002676B7">
        <w:rPr>
          <w:sz w:val="28"/>
          <w:szCs w:val="28"/>
          <w:lang w:val="vi-VN"/>
        </w:rPr>
        <w:t xml:space="preserve"> t</w:t>
      </w:r>
      <w:r w:rsidR="00C12765" w:rsidRPr="002676B7">
        <w:rPr>
          <w:sz w:val="28"/>
          <w:szCs w:val="28"/>
          <w:lang w:val="vi-VN"/>
        </w:rPr>
        <w:t>hẩm định kết quả lựa chọn nhà thầu trong hoạt động xây dựng;</w:t>
      </w:r>
      <w:r w:rsidR="006574F3" w:rsidRPr="002676B7">
        <w:rPr>
          <w:sz w:val="28"/>
          <w:szCs w:val="28"/>
          <w:lang w:val="vi-VN"/>
        </w:rPr>
        <w:t xml:space="preserve"> g</w:t>
      </w:r>
      <w:r w:rsidR="00C12765" w:rsidRPr="002676B7">
        <w:rPr>
          <w:sz w:val="28"/>
          <w:szCs w:val="28"/>
          <w:lang w:val="vi-VN"/>
        </w:rPr>
        <w:t>iám sát thi công xây dựng, giám sát lắp đặt thiết bị;</w:t>
      </w:r>
      <w:r w:rsidR="006574F3" w:rsidRPr="002676B7">
        <w:rPr>
          <w:sz w:val="28"/>
          <w:szCs w:val="28"/>
          <w:lang w:val="vi-VN"/>
        </w:rPr>
        <w:t xml:space="preserve"> </w:t>
      </w:r>
    </w:p>
    <w:p w14:paraId="69DFE78A" w14:textId="6F5998F1" w:rsidR="003C4159" w:rsidRPr="002676B7" w:rsidRDefault="003C4159" w:rsidP="0028167A">
      <w:pPr>
        <w:widowControl w:val="0"/>
        <w:spacing w:before="120" w:line="252" w:lineRule="auto"/>
        <w:ind w:firstLine="720"/>
        <w:jc w:val="both"/>
        <w:rPr>
          <w:sz w:val="28"/>
          <w:szCs w:val="28"/>
          <w:lang w:val="vi-VN"/>
        </w:rPr>
      </w:pPr>
      <w:r w:rsidRPr="002676B7">
        <w:rPr>
          <w:sz w:val="28"/>
          <w:szCs w:val="28"/>
          <w:lang w:val="vi-VN"/>
        </w:rPr>
        <w:t>d) L</w:t>
      </w:r>
      <w:r w:rsidR="00C12765" w:rsidRPr="002676B7">
        <w:rPr>
          <w:sz w:val="28"/>
          <w:szCs w:val="28"/>
          <w:lang w:val="vi-VN"/>
        </w:rPr>
        <w:t>ập, thẩm tra định mức xây dựng, giá xây dựng công trình, chỉ số giá xây dựng công trình;</w:t>
      </w:r>
      <w:r w:rsidR="006574F3" w:rsidRPr="002676B7">
        <w:rPr>
          <w:sz w:val="28"/>
          <w:szCs w:val="28"/>
          <w:lang w:val="vi-VN"/>
        </w:rPr>
        <w:t xml:space="preserve"> t</w:t>
      </w:r>
      <w:r w:rsidR="00C12765" w:rsidRPr="002676B7">
        <w:rPr>
          <w:sz w:val="28"/>
          <w:szCs w:val="28"/>
          <w:lang w:val="vi-VN"/>
        </w:rPr>
        <w:t>hẩm tra an toàn giao thông;</w:t>
      </w:r>
      <w:r w:rsidR="006574F3" w:rsidRPr="002676B7">
        <w:rPr>
          <w:sz w:val="28"/>
          <w:szCs w:val="28"/>
          <w:lang w:val="vi-VN"/>
        </w:rPr>
        <w:t xml:space="preserve"> </w:t>
      </w:r>
      <w:r w:rsidR="003A18A6" w:rsidRPr="002676B7">
        <w:rPr>
          <w:sz w:val="28"/>
          <w:szCs w:val="28"/>
          <w:lang w:val="vi-VN"/>
        </w:rPr>
        <w:t xml:space="preserve">áp dụng mô hình </w:t>
      </w:r>
      <w:r w:rsidR="004D7B13">
        <w:rPr>
          <w:sz w:val="28"/>
          <w:szCs w:val="28"/>
          <w:lang w:val="vi-VN"/>
        </w:rPr>
        <w:t>thông tin công trình (BIM)</w:t>
      </w:r>
      <w:r w:rsidR="00C12765" w:rsidRPr="002676B7">
        <w:rPr>
          <w:sz w:val="28"/>
          <w:szCs w:val="28"/>
          <w:lang w:val="vi-VN"/>
        </w:rPr>
        <w:t>;</w:t>
      </w:r>
      <w:r w:rsidR="006574F3" w:rsidRPr="002676B7">
        <w:rPr>
          <w:sz w:val="28"/>
          <w:szCs w:val="28"/>
          <w:lang w:val="vi-VN"/>
        </w:rPr>
        <w:t xml:space="preserve"> </w:t>
      </w:r>
    </w:p>
    <w:p w14:paraId="3903D058" w14:textId="5A3731A5" w:rsidR="003C4159" w:rsidRPr="002676B7" w:rsidRDefault="00284593" w:rsidP="0028167A">
      <w:pPr>
        <w:widowControl w:val="0"/>
        <w:spacing w:before="120" w:line="252" w:lineRule="auto"/>
        <w:ind w:firstLine="720"/>
        <w:jc w:val="both"/>
        <w:rPr>
          <w:sz w:val="28"/>
          <w:szCs w:val="28"/>
          <w:lang w:val="vi-VN"/>
        </w:rPr>
      </w:pPr>
      <w:r w:rsidRPr="002676B7">
        <w:rPr>
          <w:sz w:val="28"/>
          <w:szCs w:val="28"/>
          <w:lang w:val="vi-VN"/>
        </w:rPr>
        <w:t>đ</w:t>
      </w:r>
      <w:r w:rsidR="003C4159" w:rsidRPr="002676B7">
        <w:rPr>
          <w:sz w:val="28"/>
          <w:szCs w:val="28"/>
          <w:lang w:val="vi-VN"/>
        </w:rPr>
        <w:t>) T</w:t>
      </w:r>
      <w:r w:rsidR="00C12765" w:rsidRPr="002676B7">
        <w:rPr>
          <w:sz w:val="28"/>
          <w:szCs w:val="28"/>
          <w:lang w:val="vi-VN"/>
        </w:rPr>
        <w:t>ư vấn quản lý dự án (</w:t>
      </w:r>
      <w:r w:rsidR="006E1BB1" w:rsidRPr="006E1BB1">
        <w:rPr>
          <w:sz w:val="28"/>
          <w:szCs w:val="28"/>
          <w:lang w:val="vi-VN"/>
        </w:rPr>
        <w:t xml:space="preserve">trong </w:t>
      </w:r>
      <w:r w:rsidR="00C12765" w:rsidRPr="002676B7">
        <w:rPr>
          <w:sz w:val="28"/>
          <w:szCs w:val="28"/>
          <w:lang w:val="vi-VN"/>
        </w:rPr>
        <w:t>trường hợp thuê tư vấn);</w:t>
      </w:r>
      <w:r w:rsidR="006574F3" w:rsidRPr="002676B7">
        <w:rPr>
          <w:sz w:val="28"/>
          <w:szCs w:val="28"/>
          <w:lang w:val="vi-VN"/>
        </w:rPr>
        <w:t xml:space="preserve"> t</w:t>
      </w:r>
      <w:r w:rsidR="00C12765" w:rsidRPr="002676B7">
        <w:rPr>
          <w:sz w:val="28"/>
          <w:szCs w:val="28"/>
          <w:lang w:val="vi-VN"/>
        </w:rPr>
        <w:t>hí nghiệm chuyên ngành xây dựng;</w:t>
      </w:r>
      <w:r w:rsidR="006574F3" w:rsidRPr="002676B7">
        <w:rPr>
          <w:sz w:val="28"/>
          <w:szCs w:val="28"/>
          <w:lang w:val="vi-VN"/>
        </w:rPr>
        <w:t xml:space="preserve"> k</w:t>
      </w:r>
      <w:r w:rsidR="00C12765" w:rsidRPr="002676B7">
        <w:rPr>
          <w:sz w:val="28"/>
          <w:szCs w:val="28"/>
          <w:lang w:val="vi-VN"/>
        </w:rPr>
        <w:t>iểm tra chất lượng vật liệu, cấu kiện, sản phẩm xây dựng, thiết bị lắp đặt vào công trình theo yêu cầu của chủ đầu tư (nếu có);</w:t>
      </w:r>
      <w:r w:rsidR="006574F3" w:rsidRPr="002676B7">
        <w:rPr>
          <w:sz w:val="28"/>
          <w:szCs w:val="28"/>
          <w:lang w:val="vi-VN"/>
        </w:rPr>
        <w:t xml:space="preserve"> k</w:t>
      </w:r>
      <w:r w:rsidR="00C12765" w:rsidRPr="002676B7">
        <w:rPr>
          <w:sz w:val="28"/>
          <w:szCs w:val="28"/>
          <w:lang w:val="vi-VN"/>
        </w:rPr>
        <w:t>iểm định chất lượng bộ phận công trình, hạng mục công trình, toàn bộ công trình (nếu có);</w:t>
      </w:r>
      <w:r w:rsidR="006574F3" w:rsidRPr="002676B7">
        <w:rPr>
          <w:sz w:val="28"/>
          <w:szCs w:val="28"/>
          <w:lang w:val="vi-VN"/>
        </w:rPr>
        <w:t xml:space="preserve"> g</w:t>
      </w:r>
      <w:r w:rsidR="00C12765" w:rsidRPr="002676B7">
        <w:rPr>
          <w:sz w:val="28"/>
          <w:szCs w:val="28"/>
          <w:lang w:val="vi-VN"/>
        </w:rPr>
        <w:t>iám sát, đánh giá dự án đầu tư xây dựng công trình (</w:t>
      </w:r>
      <w:r w:rsidR="006E1BB1" w:rsidRPr="006E1BB1">
        <w:rPr>
          <w:sz w:val="28"/>
          <w:szCs w:val="28"/>
          <w:lang w:val="vi-VN"/>
        </w:rPr>
        <w:t xml:space="preserve">trong </w:t>
      </w:r>
      <w:r w:rsidR="00C12765" w:rsidRPr="002676B7">
        <w:rPr>
          <w:sz w:val="28"/>
          <w:szCs w:val="28"/>
          <w:lang w:val="vi-VN"/>
        </w:rPr>
        <w:t>trường hợp thuê tư vấn);</w:t>
      </w:r>
    </w:p>
    <w:p w14:paraId="513BC4F6" w14:textId="77777777" w:rsidR="006E1BB1" w:rsidRDefault="00284593" w:rsidP="0028167A">
      <w:pPr>
        <w:widowControl w:val="0"/>
        <w:spacing w:before="120" w:line="252" w:lineRule="auto"/>
        <w:ind w:firstLine="720"/>
        <w:jc w:val="both"/>
        <w:rPr>
          <w:sz w:val="28"/>
          <w:szCs w:val="28"/>
          <w:lang w:val="vi-VN"/>
        </w:rPr>
      </w:pPr>
      <w:r w:rsidRPr="002676B7">
        <w:rPr>
          <w:sz w:val="28"/>
          <w:szCs w:val="28"/>
          <w:lang w:val="vi-VN"/>
        </w:rPr>
        <w:t>e</w:t>
      </w:r>
      <w:r w:rsidR="003C4159" w:rsidRPr="002676B7">
        <w:rPr>
          <w:sz w:val="28"/>
          <w:szCs w:val="28"/>
          <w:lang w:val="vi-VN"/>
        </w:rPr>
        <w:t>) L</w:t>
      </w:r>
      <w:r w:rsidR="00C12765" w:rsidRPr="002676B7">
        <w:rPr>
          <w:sz w:val="28"/>
          <w:szCs w:val="28"/>
          <w:lang w:val="vi-VN"/>
        </w:rPr>
        <w:t xml:space="preserve">ập </w:t>
      </w:r>
      <w:r w:rsidR="005A27C8" w:rsidRPr="002676B7">
        <w:rPr>
          <w:sz w:val="28"/>
          <w:szCs w:val="28"/>
          <w:lang w:val="vi-VN"/>
        </w:rPr>
        <w:t>báo cáo đánh giá</w:t>
      </w:r>
      <w:r w:rsidR="006F6599" w:rsidRPr="002676B7">
        <w:rPr>
          <w:sz w:val="28"/>
          <w:szCs w:val="28"/>
          <w:lang w:val="vi-VN"/>
        </w:rPr>
        <w:t xml:space="preserve"> </w:t>
      </w:r>
      <w:r w:rsidR="005A27C8" w:rsidRPr="002676B7">
        <w:rPr>
          <w:sz w:val="28"/>
          <w:szCs w:val="28"/>
          <w:lang w:val="vi-VN"/>
        </w:rPr>
        <w:t>tác động môi trường</w:t>
      </w:r>
      <w:r w:rsidR="006E1BB1" w:rsidRPr="002676B7">
        <w:rPr>
          <w:sz w:val="28"/>
          <w:szCs w:val="28"/>
          <w:lang w:val="vi-VN"/>
        </w:rPr>
        <w:t xml:space="preserve"> sơ bộ</w:t>
      </w:r>
      <w:r w:rsidR="005A27C8" w:rsidRPr="002676B7">
        <w:rPr>
          <w:sz w:val="28"/>
          <w:szCs w:val="28"/>
          <w:lang w:val="vi-VN"/>
        </w:rPr>
        <w:t xml:space="preserve">, </w:t>
      </w:r>
      <w:r w:rsidR="00C12765" w:rsidRPr="002676B7">
        <w:rPr>
          <w:sz w:val="28"/>
          <w:szCs w:val="28"/>
          <w:lang w:val="vi-VN"/>
        </w:rPr>
        <w:t>báo cáo đánh giá tác động môi trường</w:t>
      </w:r>
      <w:r w:rsidR="00E41A03" w:rsidRPr="002676B7">
        <w:rPr>
          <w:sz w:val="28"/>
          <w:szCs w:val="28"/>
          <w:lang w:val="vi-VN"/>
        </w:rPr>
        <w:t>, quan trắc và giám sát m</w:t>
      </w:r>
      <w:r w:rsidR="00084809" w:rsidRPr="002676B7">
        <w:rPr>
          <w:sz w:val="28"/>
          <w:szCs w:val="28"/>
          <w:lang w:val="vi-VN"/>
        </w:rPr>
        <w:t>ô</w:t>
      </w:r>
      <w:r w:rsidR="00E41A03" w:rsidRPr="002676B7">
        <w:rPr>
          <w:sz w:val="28"/>
          <w:szCs w:val="28"/>
          <w:lang w:val="vi-VN"/>
        </w:rPr>
        <w:t>i trường trong quá trình thi công xây dựng</w:t>
      </w:r>
      <w:r w:rsidR="00C12765" w:rsidRPr="002676B7">
        <w:rPr>
          <w:sz w:val="28"/>
          <w:szCs w:val="28"/>
          <w:lang w:val="vi-VN"/>
        </w:rPr>
        <w:t xml:space="preserve"> theo quy định của pháp luật về bảo vệ môi trường;</w:t>
      </w:r>
    </w:p>
    <w:p w14:paraId="576A3920" w14:textId="231F6A71" w:rsidR="004010BD" w:rsidRPr="002676B7" w:rsidRDefault="006E1BB1" w:rsidP="0028167A">
      <w:pPr>
        <w:widowControl w:val="0"/>
        <w:spacing w:before="120" w:line="252" w:lineRule="auto"/>
        <w:ind w:firstLine="720"/>
        <w:jc w:val="both"/>
        <w:rPr>
          <w:sz w:val="28"/>
          <w:szCs w:val="28"/>
          <w:lang w:val="vi-VN"/>
        </w:rPr>
      </w:pPr>
      <w:r w:rsidRPr="006E1BB1">
        <w:rPr>
          <w:sz w:val="28"/>
          <w:szCs w:val="28"/>
          <w:lang w:val="vi-VN"/>
        </w:rPr>
        <w:t>g) Thực hiện việc</w:t>
      </w:r>
      <w:r w:rsidR="006574F3" w:rsidRPr="002676B7">
        <w:rPr>
          <w:sz w:val="28"/>
          <w:szCs w:val="28"/>
          <w:lang w:val="vi-VN"/>
        </w:rPr>
        <w:t xml:space="preserve"> q</w:t>
      </w:r>
      <w:r w:rsidR="00C12765" w:rsidRPr="002676B7">
        <w:rPr>
          <w:sz w:val="28"/>
          <w:szCs w:val="28"/>
          <w:lang w:val="vi-VN"/>
        </w:rPr>
        <w:t>uy đổi vốn đầu tư xây dựng công trình sau khi hoàn thành được nghiệm thu, bàn giao đưa vào sử dụng;</w:t>
      </w:r>
      <w:r w:rsidR="006574F3" w:rsidRPr="002676B7">
        <w:rPr>
          <w:sz w:val="28"/>
          <w:szCs w:val="28"/>
          <w:lang w:val="vi-VN"/>
        </w:rPr>
        <w:t xml:space="preserve"> </w:t>
      </w:r>
    </w:p>
    <w:p w14:paraId="1A9EDCE5" w14:textId="0D8F7EA5" w:rsidR="00C12765" w:rsidRPr="002676B7" w:rsidRDefault="006E1BB1" w:rsidP="0028167A">
      <w:pPr>
        <w:widowControl w:val="0"/>
        <w:spacing w:before="120" w:line="252" w:lineRule="auto"/>
        <w:ind w:firstLine="720"/>
        <w:jc w:val="both"/>
        <w:rPr>
          <w:sz w:val="28"/>
          <w:szCs w:val="28"/>
          <w:u w:val="single"/>
          <w:lang w:val="vi-VN"/>
        </w:rPr>
      </w:pPr>
      <w:r w:rsidRPr="007F5155">
        <w:rPr>
          <w:sz w:val="28"/>
          <w:szCs w:val="28"/>
          <w:lang w:val="vi-VN"/>
        </w:rPr>
        <w:t>h</w:t>
      </w:r>
      <w:r w:rsidR="004010BD" w:rsidRPr="002676B7">
        <w:rPr>
          <w:sz w:val="28"/>
          <w:szCs w:val="28"/>
          <w:lang w:val="vi-VN"/>
        </w:rPr>
        <w:t>) C</w:t>
      </w:r>
      <w:r w:rsidR="00C12765" w:rsidRPr="002676B7">
        <w:rPr>
          <w:sz w:val="28"/>
          <w:szCs w:val="28"/>
          <w:lang w:val="vi-VN"/>
        </w:rPr>
        <w:t>ác công việc tư vấn khác</w:t>
      </w:r>
      <w:r w:rsidR="00F52A01" w:rsidRPr="002676B7">
        <w:rPr>
          <w:sz w:val="28"/>
          <w:szCs w:val="28"/>
          <w:lang w:val="vi-VN"/>
        </w:rPr>
        <w:t xml:space="preserve"> có liên quan</w:t>
      </w:r>
      <w:r w:rsidR="00C12765" w:rsidRPr="002676B7">
        <w:rPr>
          <w:sz w:val="28"/>
          <w:szCs w:val="28"/>
          <w:lang w:val="vi-VN"/>
        </w:rPr>
        <w:t>.</w:t>
      </w:r>
    </w:p>
    <w:p w14:paraId="6AC1E201" w14:textId="76BC29EB" w:rsidR="00AE4CE1" w:rsidRPr="002676B7" w:rsidRDefault="00AE4CE1" w:rsidP="0028167A">
      <w:pPr>
        <w:widowControl w:val="0"/>
        <w:spacing w:before="120" w:line="252" w:lineRule="auto"/>
        <w:ind w:firstLine="720"/>
        <w:jc w:val="both"/>
        <w:rPr>
          <w:sz w:val="28"/>
          <w:szCs w:val="28"/>
          <w:lang w:val="vi-VN"/>
        </w:rPr>
      </w:pPr>
      <w:r w:rsidRPr="002676B7">
        <w:rPr>
          <w:sz w:val="28"/>
          <w:szCs w:val="28"/>
          <w:lang w:val="vi-VN"/>
        </w:rPr>
        <w:t xml:space="preserve">2. Nội dung chi phí công việc tư vấn đầu tư xây dựng gồm chi phí nhân công tư vấn (tiền lương, các khoản phụ cấp lương, tiền thưởng, phúc lợi tập thể, các khoản đóng góp bảo hiểm xã hội, bảo hiểm y tế, bảo hiểm thất nghiệp, kinh phí công đoàn, trích nộp khác theo quy định của pháp luật đối với các cá nhân thực hiện công việc tư vấn tại dự án); chi phí ứng dụng khoa học công nghệ, quản lý hệ thống thông tin công trình; chi phí thanh toán các dịch vụ công cộng, vật tư văn phòng phẩm, thông tin, liên lạc; chi phí thuê mướn, sửa chữa, mua sắm tài sản phục vụ tư vấn cho dự án (nếu có); chi phí quản lý của tổ chức tư vấn; chi phí khác; </w:t>
      </w:r>
      <w:r w:rsidR="007F5155" w:rsidRPr="007F5155">
        <w:rPr>
          <w:sz w:val="28"/>
          <w:szCs w:val="28"/>
          <w:lang w:val="vi-VN"/>
        </w:rPr>
        <w:t>thu nhập</w:t>
      </w:r>
      <w:r w:rsidRPr="002676B7">
        <w:rPr>
          <w:sz w:val="28"/>
          <w:szCs w:val="28"/>
          <w:lang w:val="vi-VN"/>
        </w:rPr>
        <w:t xml:space="preserve"> chịu thuế tính trước; thuế</w:t>
      </w:r>
      <w:r w:rsidR="007F5155" w:rsidRPr="007F5155">
        <w:rPr>
          <w:sz w:val="28"/>
          <w:szCs w:val="28"/>
          <w:lang w:val="vi-VN"/>
        </w:rPr>
        <w:t xml:space="preserve"> giá trị gia tăng</w:t>
      </w:r>
      <w:r w:rsidRPr="002676B7">
        <w:rPr>
          <w:sz w:val="28"/>
          <w:szCs w:val="28"/>
          <w:lang w:val="vi-VN"/>
        </w:rPr>
        <w:t xml:space="preserve"> và chi phí dự phòng. Riêng</w:t>
      </w:r>
      <w:r w:rsidR="007F5155" w:rsidRPr="007F5155">
        <w:rPr>
          <w:sz w:val="28"/>
          <w:szCs w:val="28"/>
          <w:lang w:val="vi-VN"/>
        </w:rPr>
        <w:t xml:space="preserve"> chi phí</w:t>
      </w:r>
      <w:r w:rsidRPr="002676B7">
        <w:rPr>
          <w:sz w:val="28"/>
          <w:szCs w:val="28"/>
          <w:lang w:val="vi-VN"/>
        </w:rPr>
        <w:t xml:space="preserve"> khảo sát xây dựng, thí nghiệm chuyên ngành xây dựng</w:t>
      </w:r>
      <w:r w:rsidR="007F5155" w:rsidRPr="007F5155">
        <w:rPr>
          <w:sz w:val="28"/>
          <w:szCs w:val="28"/>
          <w:lang w:val="vi-VN"/>
        </w:rPr>
        <w:t xml:space="preserve"> gồm các khoản mục</w:t>
      </w:r>
      <w:r w:rsidRPr="002676B7">
        <w:rPr>
          <w:sz w:val="28"/>
          <w:szCs w:val="28"/>
          <w:lang w:val="vi-VN"/>
        </w:rPr>
        <w:t xml:space="preserve"> chi phí</w:t>
      </w:r>
      <w:r w:rsidR="007F5155" w:rsidRPr="007F5155">
        <w:rPr>
          <w:sz w:val="28"/>
          <w:szCs w:val="28"/>
          <w:lang w:val="vi-VN"/>
        </w:rPr>
        <w:t xml:space="preserve"> quy định tại khoản 2 </w:t>
      </w:r>
      <w:r w:rsidR="007F5155">
        <w:rPr>
          <w:sz w:val="28"/>
          <w:szCs w:val="28"/>
          <w:lang w:val="vi-VN"/>
        </w:rPr>
        <w:t xml:space="preserve">Điều 12 </w:t>
      </w:r>
      <w:r w:rsidR="007F5155" w:rsidRPr="007F5155">
        <w:rPr>
          <w:sz w:val="28"/>
          <w:szCs w:val="28"/>
          <w:lang w:val="vi-VN"/>
        </w:rPr>
        <w:t>Nghị định này và các chi phí khác có liên quan (nếu có)</w:t>
      </w:r>
      <w:r w:rsidRPr="002676B7">
        <w:rPr>
          <w:sz w:val="28"/>
          <w:szCs w:val="28"/>
          <w:lang w:val="vi-VN"/>
        </w:rPr>
        <w:t>.</w:t>
      </w:r>
    </w:p>
    <w:p w14:paraId="2B082512" w14:textId="54924C3A" w:rsidR="00AE4CE1" w:rsidRPr="002676B7" w:rsidRDefault="00AE4CE1" w:rsidP="0028167A">
      <w:pPr>
        <w:widowControl w:val="0"/>
        <w:spacing w:before="120" w:line="252" w:lineRule="auto"/>
        <w:ind w:firstLine="720"/>
        <w:jc w:val="both"/>
        <w:rPr>
          <w:sz w:val="28"/>
          <w:szCs w:val="28"/>
          <w:lang w:val="vi-VN"/>
        </w:rPr>
      </w:pPr>
      <w:r w:rsidRPr="002676B7">
        <w:rPr>
          <w:sz w:val="28"/>
          <w:szCs w:val="28"/>
          <w:lang w:val="vi-VN"/>
        </w:rPr>
        <w:t xml:space="preserve">3. Chi phí tư vấn đầu tư xây dựng được xác định </w:t>
      </w:r>
      <w:r w:rsidR="001E192B" w:rsidRPr="001E192B">
        <w:rPr>
          <w:sz w:val="28"/>
          <w:szCs w:val="28"/>
          <w:lang w:val="vi-VN"/>
        </w:rPr>
        <w:t>bằng</w:t>
      </w:r>
      <w:r w:rsidRPr="002676B7">
        <w:rPr>
          <w:sz w:val="28"/>
          <w:szCs w:val="28"/>
          <w:lang w:val="vi-VN"/>
        </w:rPr>
        <w:t xml:space="preserve"> định mức</w:t>
      </w:r>
      <w:r w:rsidR="006E1B68" w:rsidRPr="002676B7">
        <w:rPr>
          <w:sz w:val="28"/>
          <w:szCs w:val="28"/>
          <w:lang w:val="vi-VN"/>
        </w:rPr>
        <w:t xml:space="preserve"> tỷ lệ phần trăm (%)</w:t>
      </w:r>
      <w:r w:rsidRPr="002676B7">
        <w:rPr>
          <w:sz w:val="28"/>
          <w:szCs w:val="28"/>
          <w:lang w:val="vi-VN"/>
        </w:rPr>
        <w:t xml:space="preserve"> do Bộ Xây dựng ban hành hoặc bằng </w:t>
      </w:r>
      <w:r w:rsidR="0061612D" w:rsidRPr="002676B7">
        <w:rPr>
          <w:sz w:val="28"/>
          <w:szCs w:val="28"/>
          <w:lang w:val="vi-VN"/>
        </w:rPr>
        <w:t xml:space="preserve">cách lập </w:t>
      </w:r>
      <w:r w:rsidRPr="002676B7">
        <w:rPr>
          <w:sz w:val="28"/>
          <w:szCs w:val="28"/>
          <w:lang w:val="vi-VN"/>
        </w:rPr>
        <w:t>dự toán trên cơ sở phạm vi công việc tư vấn, khối lượng công việc phải thực hiện, kế hoạch thực hiện của gói thầu và các quy định về chế độ, chính sách do nhà nước ban hành.</w:t>
      </w:r>
    </w:p>
    <w:p w14:paraId="1BED1828" w14:textId="3CDB734B" w:rsidR="004079E5" w:rsidRPr="002676B7" w:rsidRDefault="004079E5" w:rsidP="0028167A">
      <w:pPr>
        <w:widowControl w:val="0"/>
        <w:spacing w:before="120" w:line="252" w:lineRule="auto"/>
        <w:ind w:firstLine="720"/>
        <w:jc w:val="both"/>
        <w:rPr>
          <w:sz w:val="28"/>
          <w:szCs w:val="28"/>
          <w:lang w:val="vi-VN"/>
        </w:rPr>
      </w:pPr>
      <w:bookmarkStart w:id="17" w:name="d31"/>
      <w:r w:rsidRPr="002676B7">
        <w:rPr>
          <w:sz w:val="28"/>
          <w:szCs w:val="28"/>
          <w:lang w:val="vi-VN"/>
        </w:rPr>
        <w:lastRenderedPageBreak/>
        <w:t>4. Chi phí tư vấn đầu tư xây dựng đã phê duyệt là chi phí tối đa để thực hiện công tác tư vấn đầu tư xây dựng và chỉ được điều chỉnh khi thay đổi về phạm vi công việc, điều kiện và tiến độ thực hiện công tác tư vấn đầu tư xây dựng. Chi phí tư vấn đầu tư xây dựng được quản lý thông qua hợp đồng tư vấn xây dựng.</w:t>
      </w:r>
    </w:p>
    <w:p w14:paraId="71C471A6" w14:textId="1DAB77F8" w:rsidR="004079E5" w:rsidRPr="002676B7" w:rsidRDefault="004079E5" w:rsidP="0028167A">
      <w:pPr>
        <w:widowControl w:val="0"/>
        <w:spacing w:before="120" w:line="252" w:lineRule="auto"/>
        <w:ind w:firstLine="720"/>
        <w:jc w:val="both"/>
        <w:rPr>
          <w:sz w:val="28"/>
          <w:szCs w:val="28"/>
          <w:lang w:val="vi-VN"/>
        </w:rPr>
      </w:pPr>
      <w:r w:rsidRPr="002676B7">
        <w:rPr>
          <w:sz w:val="28"/>
          <w:szCs w:val="28"/>
          <w:lang w:val="vi-VN"/>
        </w:rPr>
        <w:t>5. Trường hợp chủ đầu tư, các Ban quản lý dự án đầu tư xây dựng có đủ điều kiện năng lực theo quy định thực hiện một số công việc tư vấn đầu tư xây dựng thì được bổ sung chi phí thực hiện các công việc này vào chi phí quản lý dự án.</w:t>
      </w:r>
    </w:p>
    <w:p w14:paraId="02718ADC" w14:textId="4A9C1231" w:rsidR="00F6367B" w:rsidRPr="002676B7" w:rsidRDefault="004079E5" w:rsidP="0028167A">
      <w:pPr>
        <w:widowControl w:val="0"/>
        <w:spacing w:before="120" w:line="252" w:lineRule="auto"/>
        <w:ind w:firstLine="720"/>
        <w:jc w:val="both"/>
        <w:rPr>
          <w:sz w:val="28"/>
          <w:szCs w:val="28"/>
          <w:lang w:val="vi-VN"/>
        </w:rPr>
      </w:pPr>
      <w:r w:rsidRPr="002676B7">
        <w:rPr>
          <w:sz w:val="28"/>
          <w:szCs w:val="28"/>
          <w:lang w:val="vi-VN"/>
        </w:rPr>
        <w:t>6</w:t>
      </w:r>
      <w:r w:rsidR="00F6367B" w:rsidRPr="002676B7">
        <w:rPr>
          <w:sz w:val="28"/>
          <w:szCs w:val="28"/>
          <w:lang w:val="vi-VN"/>
        </w:rPr>
        <w:t>. Chi phí thuê tư vấn nước ngoài thực hiện một số loại công việc tư</w:t>
      </w:r>
      <w:r w:rsidR="00FC02C7" w:rsidRPr="002676B7">
        <w:rPr>
          <w:sz w:val="28"/>
          <w:szCs w:val="28"/>
          <w:lang w:val="vi-VN"/>
        </w:rPr>
        <w:t xml:space="preserve"> vấn</w:t>
      </w:r>
      <w:r w:rsidR="00F6367B" w:rsidRPr="002676B7">
        <w:rPr>
          <w:sz w:val="28"/>
          <w:szCs w:val="28"/>
          <w:lang w:val="vi-VN"/>
        </w:rPr>
        <w:t xml:space="preserve"> thực hiện theo quy định tại Điều 3</w:t>
      </w:r>
      <w:r w:rsidRPr="002676B7">
        <w:rPr>
          <w:sz w:val="28"/>
          <w:szCs w:val="28"/>
          <w:lang w:val="vi-VN"/>
        </w:rPr>
        <w:t>2</w:t>
      </w:r>
      <w:r w:rsidR="00F6367B" w:rsidRPr="002676B7">
        <w:rPr>
          <w:sz w:val="28"/>
          <w:szCs w:val="28"/>
          <w:lang w:val="vi-VN"/>
        </w:rPr>
        <w:t xml:space="preserve"> Nghị định này.</w:t>
      </w:r>
    </w:p>
    <w:bookmarkEnd w:id="17"/>
    <w:p w14:paraId="6211442C" w14:textId="23F1CC16" w:rsidR="00CF3ED2" w:rsidRPr="002676B7" w:rsidRDefault="00CF3ED2" w:rsidP="00E90A58">
      <w:pPr>
        <w:pStyle w:val="Heading3"/>
      </w:pPr>
      <w:r w:rsidRPr="002676B7">
        <w:t>Điều 3</w:t>
      </w:r>
      <w:r w:rsidR="00E302A3" w:rsidRPr="002676B7">
        <w:t>2</w:t>
      </w:r>
      <w:r w:rsidRPr="002676B7">
        <w:t xml:space="preserve">. Chi phí </w:t>
      </w:r>
      <w:r w:rsidR="002154A4" w:rsidRPr="002676B7">
        <w:t xml:space="preserve">thuê </w:t>
      </w:r>
      <w:r w:rsidRPr="002676B7">
        <w:t>tư vấn nước ngoài</w:t>
      </w:r>
    </w:p>
    <w:p w14:paraId="4405BB93" w14:textId="2AF9C873" w:rsidR="004A5AC0" w:rsidRPr="002676B7" w:rsidRDefault="004A5AC0" w:rsidP="0028167A">
      <w:pPr>
        <w:widowControl w:val="0"/>
        <w:spacing w:before="120" w:line="252" w:lineRule="auto"/>
        <w:ind w:firstLine="720"/>
        <w:jc w:val="both"/>
        <w:rPr>
          <w:sz w:val="28"/>
          <w:szCs w:val="28"/>
          <w:lang w:val="vi-VN"/>
        </w:rPr>
      </w:pPr>
      <w:r w:rsidRPr="002676B7">
        <w:rPr>
          <w:sz w:val="28"/>
          <w:szCs w:val="28"/>
          <w:lang w:val="vi-VN"/>
        </w:rPr>
        <w:t>1. Người quyết định đầu tư quyết định việc thuê tư vấn nước ngoài theo quy định của pháp luật về đấu thầu.</w:t>
      </w:r>
    </w:p>
    <w:p w14:paraId="61DC4EB3" w14:textId="06ACD973" w:rsidR="00557B77" w:rsidRPr="002676B7" w:rsidRDefault="004A5AC0" w:rsidP="0028167A">
      <w:pPr>
        <w:widowControl w:val="0"/>
        <w:spacing w:before="120" w:line="252" w:lineRule="auto"/>
        <w:ind w:firstLine="720"/>
        <w:jc w:val="both"/>
        <w:rPr>
          <w:sz w:val="28"/>
          <w:szCs w:val="28"/>
          <w:lang w:val="vi-VN"/>
        </w:rPr>
      </w:pPr>
      <w:r w:rsidRPr="002676B7">
        <w:rPr>
          <w:sz w:val="28"/>
          <w:szCs w:val="28"/>
          <w:lang w:val="vi-VN"/>
        </w:rPr>
        <w:t>2</w:t>
      </w:r>
      <w:r w:rsidR="00CF3ED2" w:rsidRPr="002676B7">
        <w:rPr>
          <w:sz w:val="28"/>
          <w:szCs w:val="28"/>
          <w:lang w:val="vi-VN"/>
        </w:rPr>
        <w:t>. Chi phí thuê tư vấn nước ngoài được xác định</w:t>
      </w:r>
      <w:r w:rsidR="000F7A35" w:rsidRPr="0028167A">
        <w:rPr>
          <w:bCs/>
          <w:sz w:val="28"/>
          <w:szCs w:val="28"/>
          <w:lang w:val="pt-BR"/>
        </w:rPr>
        <w:t xml:space="preserve"> phù hợp với loại công việc tư vấn</w:t>
      </w:r>
      <w:r w:rsidR="00CF3ED2" w:rsidRPr="002676B7">
        <w:rPr>
          <w:sz w:val="28"/>
          <w:szCs w:val="28"/>
          <w:lang w:val="vi-VN"/>
        </w:rPr>
        <w:t xml:space="preserve"> </w:t>
      </w:r>
      <w:r w:rsidR="00BA534F" w:rsidRPr="002676B7">
        <w:rPr>
          <w:sz w:val="28"/>
          <w:szCs w:val="28"/>
          <w:lang w:val="vi-VN"/>
        </w:rPr>
        <w:t xml:space="preserve">trên cơ sở số lượng chuyên gia, </w:t>
      </w:r>
      <w:r w:rsidR="000F7A35" w:rsidRPr="0028167A">
        <w:rPr>
          <w:bCs/>
          <w:sz w:val="28"/>
          <w:szCs w:val="28"/>
          <w:lang w:val="pt-BR"/>
        </w:rPr>
        <w:t>trình độ chuyên gia tư vấn,</w:t>
      </w:r>
      <w:r w:rsidR="000F7A35" w:rsidRPr="002676B7">
        <w:rPr>
          <w:sz w:val="28"/>
          <w:szCs w:val="28"/>
          <w:lang w:val="vi-VN"/>
        </w:rPr>
        <w:t xml:space="preserve"> </w:t>
      </w:r>
      <w:r w:rsidR="00BA534F" w:rsidRPr="002676B7">
        <w:rPr>
          <w:sz w:val="28"/>
          <w:szCs w:val="28"/>
          <w:lang w:val="vi-VN"/>
        </w:rPr>
        <w:t xml:space="preserve">thời gian làm việc của chuyên gia, </w:t>
      </w:r>
      <w:r w:rsidR="000F7A35" w:rsidRPr="002676B7">
        <w:rPr>
          <w:sz w:val="28"/>
          <w:szCs w:val="28"/>
          <w:lang w:val="vi-VN"/>
        </w:rPr>
        <w:t xml:space="preserve">mức </w:t>
      </w:r>
      <w:r w:rsidR="00BA534F" w:rsidRPr="002676B7">
        <w:rPr>
          <w:sz w:val="28"/>
          <w:szCs w:val="28"/>
          <w:lang w:val="vi-VN"/>
        </w:rPr>
        <w:t xml:space="preserve">tiền lương của chuyên gia </w:t>
      </w:r>
      <w:r w:rsidR="000F7A35" w:rsidRPr="0028167A">
        <w:rPr>
          <w:bCs/>
          <w:sz w:val="28"/>
          <w:szCs w:val="28"/>
          <w:lang w:val="pt-BR"/>
        </w:rPr>
        <w:t>của quốc gia và khu vực dự kiến thuê</w:t>
      </w:r>
      <w:r w:rsidR="000F7A35" w:rsidRPr="002676B7">
        <w:rPr>
          <w:sz w:val="28"/>
          <w:szCs w:val="28"/>
          <w:lang w:val="vi-VN"/>
        </w:rPr>
        <w:t xml:space="preserve"> </w:t>
      </w:r>
      <w:r w:rsidR="00BA534F" w:rsidRPr="002676B7">
        <w:rPr>
          <w:sz w:val="28"/>
          <w:szCs w:val="28"/>
          <w:lang w:val="vi-VN"/>
        </w:rPr>
        <w:t>và các chi phí cần thi</w:t>
      </w:r>
      <w:r w:rsidR="000F7A35" w:rsidRPr="002676B7">
        <w:rPr>
          <w:sz w:val="28"/>
          <w:szCs w:val="28"/>
          <w:lang w:val="vi-VN"/>
        </w:rPr>
        <w:t>ế</w:t>
      </w:r>
      <w:r w:rsidR="00BA534F" w:rsidRPr="002676B7">
        <w:rPr>
          <w:sz w:val="28"/>
          <w:szCs w:val="28"/>
          <w:lang w:val="vi-VN"/>
        </w:rPr>
        <w:t>t khác để hoàn thành công việc tư vấn</w:t>
      </w:r>
      <w:r w:rsidR="00557B77" w:rsidRPr="002676B7">
        <w:rPr>
          <w:sz w:val="28"/>
          <w:szCs w:val="28"/>
          <w:lang w:val="vi-VN"/>
        </w:rPr>
        <w:t>.</w:t>
      </w:r>
      <w:r w:rsidR="001B5434" w:rsidRPr="002676B7">
        <w:rPr>
          <w:sz w:val="28"/>
          <w:szCs w:val="28"/>
          <w:lang w:val="vi-VN"/>
        </w:rPr>
        <w:t xml:space="preserve"> </w:t>
      </w:r>
    </w:p>
    <w:p w14:paraId="78878BC9" w14:textId="16119202" w:rsidR="007C05FF" w:rsidRPr="0028167A" w:rsidRDefault="00DD1396" w:rsidP="0028167A">
      <w:pPr>
        <w:widowControl w:val="0"/>
        <w:spacing w:before="120" w:line="252" w:lineRule="auto"/>
        <w:ind w:firstLine="720"/>
        <w:jc w:val="both"/>
        <w:rPr>
          <w:bCs/>
          <w:sz w:val="28"/>
          <w:szCs w:val="28"/>
          <w:lang w:val="pt-BR"/>
        </w:rPr>
      </w:pPr>
      <w:bookmarkStart w:id="18" w:name="khoan_2_7"/>
      <w:r w:rsidRPr="0028167A">
        <w:rPr>
          <w:bCs/>
          <w:sz w:val="28"/>
          <w:szCs w:val="28"/>
          <w:lang w:val="pt-BR"/>
        </w:rPr>
        <w:t>3</w:t>
      </w:r>
      <w:r w:rsidR="00325EC1" w:rsidRPr="0028167A">
        <w:rPr>
          <w:bCs/>
          <w:sz w:val="28"/>
          <w:szCs w:val="28"/>
          <w:lang w:val="pt-BR"/>
        </w:rPr>
        <w:t>. Chi phí thuê tư vấn nước ngoài xác định theo dự toán</w:t>
      </w:r>
      <w:r w:rsidR="001C33FB" w:rsidRPr="0028167A">
        <w:rPr>
          <w:bCs/>
          <w:sz w:val="28"/>
          <w:szCs w:val="28"/>
          <w:lang w:val="pt-BR"/>
        </w:rPr>
        <w:t xml:space="preserve"> </w:t>
      </w:r>
      <w:r w:rsidR="00820938" w:rsidRPr="0028167A">
        <w:rPr>
          <w:bCs/>
          <w:sz w:val="28"/>
          <w:szCs w:val="28"/>
          <w:lang w:val="pt-BR"/>
        </w:rPr>
        <w:t>hoặc cơ sở dữ liệu chi phí thuê tư vấn nước ngoài của các công trình, dự án tương tự tại Việt Nam</w:t>
      </w:r>
      <w:r w:rsidR="00325EC1" w:rsidRPr="0028167A">
        <w:rPr>
          <w:bCs/>
          <w:sz w:val="28"/>
          <w:szCs w:val="28"/>
          <w:lang w:val="pt-BR"/>
        </w:rPr>
        <w:t>.</w:t>
      </w:r>
      <w:bookmarkEnd w:id="18"/>
      <w:r w:rsidR="00325EC1" w:rsidRPr="0028167A">
        <w:rPr>
          <w:bCs/>
          <w:sz w:val="28"/>
          <w:szCs w:val="28"/>
          <w:lang w:val="pt-BR"/>
        </w:rPr>
        <w:t> Dự toán chi phí thuê tư vấn nước ngoài là toàn bộ chi phí cần thiết dự kiến để hoàn thành dịch vụ tư vấn xây dựng đượ</w:t>
      </w:r>
      <w:r w:rsidR="00276C1F">
        <w:rPr>
          <w:bCs/>
          <w:sz w:val="28"/>
          <w:szCs w:val="28"/>
          <w:lang w:val="pt-BR"/>
        </w:rPr>
        <w:t>c thuê,</w:t>
      </w:r>
      <w:r w:rsidR="00325EC1" w:rsidRPr="0028167A">
        <w:rPr>
          <w:bCs/>
          <w:sz w:val="28"/>
          <w:szCs w:val="28"/>
          <w:lang w:val="pt-BR"/>
        </w:rPr>
        <w:t xml:space="preserve"> gồm</w:t>
      </w:r>
      <w:r w:rsidR="00276C1F">
        <w:rPr>
          <w:bCs/>
          <w:sz w:val="28"/>
          <w:szCs w:val="28"/>
          <w:lang w:val="pt-BR"/>
        </w:rPr>
        <w:t>:</w:t>
      </w:r>
      <w:r w:rsidR="00325EC1" w:rsidRPr="0028167A">
        <w:rPr>
          <w:bCs/>
          <w:sz w:val="28"/>
          <w:szCs w:val="28"/>
          <w:lang w:val="pt-BR"/>
        </w:rPr>
        <w:t xml:space="preserve"> chi phí chuyên gia</w:t>
      </w:r>
      <w:r w:rsidR="00A235FB" w:rsidRPr="0028167A">
        <w:rPr>
          <w:bCs/>
          <w:sz w:val="28"/>
          <w:szCs w:val="28"/>
          <w:lang w:val="pt-BR"/>
        </w:rPr>
        <w:t>,</w:t>
      </w:r>
      <w:r w:rsidR="00325EC1" w:rsidRPr="0028167A">
        <w:rPr>
          <w:bCs/>
          <w:sz w:val="28"/>
          <w:szCs w:val="28"/>
          <w:lang w:val="pt-BR"/>
        </w:rPr>
        <w:t xml:space="preserve"> </w:t>
      </w:r>
      <w:r w:rsidR="0009765D" w:rsidRPr="0028167A">
        <w:rPr>
          <w:bCs/>
          <w:sz w:val="28"/>
          <w:szCs w:val="28"/>
          <w:lang w:val="pt-BR"/>
        </w:rPr>
        <w:t xml:space="preserve">chi phí quản lý, </w:t>
      </w:r>
      <w:r w:rsidR="00325EC1" w:rsidRPr="0028167A">
        <w:rPr>
          <w:bCs/>
          <w:sz w:val="28"/>
          <w:szCs w:val="28"/>
          <w:lang w:val="pt-BR"/>
        </w:rPr>
        <w:t>các khoản chi phí khác có liên quan</w:t>
      </w:r>
      <w:r w:rsidR="00517F1D" w:rsidRPr="0028167A">
        <w:rPr>
          <w:bCs/>
          <w:sz w:val="28"/>
          <w:szCs w:val="28"/>
          <w:lang w:val="pt-BR"/>
        </w:rPr>
        <w:t>,</w:t>
      </w:r>
      <w:r w:rsidR="00276C1F">
        <w:rPr>
          <w:bCs/>
          <w:sz w:val="28"/>
          <w:szCs w:val="28"/>
          <w:lang w:val="pt-BR"/>
        </w:rPr>
        <w:t xml:space="preserve"> thu nhập chịu thuế tính trước,</w:t>
      </w:r>
      <w:r w:rsidR="00517F1D" w:rsidRPr="0028167A">
        <w:rPr>
          <w:bCs/>
          <w:sz w:val="28"/>
          <w:szCs w:val="28"/>
          <w:lang w:val="pt-BR"/>
        </w:rPr>
        <w:t xml:space="preserve"> chi phí dự phòng </w:t>
      </w:r>
      <w:r w:rsidR="00A235FB" w:rsidRPr="0028167A">
        <w:rPr>
          <w:bCs/>
          <w:sz w:val="28"/>
          <w:szCs w:val="28"/>
          <w:lang w:val="pt-BR"/>
        </w:rPr>
        <w:t xml:space="preserve">và </w:t>
      </w:r>
      <w:r w:rsidR="00325EC1" w:rsidRPr="0028167A">
        <w:rPr>
          <w:bCs/>
          <w:sz w:val="28"/>
          <w:szCs w:val="28"/>
          <w:lang w:val="pt-BR"/>
        </w:rPr>
        <w:t>các khoản thuế phải nộp theo quy định của pháp luật.</w:t>
      </w:r>
    </w:p>
    <w:p w14:paraId="144DAB66" w14:textId="3136857B" w:rsidR="00637152" w:rsidRPr="0028167A" w:rsidRDefault="00637152" w:rsidP="0028167A">
      <w:pPr>
        <w:widowControl w:val="0"/>
        <w:spacing w:before="120" w:line="252" w:lineRule="auto"/>
        <w:ind w:firstLine="720"/>
        <w:jc w:val="both"/>
        <w:rPr>
          <w:bCs/>
          <w:sz w:val="28"/>
          <w:szCs w:val="28"/>
          <w:lang w:val="pt-BR"/>
        </w:rPr>
      </w:pPr>
      <w:r w:rsidRPr="0028167A">
        <w:rPr>
          <w:bCs/>
          <w:sz w:val="28"/>
          <w:szCs w:val="28"/>
          <w:lang w:val="pt-BR"/>
        </w:rPr>
        <w:t xml:space="preserve">4. Dự toán chi phí thuê tư vấn nước ngoài do cơ quan chuyên môn trực thuộc người quyết định đầu tư thẩm định trình người quyết định đầu tư phê duyệt. </w:t>
      </w:r>
      <w:r w:rsidR="00CC5224" w:rsidRPr="002676B7">
        <w:rPr>
          <w:sz w:val="28"/>
          <w:szCs w:val="28"/>
          <w:lang w:val="pt-BR"/>
        </w:rPr>
        <w:t>Trường hợp dự án do Thủ tướng Chính phủ quyết định đầu tư, giao cơ quan quản lý cấp trên của chủ đầu tư thẩm định, phê duyệt.</w:t>
      </w:r>
    </w:p>
    <w:p w14:paraId="5039BE5F" w14:textId="669718E3" w:rsidR="00325EC1" w:rsidRPr="0028167A" w:rsidRDefault="00637152" w:rsidP="0028167A">
      <w:pPr>
        <w:widowControl w:val="0"/>
        <w:spacing w:before="120" w:line="252" w:lineRule="auto"/>
        <w:ind w:firstLine="720"/>
        <w:jc w:val="both"/>
        <w:rPr>
          <w:bCs/>
          <w:sz w:val="28"/>
          <w:szCs w:val="28"/>
          <w:lang w:val="pt-BR"/>
        </w:rPr>
      </w:pPr>
      <w:r w:rsidRPr="0028167A">
        <w:rPr>
          <w:bCs/>
          <w:sz w:val="28"/>
          <w:szCs w:val="28"/>
          <w:lang w:val="pt-BR"/>
        </w:rPr>
        <w:t>5</w:t>
      </w:r>
      <w:r w:rsidR="007C05FF" w:rsidRPr="0028167A">
        <w:rPr>
          <w:bCs/>
          <w:sz w:val="28"/>
          <w:szCs w:val="28"/>
          <w:lang w:val="pt-BR"/>
        </w:rPr>
        <w:t xml:space="preserve">. Phương pháp </w:t>
      </w:r>
      <w:r w:rsidR="00325EC1" w:rsidRPr="0028167A">
        <w:rPr>
          <w:bCs/>
          <w:sz w:val="28"/>
          <w:szCs w:val="28"/>
          <w:lang w:val="pt-BR"/>
        </w:rPr>
        <w:t xml:space="preserve">xác định chi phí thuê tư vấn nước ngoài </w:t>
      </w:r>
      <w:r w:rsidR="007C05FF" w:rsidRPr="0028167A">
        <w:rPr>
          <w:bCs/>
          <w:sz w:val="28"/>
          <w:szCs w:val="28"/>
          <w:lang w:val="pt-BR"/>
        </w:rPr>
        <w:t>thực hiện theo quy định của Bộ trưởng Bộ Xây dựng</w:t>
      </w:r>
      <w:r w:rsidR="00325EC1" w:rsidRPr="0028167A">
        <w:rPr>
          <w:bCs/>
          <w:sz w:val="28"/>
          <w:szCs w:val="28"/>
          <w:lang w:val="pt-BR"/>
        </w:rPr>
        <w:t>.</w:t>
      </w:r>
    </w:p>
    <w:p w14:paraId="0446F6B7" w14:textId="77777777" w:rsidR="0028167A" w:rsidRPr="0028167A" w:rsidRDefault="0028167A" w:rsidP="0028167A">
      <w:pPr>
        <w:widowControl w:val="0"/>
        <w:spacing w:before="120" w:line="252" w:lineRule="auto"/>
        <w:ind w:firstLine="720"/>
        <w:jc w:val="both"/>
        <w:rPr>
          <w:bCs/>
          <w:sz w:val="28"/>
          <w:szCs w:val="28"/>
          <w:lang w:val="pt-BR"/>
        </w:rPr>
      </w:pPr>
    </w:p>
    <w:p w14:paraId="11C7F5F1" w14:textId="0AA12288" w:rsidR="00AE2668" w:rsidRPr="002676B7" w:rsidRDefault="006B259B" w:rsidP="00C96D31">
      <w:pPr>
        <w:pStyle w:val="Heading1"/>
        <w:rPr>
          <w:b w:val="0"/>
          <w:strike/>
          <w:u w:val="single"/>
          <w:lang w:val="pt-BR"/>
        </w:rPr>
      </w:pPr>
      <w:r w:rsidRPr="002676B7">
        <w:rPr>
          <w:lang w:val="pt-BR"/>
        </w:rPr>
        <w:t>Chương VI</w:t>
      </w:r>
      <w:r w:rsidR="00C96D31">
        <w:rPr>
          <w:lang w:val="pt-BR"/>
        </w:rPr>
        <w:br/>
      </w:r>
      <w:r w:rsidR="00AE2668" w:rsidRPr="002676B7">
        <w:rPr>
          <w:lang w:val="pt-BR"/>
        </w:rPr>
        <w:t>THANH TOÁN, QUYẾT TOÁN HỢP ĐỒNG XÂY DỰNG VÀ</w:t>
      </w:r>
      <w:r w:rsidR="00C96D31">
        <w:rPr>
          <w:lang w:val="pt-BR"/>
        </w:rPr>
        <w:t xml:space="preserve"> </w:t>
      </w:r>
      <w:r w:rsidR="00C96D31">
        <w:rPr>
          <w:lang w:val="pt-BR"/>
        </w:rPr>
        <w:br/>
      </w:r>
      <w:r w:rsidR="00AE2668" w:rsidRPr="002676B7">
        <w:rPr>
          <w:lang w:val="pt-BR"/>
        </w:rPr>
        <w:t>THANH TOÁN, QUYẾT TOÁN VỐN ĐẦU TƯ XÂY DỰNG</w:t>
      </w:r>
    </w:p>
    <w:p w14:paraId="3F32DD1E" w14:textId="51E4AF15" w:rsidR="00AE2668" w:rsidRPr="002676B7" w:rsidRDefault="00AE2668" w:rsidP="00E90A58">
      <w:pPr>
        <w:pStyle w:val="Heading3"/>
      </w:pPr>
      <w:r w:rsidRPr="002676B7">
        <w:t>Điều 3</w:t>
      </w:r>
      <w:r w:rsidR="0006039D" w:rsidRPr="002676B7">
        <w:t>3</w:t>
      </w:r>
      <w:r w:rsidRPr="002676B7">
        <w:t>. Thanh toán, quyết toán hợp đồng xây dựng</w:t>
      </w:r>
    </w:p>
    <w:p w14:paraId="1D599514" w14:textId="38AC6779" w:rsidR="00AE2668" w:rsidRPr="002676B7" w:rsidRDefault="00AE2668"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 xml:space="preserve">Việc thanh toán, quyết toán hợp đồng xây dựng thực hiện theo các quy </w:t>
      </w:r>
      <w:r w:rsidRPr="002676B7">
        <w:rPr>
          <w:sz w:val="28"/>
          <w:szCs w:val="28"/>
          <w:lang w:val="pt-BR"/>
        </w:rPr>
        <w:lastRenderedPageBreak/>
        <w:t>định tại Nghị định quy định chi tiết về hợp đồng xây dựng.</w:t>
      </w:r>
    </w:p>
    <w:p w14:paraId="4D1D8DF9" w14:textId="01DC5F07" w:rsidR="0006039D" w:rsidRPr="002676B7" w:rsidRDefault="0006039D" w:rsidP="00E90A58">
      <w:pPr>
        <w:pStyle w:val="Heading3"/>
      </w:pPr>
      <w:r w:rsidRPr="002676B7">
        <w:t>Điều 34. Thanh toán vốn đầu tư xây dựng</w:t>
      </w:r>
    </w:p>
    <w:p w14:paraId="115B6C4A" w14:textId="77777777" w:rsidR="00C431DD" w:rsidRDefault="0006039D"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1.</w:t>
      </w:r>
      <w:r w:rsidR="006B259B" w:rsidRPr="002676B7">
        <w:rPr>
          <w:sz w:val="28"/>
          <w:szCs w:val="28"/>
          <w:lang w:val="pt-BR"/>
        </w:rPr>
        <w:t xml:space="preserve"> </w:t>
      </w:r>
      <w:r w:rsidR="00C431DD">
        <w:rPr>
          <w:sz w:val="28"/>
          <w:szCs w:val="28"/>
          <w:lang w:val="pt-BR"/>
        </w:rPr>
        <w:t>Việc thanh toán, t</w:t>
      </w:r>
      <w:r w:rsidR="006B259B" w:rsidRPr="002676B7">
        <w:rPr>
          <w:sz w:val="28"/>
          <w:szCs w:val="28"/>
          <w:lang w:val="pt-BR"/>
        </w:rPr>
        <w:t>hời hạn thanh toán vốn đầu tư xây dựng</w:t>
      </w:r>
      <w:r w:rsidR="00C431DD">
        <w:rPr>
          <w:sz w:val="28"/>
          <w:szCs w:val="28"/>
          <w:lang w:val="pt-BR"/>
        </w:rPr>
        <w:t>:</w:t>
      </w:r>
    </w:p>
    <w:p w14:paraId="0F40B67C" w14:textId="77777777" w:rsidR="00C431DD" w:rsidRDefault="00C431DD"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Pr>
          <w:sz w:val="28"/>
          <w:szCs w:val="28"/>
          <w:lang w:val="pt-BR"/>
        </w:rPr>
        <w:t>a) Dự án sử dụng vốn đầu tư công thực hiện theo quy định của pháp luật về đầu tư công;</w:t>
      </w:r>
    </w:p>
    <w:p w14:paraId="60A6D7E3" w14:textId="338D0AA1" w:rsidR="006B259B" w:rsidRPr="002676B7" w:rsidRDefault="00C431DD"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Pr>
          <w:sz w:val="28"/>
          <w:szCs w:val="28"/>
          <w:lang w:val="pt-BR"/>
        </w:rPr>
        <w:t>b) Dự án sử dụng vốn nhà nước ngoài đầu tư công, dự án PPP</w:t>
      </w:r>
      <w:r w:rsidR="006B259B" w:rsidRPr="002676B7">
        <w:rPr>
          <w:sz w:val="28"/>
          <w:szCs w:val="28"/>
          <w:lang w:val="pt-BR"/>
        </w:rPr>
        <w:t xml:space="preserve"> thực hiện theo quy định của </w:t>
      </w:r>
      <w:r>
        <w:rPr>
          <w:sz w:val="28"/>
          <w:szCs w:val="28"/>
          <w:lang w:val="pt-BR"/>
        </w:rPr>
        <w:t>pháp luật có liên quan</w:t>
      </w:r>
      <w:r w:rsidR="006B259B" w:rsidRPr="002676B7">
        <w:rPr>
          <w:sz w:val="28"/>
          <w:szCs w:val="28"/>
          <w:lang w:val="pt-BR"/>
        </w:rPr>
        <w:t>.</w:t>
      </w:r>
    </w:p>
    <w:p w14:paraId="7BB513FA" w14:textId="40896218" w:rsidR="006B259B" w:rsidRPr="002676B7" w:rsidRDefault="0006039D"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2.</w:t>
      </w:r>
      <w:r w:rsidR="00AD73E9" w:rsidRPr="002676B7">
        <w:rPr>
          <w:sz w:val="28"/>
          <w:szCs w:val="28"/>
          <w:lang w:val="pt-BR"/>
        </w:rPr>
        <w:t xml:space="preserve"> </w:t>
      </w:r>
      <w:r w:rsidR="006B259B" w:rsidRPr="002676B7">
        <w:rPr>
          <w:sz w:val="28"/>
          <w:szCs w:val="28"/>
          <w:lang w:val="pt-BR"/>
        </w:rPr>
        <w:t>Chủ đầu tư hoặc đại diện hợp pháp của chủ đầu tư chịu trách nhiệm về giá trị đề nghị thanh toán trong hồ sơ đề nghị thanh toán</w:t>
      </w:r>
      <w:r w:rsidR="006B6521" w:rsidRPr="002676B7">
        <w:rPr>
          <w:sz w:val="28"/>
          <w:szCs w:val="28"/>
          <w:lang w:val="pt-BR"/>
        </w:rPr>
        <w:t xml:space="preserve"> theo quy định</w:t>
      </w:r>
      <w:r w:rsidR="006B259B" w:rsidRPr="002676B7">
        <w:rPr>
          <w:sz w:val="28"/>
          <w:szCs w:val="28"/>
          <w:lang w:val="pt-BR"/>
        </w:rPr>
        <w:t xml:space="preserve">; cơ quan thanh toán vốn đầu tư không chịu trách nhiệm về </w:t>
      </w:r>
      <w:r w:rsidR="00AA6578" w:rsidRPr="002676B7">
        <w:rPr>
          <w:sz w:val="28"/>
          <w:szCs w:val="28"/>
          <w:lang w:val="pt-BR"/>
        </w:rPr>
        <w:t xml:space="preserve">tính chính xác của </w:t>
      </w:r>
      <w:r w:rsidR="006B259B" w:rsidRPr="002676B7">
        <w:rPr>
          <w:sz w:val="28"/>
          <w:szCs w:val="28"/>
          <w:lang w:val="pt-BR"/>
        </w:rPr>
        <w:t>giá trị đề nghị thanh toán trong hồ sơ đề nghị thanh toán của chủ đầu tư hoặc đại diện hợp pháp của chủ đầu tư. Trong quá trình thanh toán, trường hợp phát hiện những sai sót trong hồ sơ đề nghị thanh toán, cơ quan thanh toán vốn đầu tư thông báo bằng văn bản để chủ đầu tư hoặc đại diện hợp pháp của chủ đầu tư bổ sung, hoàn chỉnh hồ sơ.</w:t>
      </w:r>
    </w:p>
    <w:p w14:paraId="6CCC48F7" w14:textId="69302E1A" w:rsidR="006B259B" w:rsidRPr="002676B7" w:rsidRDefault="0006039D"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3.</w:t>
      </w:r>
      <w:r w:rsidR="00AD73E9" w:rsidRPr="002676B7">
        <w:rPr>
          <w:sz w:val="28"/>
          <w:szCs w:val="28"/>
          <w:lang w:val="pt-BR"/>
        </w:rPr>
        <w:t xml:space="preserve"> </w:t>
      </w:r>
      <w:r w:rsidR="006B259B" w:rsidRPr="002676B7">
        <w:rPr>
          <w:sz w:val="28"/>
          <w:szCs w:val="28"/>
          <w:lang w:val="pt-BR"/>
        </w:rPr>
        <w:t>Nghiêm cấm các cơ quan thanh toán vốn đầu tư và chủ đầu tư tự đặt ra các quy định trái pháp luật trong việc thanh toán vốn đầu tư xây dựng.</w:t>
      </w:r>
    </w:p>
    <w:p w14:paraId="74182230" w14:textId="3EFBA74B" w:rsidR="006B259B" w:rsidRPr="002676B7" w:rsidRDefault="006B259B" w:rsidP="00E90A58">
      <w:pPr>
        <w:pStyle w:val="Heading3"/>
      </w:pPr>
      <w:r w:rsidRPr="002676B7">
        <w:t>Điều</w:t>
      </w:r>
      <w:r w:rsidR="000E567C" w:rsidRPr="002676B7">
        <w:t xml:space="preserve"> 3</w:t>
      </w:r>
      <w:r w:rsidR="00DB4B77" w:rsidRPr="002676B7">
        <w:t>5</w:t>
      </w:r>
      <w:r w:rsidRPr="002676B7">
        <w:t>.</w:t>
      </w:r>
      <w:r w:rsidR="00E90A58">
        <w:t xml:space="preserve"> Quyết toán vốn đầu tư xây dựng</w:t>
      </w:r>
    </w:p>
    <w:p w14:paraId="32897242" w14:textId="776A30B6" w:rsidR="0045402B" w:rsidRPr="002676B7" w:rsidRDefault="0045402B"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 xml:space="preserve">1. </w:t>
      </w:r>
      <w:r w:rsidR="00203E5D" w:rsidRPr="002676B7">
        <w:rPr>
          <w:sz w:val="28"/>
          <w:szCs w:val="28"/>
          <w:lang w:val="pt-BR"/>
        </w:rPr>
        <w:t>D</w:t>
      </w:r>
      <w:r w:rsidRPr="002676B7">
        <w:rPr>
          <w:sz w:val="28"/>
          <w:szCs w:val="28"/>
          <w:lang w:val="pt-BR"/>
        </w:rPr>
        <w:t>ự án đầu tư xây dựng phải thực hiện quyết toán vốn đầu tư xây dựng sau khi hoàn thành bàn giao đưa vào sử dụng hoặc dừng thực hiện vĩnh viễn khi cấp có thẩm quyền có văn bản dừng hoặc cho phép chấm dứt thực hiện dự án.</w:t>
      </w:r>
    </w:p>
    <w:p w14:paraId="5DF11E86" w14:textId="77777777" w:rsidR="0045402B" w:rsidRPr="002676B7" w:rsidRDefault="0045402B"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2. Vốn đầu tư được quyết toán phải nằm trong giới hạn tổng mức đầu tư xây dựng được phê duyệt hoặc được điều chỉnh theo quy định của pháp luật.</w:t>
      </w:r>
    </w:p>
    <w:p w14:paraId="062CDEA3" w14:textId="7BB41B3B" w:rsidR="0045402B" w:rsidRPr="002676B7" w:rsidRDefault="0045402B"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 xml:space="preserve">3. Vốn đầu tư được quyết toán là toàn bộ chi phí hợp pháp thực hiện trong quá trình đầu tư xây dựng để đưa </w:t>
      </w:r>
      <w:r w:rsidRPr="00A2380A">
        <w:rPr>
          <w:color w:val="FF0000"/>
          <w:sz w:val="28"/>
          <w:szCs w:val="28"/>
          <w:highlight w:val="yellow"/>
          <w:lang w:val="pt-BR"/>
        </w:rPr>
        <w:t>công trình, của dự án</w:t>
      </w:r>
      <w:r w:rsidRPr="00A2380A">
        <w:rPr>
          <w:color w:val="FF0000"/>
          <w:sz w:val="28"/>
          <w:szCs w:val="28"/>
          <w:lang w:val="pt-BR"/>
        </w:rPr>
        <w:t xml:space="preserve"> </w:t>
      </w:r>
      <w:r w:rsidRPr="002676B7">
        <w:rPr>
          <w:sz w:val="28"/>
          <w:szCs w:val="28"/>
          <w:lang w:val="pt-BR"/>
        </w:rPr>
        <w:t>vào khai thác, sử dụng. Chi phí hợp pháp là toàn bộ các khoản chi phí thực hiện trong phạm vi dự án, thiết kế, dự toán được phê duyệt; hợp đồng xây dựng đã ký kết theo quy định của pháp luật kể cả phần điều chỉnh, bổ sung được phê duyệt. Riêng dự án PPP thực hiện theo quy định</w:t>
      </w:r>
      <w:r w:rsidR="002477B7">
        <w:rPr>
          <w:sz w:val="28"/>
          <w:szCs w:val="28"/>
          <w:lang w:val="pt-BR"/>
        </w:rPr>
        <w:t xml:space="preserve"> của pháp luật</w:t>
      </w:r>
      <w:r w:rsidRPr="002676B7">
        <w:rPr>
          <w:sz w:val="28"/>
          <w:szCs w:val="28"/>
          <w:lang w:val="pt-BR"/>
        </w:rPr>
        <w:t xml:space="preserve"> về đầu tư theo hình thức đối tác công tư.</w:t>
      </w:r>
    </w:p>
    <w:p w14:paraId="746C1A83" w14:textId="272115B8" w:rsidR="00E76E46" w:rsidRPr="002676B7" w:rsidRDefault="00E76E46"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4. Nhà thầu có trách nhiệm lập hồ sơ quyết toán hợp đồng đã ký kết với chủ đầu tư theo quy định của pháp luật về hợp đồng xây dựng</w:t>
      </w:r>
      <w:r w:rsidR="00790258" w:rsidRPr="002676B7">
        <w:rPr>
          <w:sz w:val="28"/>
          <w:szCs w:val="28"/>
          <w:lang w:val="pt-BR"/>
        </w:rPr>
        <w:t xml:space="preserve"> làm cơ sở quyết toán vốn đầu tư</w:t>
      </w:r>
      <w:r w:rsidRPr="002676B7">
        <w:rPr>
          <w:sz w:val="28"/>
          <w:szCs w:val="28"/>
          <w:lang w:val="pt-BR"/>
        </w:rPr>
        <w:t>.</w:t>
      </w:r>
    </w:p>
    <w:p w14:paraId="0265D289" w14:textId="7D2E3C6B" w:rsidR="0045402B" w:rsidRPr="002676B7" w:rsidRDefault="00E76E46"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5</w:t>
      </w:r>
      <w:r w:rsidR="0045402B" w:rsidRPr="002676B7">
        <w:rPr>
          <w:sz w:val="28"/>
          <w:szCs w:val="28"/>
          <w:lang w:val="pt-BR"/>
        </w:rPr>
        <w:t xml:space="preserve">. Chủ đầu tư có trách nhiệm thực hiện quyết toán vốn đầu tư xây dựng trong phạm vi tổng mức đầu tư của dự án được phê duyệt; lập Hồ sơ quyết toán vốn đầu tư xây dựng và quy đổi vốn đầu tư xây dựng để trình người quyết định đầu tư phê duyệt chậm nhất là 09 tháng kể từ ngày công trình được ký biên bản nghiệm thu hoàn thành, bàn giao đưa công trình vào khai thác, sử dụng. Đối với, </w:t>
      </w:r>
      <w:r w:rsidR="0045402B" w:rsidRPr="002676B7">
        <w:rPr>
          <w:sz w:val="28"/>
          <w:szCs w:val="28"/>
          <w:lang w:val="pt-BR"/>
        </w:rPr>
        <w:lastRenderedPageBreak/>
        <w:t>hạng mục công trình độc lập hoặc công trình thuộc dự án có nhiều công trình được hoàn thành, bàn giao đưa vào khai thác, sử dụng, trường hợp cần thiết phải quyết toán ngay thì chủ đầu tư báo cáo người quyết định đầu tư xem xét, quyết định.</w:t>
      </w:r>
    </w:p>
    <w:p w14:paraId="174A718B" w14:textId="20BC2BDB" w:rsidR="0045402B" w:rsidRPr="002676B7" w:rsidRDefault="00E76E46"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6</w:t>
      </w:r>
      <w:r w:rsidR="0045402B" w:rsidRPr="002676B7">
        <w:rPr>
          <w:sz w:val="28"/>
          <w:szCs w:val="28"/>
          <w:lang w:val="pt-BR"/>
        </w:rPr>
        <w:t>. Cơ quan thẩm tra, phê duyệt quyết toán có trách nhiệm thực hiện thẩm tra, phê duyệt quyết toán chậm nhất là 09 tháng kể từ ngày nhận đủ hồ sơ quyết toán theo quy định.</w:t>
      </w:r>
    </w:p>
    <w:p w14:paraId="1DF29593" w14:textId="70ACE09F" w:rsidR="0045402B" w:rsidRPr="002676B7" w:rsidRDefault="00E76E46"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7</w:t>
      </w:r>
      <w:r w:rsidR="0045402B" w:rsidRPr="002676B7">
        <w:rPr>
          <w:sz w:val="28"/>
          <w:szCs w:val="28"/>
          <w:lang w:val="pt-BR"/>
        </w:rPr>
        <w:t>. Chủ đầu tư có trách nhiệm giải quyết công nợ, tất toán tài khoản dự án tại cơ quan thanh toán vốn đầu tư trong vòng 06 tháng kể từ khi có quyết định phê duyệt quyết toán vốn đầu tư dự án hoàn thành. Trường hợp dự án hoàn thành đã được phê duyệt quyết toán chưa được bố trí đủ vốn, chủ đầu tư có trách nhiệm báo cáo Người quyết định đầu tư và các cơ quan liên quan bố trí vốn để giải quyết công nợ, tất toán tài khoản dự án theo quy định.</w:t>
      </w:r>
    </w:p>
    <w:p w14:paraId="7E60FC18" w14:textId="2479C516" w:rsidR="0045402B" w:rsidRPr="002676B7" w:rsidRDefault="00E76E46"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8</w:t>
      </w:r>
      <w:r w:rsidR="0045402B" w:rsidRPr="002676B7">
        <w:rPr>
          <w:sz w:val="28"/>
          <w:szCs w:val="28"/>
          <w:lang w:val="pt-BR"/>
        </w:rPr>
        <w:t>. Đối với các dự án đầu tư xây dựng sử dụng vốn đầu tư công, sau khi kết thúc niên độ ngân sách, chủ đầu tư thực hiện việc quyết toán, sử dụng vốn đầu tư theo niên độ theo quy định của Bộ Tài chính.</w:t>
      </w:r>
    </w:p>
    <w:p w14:paraId="63284890" w14:textId="0DBBE51A" w:rsidR="00C152E5" w:rsidRPr="002676B7" w:rsidRDefault="00C152E5"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 xml:space="preserve">9. Chủ đầu tư chậm thực hiện quyết toán theo quy định tại khoản </w:t>
      </w:r>
      <w:r w:rsidR="002477B7">
        <w:rPr>
          <w:sz w:val="28"/>
          <w:szCs w:val="28"/>
          <w:lang w:val="pt-BR"/>
        </w:rPr>
        <w:t>5</w:t>
      </w:r>
      <w:r w:rsidRPr="002676B7">
        <w:rPr>
          <w:sz w:val="28"/>
          <w:szCs w:val="28"/>
          <w:lang w:val="pt-BR"/>
        </w:rPr>
        <w:t xml:space="preserve"> Điều này bị xử lý theo quy định của pháp luật về xử phạt vi phạm hành chính trong hoạt động đầu tư xây dựng.</w:t>
      </w:r>
    </w:p>
    <w:p w14:paraId="3E5B2A85" w14:textId="65464A18" w:rsidR="0045402B" w:rsidRPr="002676B7" w:rsidRDefault="00C152E5"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10</w:t>
      </w:r>
      <w:r w:rsidR="0045402B" w:rsidRPr="002676B7">
        <w:rPr>
          <w:sz w:val="28"/>
          <w:szCs w:val="28"/>
          <w:lang w:val="pt-BR"/>
        </w:rPr>
        <w:t>. Thẩm quyền phê duyệt quyết toán vốn đầu tư:</w:t>
      </w:r>
    </w:p>
    <w:p w14:paraId="1BE9F99C" w14:textId="03C447B4" w:rsidR="00D7754B" w:rsidRPr="002676B7" w:rsidRDefault="0045402B"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a) Đối với các dự án quan trọng quốc gia và các dự án quan trọng khác do Thủ tướng Chính phủ quyết định đầu tư</w:t>
      </w:r>
      <w:r w:rsidR="00D7754B" w:rsidRPr="002676B7">
        <w:rPr>
          <w:sz w:val="28"/>
          <w:szCs w:val="28"/>
          <w:lang w:val="pt-BR"/>
        </w:rPr>
        <w:t>, g</w:t>
      </w:r>
      <w:r w:rsidRPr="002676B7">
        <w:rPr>
          <w:sz w:val="28"/>
          <w:szCs w:val="28"/>
          <w:lang w:val="pt-BR"/>
        </w:rPr>
        <w:t xml:space="preserve">iao cơ quan quản lý cấp trên của chủ đầu tư phê duyệt quyết toán các dự án thành phần sử dụng vốn </w:t>
      </w:r>
      <w:r w:rsidR="00D7754B" w:rsidRPr="002676B7">
        <w:rPr>
          <w:sz w:val="28"/>
          <w:szCs w:val="28"/>
          <w:lang w:val="pt-BR"/>
        </w:rPr>
        <w:t>đầu tư công</w:t>
      </w:r>
      <w:r w:rsidR="00FE2F4D" w:rsidRPr="002676B7">
        <w:rPr>
          <w:sz w:val="28"/>
          <w:szCs w:val="28"/>
          <w:lang w:val="pt-BR"/>
        </w:rPr>
        <w:t xml:space="preserve"> và</w:t>
      </w:r>
      <w:r w:rsidRPr="002676B7">
        <w:rPr>
          <w:sz w:val="28"/>
          <w:szCs w:val="28"/>
          <w:lang w:val="pt-BR"/>
        </w:rPr>
        <w:t xml:space="preserve"> các dự án thành phần </w:t>
      </w:r>
      <w:r w:rsidR="00D7754B" w:rsidRPr="002676B7">
        <w:rPr>
          <w:sz w:val="28"/>
          <w:szCs w:val="28"/>
          <w:lang w:val="pt-BR"/>
        </w:rPr>
        <w:t>sử dụng vốn nhà nước ngoài đầu tư công.</w:t>
      </w:r>
    </w:p>
    <w:p w14:paraId="2414AC9D" w14:textId="77777777" w:rsidR="005F6875" w:rsidRPr="002676B7" w:rsidRDefault="0045402B"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 xml:space="preserve">b) Đối với các dự án còn lại, người quyết định đầu tư là người có thẩm quyền phê duyệt quyết toán vốn đầu tư hoặc ủy quyền phê duyệt quyết toán vốn đầu tư dự án hoàn thành. </w:t>
      </w:r>
    </w:p>
    <w:p w14:paraId="7AAF13A2" w14:textId="58BA2096" w:rsidR="0045402B" w:rsidRPr="002676B7" w:rsidRDefault="005F6875"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c) Đối với d</w:t>
      </w:r>
      <w:r w:rsidR="0045402B" w:rsidRPr="002676B7">
        <w:rPr>
          <w:sz w:val="28"/>
          <w:szCs w:val="28"/>
          <w:lang w:val="pt-BR"/>
        </w:rPr>
        <w:t>ự án PPP thực hiện theo quy định</w:t>
      </w:r>
      <w:r w:rsidR="002477B7">
        <w:rPr>
          <w:sz w:val="28"/>
          <w:szCs w:val="28"/>
          <w:lang w:val="pt-BR"/>
        </w:rPr>
        <w:t xml:space="preserve"> của pháp luật</w:t>
      </w:r>
      <w:r w:rsidR="0045402B" w:rsidRPr="002676B7">
        <w:rPr>
          <w:sz w:val="28"/>
          <w:szCs w:val="28"/>
          <w:lang w:val="pt-BR"/>
        </w:rPr>
        <w:t xml:space="preserve"> về đầu tư theo hình thức đối tác công tư.</w:t>
      </w:r>
    </w:p>
    <w:p w14:paraId="263939EC" w14:textId="6E8ABF3C" w:rsidR="006B259B" w:rsidRPr="002676B7" w:rsidRDefault="006B259B" w:rsidP="007D67D2">
      <w:pPr>
        <w:pStyle w:val="Heading1"/>
        <w:rPr>
          <w:b w:val="0"/>
          <w:lang w:val="pt-BR"/>
        </w:rPr>
      </w:pPr>
      <w:r w:rsidRPr="002676B7">
        <w:rPr>
          <w:lang w:val="pt-BR"/>
        </w:rPr>
        <w:t>Chương VII</w:t>
      </w:r>
      <w:r w:rsidR="007D67D2">
        <w:rPr>
          <w:lang w:val="pt-BR"/>
        </w:rPr>
        <w:br/>
      </w:r>
      <w:r w:rsidRPr="002676B7">
        <w:rPr>
          <w:lang w:val="pt-BR"/>
        </w:rPr>
        <w:t>QUYỀN, NGHĨA VỤ VÀ TRÁCH NHIỆM CỦA NGƯỜI QUYẾT ĐỊNH ĐẦU TƯ, CHỦ ĐẦU TƯ, NHÀ THẦU XÂY DỰNG TRONG QUẢN LÝ CHI PHÍ ĐẦU TƯ XÂY DỰNG</w:t>
      </w:r>
    </w:p>
    <w:p w14:paraId="515214CB" w14:textId="2AAE584F" w:rsidR="00CA7115" w:rsidRPr="002676B7" w:rsidRDefault="00570B9D" w:rsidP="00E90A58">
      <w:pPr>
        <w:pStyle w:val="Heading3"/>
      </w:pPr>
      <w:r w:rsidRPr="002676B7">
        <w:t>Điều 3</w:t>
      </w:r>
      <w:r w:rsidR="00DB4B77" w:rsidRPr="002676B7">
        <w:t>6</w:t>
      </w:r>
      <w:r w:rsidR="00CA7115" w:rsidRPr="002676B7">
        <w:t>. Quyền và trách nhiệm của người quyết định đầu tư</w:t>
      </w:r>
    </w:p>
    <w:p w14:paraId="54F4A216" w14:textId="00EEDD5C" w:rsidR="00CA7115" w:rsidRPr="002676B7" w:rsidRDefault="00CA7115"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 xml:space="preserve">1. Thực hiện quy định về quyền </w:t>
      </w:r>
      <w:r w:rsidR="005E0AB1" w:rsidRPr="002676B7">
        <w:rPr>
          <w:sz w:val="28"/>
          <w:szCs w:val="28"/>
          <w:lang w:val="pt-BR"/>
        </w:rPr>
        <w:t>và trách</w:t>
      </w:r>
      <w:r w:rsidR="008F396A" w:rsidRPr="002676B7">
        <w:rPr>
          <w:sz w:val="28"/>
          <w:szCs w:val="28"/>
          <w:lang w:val="pt-BR"/>
        </w:rPr>
        <w:t xml:space="preserve"> nhiệm</w:t>
      </w:r>
      <w:r w:rsidR="005E0AB1" w:rsidRPr="002676B7">
        <w:rPr>
          <w:sz w:val="28"/>
          <w:szCs w:val="28"/>
          <w:lang w:val="pt-BR"/>
        </w:rPr>
        <w:t xml:space="preserve"> </w:t>
      </w:r>
      <w:r w:rsidRPr="002676B7">
        <w:rPr>
          <w:sz w:val="28"/>
          <w:szCs w:val="28"/>
          <w:lang w:val="pt-BR"/>
        </w:rPr>
        <w:t xml:space="preserve">của người quyết định đầu tư tại </w:t>
      </w:r>
      <w:r w:rsidR="00D64942" w:rsidRPr="002676B7">
        <w:rPr>
          <w:sz w:val="28"/>
          <w:szCs w:val="28"/>
          <w:lang w:val="pt-BR"/>
        </w:rPr>
        <w:t>Điều 72 Luật Xây dựng và khoản 22 Điều 1 Luật Sửa đổi, bổ sung một số điều của Luật Xây dựng</w:t>
      </w:r>
      <w:r w:rsidR="005E0AB1" w:rsidRPr="002676B7">
        <w:rPr>
          <w:sz w:val="28"/>
          <w:szCs w:val="28"/>
          <w:lang w:val="pt-BR"/>
        </w:rPr>
        <w:t xml:space="preserve"> và thẩm quyền quy định tại Nghị định này và pháp luật </w:t>
      </w:r>
      <w:r w:rsidR="005E0AB1" w:rsidRPr="002676B7">
        <w:rPr>
          <w:sz w:val="28"/>
          <w:szCs w:val="28"/>
          <w:lang w:val="pt-BR"/>
        </w:rPr>
        <w:lastRenderedPageBreak/>
        <w:t>khác có liên quan</w:t>
      </w:r>
      <w:r w:rsidRPr="002676B7">
        <w:rPr>
          <w:sz w:val="28"/>
          <w:szCs w:val="28"/>
          <w:lang w:val="pt-BR"/>
        </w:rPr>
        <w:t>.</w:t>
      </w:r>
    </w:p>
    <w:p w14:paraId="7A7DFB9F" w14:textId="31B4128D" w:rsidR="00F51276" w:rsidRPr="002676B7" w:rsidRDefault="004A05F6"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2</w:t>
      </w:r>
      <w:r w:rsidR="00F51276" w:rsidRPr="002676B7">
        <w:rPr>
          <w:sz w:val="28"/>
          <w:szCs w:val="28"/>
          <w:lang w:val="pt-BR"/>
        </w:rPr>
        <w:t>. Quyết định giá gói thầu trong kế hoạch lựa chọn nhà thầu, loạ</w:t>
      </w:r>
      <w:r w:rsidR="00364A14" w:rsidRPr="002676B7">
        <w:rPr>
          <w:sz w:val="28"/>
          <w:szCs w:val="28"/>
          <w:lang w:val="pt-BR"/>
        </w:rPr>
        <w:t>i hợp đồng, hình thức hợp đồng.</w:t>
      </w:r>
    </w:p>
    <w:p w14:paraId="0C31933F" w14:textId="7C402864" w:rsidR="00CA7115" w:rsidRPr="002676B7" w:rsidRDefault="00CA7115" w:rsidP="00E90A58">
      <w:pPr>
        <w:pStyle w:val="Heading3"/>
      </w:pPr>
      <w:r w:rsidRPr="002676B7">
        <w:t>Điều 3</w:t>
      </w:r>
      <w:r w:rsidR="00DB4B77" w:rsidRPr="002676B7">
        <w:t>7</w:t>
      </w:r>
      <w:r w:rsidRPr="002676B7">
        <w:t>. Quyền và nghĩa vụ của chủ đầu tư</w:t>
      </w:r>
    </w:p>
    <w:p w14:paraId="23930C6F" w14:textId="77777777" w:rsidR="008F396A" w:rsidRPr="002676B7" w:rsidRDefault="00CA7115"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 xml:space="preserve">1. </w:t>
      </w:r>
      <w:r w:rsidR="00426A13" w:rsidRPr="002676B7">
        <w:rPr>
          <w:sz w:val="28"/>
          <w:szCs w:val="28"/>
          <w:lang w:val="pt-BR"/>
        </w:rPr>
        <w:t xml:space="preserve">Thực hiện quy định về </w:t>
      </w:r>
      <w:r w:rsidR="008F396A" w:rsidRPr="002676B7">
        <w:rPr>
          <w:sz w:val="28"/>
          <w:szCs w:val="28"/>
          <w:lang w:val="pt-BR"/>
        </w:rPr>
        <w:t>quyền và nghĩa vụ</w:t>
      </w:r>
      <w:r w:rsidR="00426A13" w:rsidRPr="002676B7">
        <w:rPr>
          <w:sz w:val="28"/>
          <w:szCs w:val="28"/>
          <w:lang w:val="pt-BR"/>
        </w:rPr>
        <w:t xml:space="preserve"> của </w:t>
      </w:r>
      <w:r w:rsidR="008F396A" w:rsidRPr="002676B7">
        <w:rPr>
          <w:sz w:val="28"/>
          <w:szCs w:val="28"/>
          <w:lang w:val="pt-BR"/>
        </w:rPr>
        <w:t>chủ đầu tư</w:t>
      </w:r>
      <w:r w:rsidR="00426A13" w:rsidRPr="002676B7">
        <w:rPr>
          <w:sz w:val="28"/>
          <w:szCs w:val="28"/>
          <w:lang w:val="pt-BR"/>
        </w:rPr>
        <w:t xml:space="preserve"> tại Điều 68 Luật Xây dựng</w:t>
      </w:r>
      <w:r w:rsidR="008F396A" w:rsidRPr="002676B7">
        <w:rPr>
          <w:sz w:val="28"/>
          <w:szCs w:val="28"/>
          <w:lang w:val="pt-BR"/>
        </w:rPr>
        <w:t xml:space="preserve"> và thẩm quyền quy định tại Nghị định này và pháp luật khác có liên quan.</w:t>
      </w:r>
    </w:p>
    <w:p w14:paraId="4BE0BA98" w14:textId="0CB396A3" w:rsidR="00CA7115" w:rsidRPr="002676B7" w:rsidRDefault="00743E8C"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2</w:t>
      </w:r>
      <w:r w:rsidR="00791C9D" w:rsidRPr="002676B7">
        <w:rPr>
          <w:sz w:val="28"/>
          <w:szCs w:val="28"/>
          <w:lang w:val="pt-BR"/>
        </w:rPr>
        <w:t>.</w:t>
      </w:r>
      <w:r w:rsidR="00CA7115" w:rsidRPr="002676B7">
        <w:rPr>
          <w:sz w:val="28"/>
          <w:szCs w:val="28"/>
          <w:lang w:val="pt-BR"/>
        </w:rPr>
        <w:t xml:space="preserve"> </w:t>
      </w:r>
      <w:r w:rsidR="001961E9" w:rsidRPr="002676B7">
        <w:rPr>
          <w:sz w:val="28"/>
          <w:szCs w:val="28"/>
          <w:lang w:val="pt-BR"/>
        </w:rPr>
        <w:t>C</w:t>
      </w:r>
      <w:r w:rsidR="00CA7115" w:rsidRPr="002676B7">
        <w:rPr>
          <w:sz w:val="28"/>
          <w:szCs w:val="28"/>
          <w:lang w:val="pt-BR"/>
        </w:rPr>
        <w:t>hấp thuận các đề xuất về thay đổi vật tư, vật liệu xây dựng, biện pháp thi công, yêu cầu kỹ thuật theo đề xuất của tư vấn thiết kế hoặc nhà thầu thi công xây dựng nhưng phải đảm bảo</w:t>
      </w:r>
      <w:r w:rsidR="002477B7">
        <w:rPr>
          <w:sz w:val="28"/>
          <w:szCs w:val="28"/>
          <w:lang w:val="pt-BR"/>
        </w:rPr>
        <w:t xml:space="preserve"> các yêu cầu</w:t>
      </w:r>
      <w:r w:rsidR="00CA7115" w:rsidRPr="002676B7">
        <w:rPr>
          <w:sz w:val="28"/>
          <w:szCs w:val="28"/>
          <w:lang w:val="pt-BR"/>
        </w:rPr>
        <w:t xml:space="preserve"> về mặt kỹ thuật, mỹ thuật, chất lượng, tiến độ, an toàn, bảo vệ môi trường theo các thỏa thuận của hợp đồng </w:t>
      </w:r>
      <w:r w:rsidR="001961E9" w:rsidRPr="002676B7">
        <w:rPr>
          <w:sz w:val="28"/>
          <w:szCs w:val="28"/>
          <w:lang w:val="pt-BR"/>
        </w:rPr>
        <w:t>đã ký kết</w:t>
      </w:r>
      <w:r w:rsidR="002477B7">
        <w:rPr>
          <w:sz w:val="28"/>
          <w:szCs w:val="28"/>
          <w:lang w:val="pt-BR"/>
        </w:rPr>
        <w:t xml:space="preserve"> phù hợp với quy định của pháp luật về hợp đồng xây dựng</w:t>
      </w:r>
      <w:r w:rsidR="001961E9" w:rsidRPr="002676B7">
        <w:rPr>
          <w:sz w:val="28"/>
          <w:szCs w:val="28"/>
          <w:lang w:val="pt-BR"/>
        </w:rPr>
        <w:t xml:space="preserve"> và mục tiêu của dự án.</w:t>
      </w:r>
    </w:p>
    <w:p w14:paraId="07632CEB" w14:textId="191D2816" w:rsidR="00CA7115" w:rsidRPr="002676B7" w:rsidRDefault="00743E8C"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3</w:t>
      </w:r>
      <w:r w:rsidR="00791C9D" w:rsidRPr="002676B7">
        <w:rPr>
          <w:sz w:val="28"/>
          <w:szCs w:val="28"/>
          <w:lang w:val="pt-BR"/>
        </w:rPr>
        <w:t>.</w:t>
      </w:r>
      <w:r w:rsidR="00CA7115" w:rsidRPr="002676B7">
        <w:rPr>
          <w:sz w:val="28"/>
          <w:szCs w:val="28"/>
          <w:lang w:val="pt-BR"/>
        </w:rPr>
        <w:t xml:space="preserve"> Quản lý chặt chẽ, sử dụng</w:t>
      </w:r>
      <w:r w:rsidR="008F396A" w:rsidRPr="002676B7">
        <w:rPr>
          <w:sz w:val="28"/>
          <w:szCs w:val="28"/>
          <w:lang w:val="pt-BR"/>
        </w:rPr>
        <w:t xml:space="preserve"> nguồn vốn bố trí cho dự án </w:t>
      </w:r>
      <w:r w:rsidR="00CA7115" w:rsidRPr="002676B7">
        <w:rPr>
          <w:sz w:val="28"/>
          <w:szCs w:val="28"/>
          <w:lang w:val="pt-BR"/>
        </w:rPr>
        <w:t xml:space="preserve">đúng mục đích; kiểm soát chi phí đầu tư xây dựng không vượt tổng mức đầu tư xây dựng theo quy định, đảm bảo tiến độ, hiệu quả của dự </w:t>
      </w:r>
      <w:r w:rsidR="001961E9" w:rsidRPr="002676B7">
        <w:rPr>
          <w:sz w:val="28"/>
          <w:szCs w:val="28"/>
          <w:lang w:val="pt-BR"/>
        </w:rPr>
        <w:t>án.</w:t>
      </w:r>
    </w:p>
    <w:p w14:paraId="02BEE2BB" w14:textId="6523C48D" w:rsidR="00CA7115" w:rsidRPr="002676B7" w:rsidRDefault="00743E8C"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4</w:t>
      </w:r>
      <w:r w:rsidR="00791C9D" w:rsidRPr="002676B7">
        <w:rPr>
          <w:sz w:val="28"/>
          <w:szCs w:val="28"/>
          <w:lang w:val="pt-BR"/>
        </w:rPr>
        <w:t>.</w:t>
      </w:r>
      <w:r w:rsidR="00CA7115" w:rsidRPr="002676B7">
        <w:rPr>
          <w:sz w:val="28"/>
          <w:szCs w:val="28"/>
          <w:lang w:val="pt-BR"/>
        </w:rPr>
        <w:t xml:space="preserve"> Thực hiện một số công việc tư vấn đầu tư xây dựng nếu có đủ đ</w:t>
      </w:r>
      <w:r w:rsidR="001961E9" w:rsidRPr="002676B7">
        <w:rPr>
          <w:sz w:val="28"/>
          <w:szCs w:val="28"/>
          <w:lang w:val="pt-BR"/>
        </w:rPr>
        <w:t>iều kiện năng lực theo quy định.</w:t>
      </w:r>
    </w:p>
    <w:p w14:paraId="700CCB9D" w14:textId="0F8EDDAF" w:rsidR="00CA7115" w:rsidRPr="002676B7" w:rsidRDefault="00743E8C"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5</w:t>
      </w:r>
      <w:r w:rsidR="00791C9D" w:rsidRPr="002676B7">
        <w:rPr>
          <w:sz w:val="28"/>
          <w:szCs w:val="28"/>
          <w:lang w:val="pt-BR"/>
        </w:rPr>
        <w:t>.</w:t>
      </w:r>
      <w:r w:rsidR="00CA7115" w:rsidRPr="002676B7">
        <w:rPr>
          <w:sz w:val="28"/>
          <w:szCs w:val="28"/>
          <w:lang w:val="pt-BR"/>
        </w:rPr>
        <w:t xml:space="preserve"> Cung cấp thông tin dữ liệu của dự án theo yêu cầu của cơ quan quản lý nhà nước; phối hợp hoặc tổ chức thu thập thông tin quản lý chi phí theo yêu cầu của cơ quan quản lý nhà nước.</w:t>
      </w:r>
    </w:p>
    <w:p w14:paraId="109E9101" w14:textId="54BDAAFC" w:rsidR="00F51276" w:rsidRPr="002676B7" w:rsidRDefault="00743E8C"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6</w:t>
      </w:r>
      <w:r w:rsidR="00F51276" w:rsidRPr="002676B7">
        <w:rPr>
          <w:sz w:val="28"/>
          <w:szCs w:val="28"/>
          <w:lang w:val="pt-BR"/>
        </w:rPr>
        <w:t xml:space="preserve">. Tạm ứng, thanh toán và quyết toán hợp đồng theo các quy định trong hợp đồng đã ký kết với nhà thầu. </w:t>
      </w:r>
    </w:p>
    <w:p w14:paraId="0A88B72F" w14:textId="7A2959FD" w:rsidR="00F51276" w:rsidRPr="002676B7" w:rsidRDefault="00743E8C" w:rsidP="0028167A">
      <w:pPr>
        <w:pStyle w:val="NormalWeb"/>
        <w:widowControl w:val="0"/>
        <w:shd w:val="clear" w:color="auto" w:fill="FFFFFF"/>
        <w:spacing w:before="120" w:beforeAutospacing="0" w:after="0" w:afterAutospacing="0" w:line="247" w:lineRule="auto"/>
        <w:ind w:firstLine="720"/>
        <w:jc w:val="both"/>
        <w:rPr>
          <w:spacing w:val="-4"/>
          <w:sz w:val="28"/>
          <w:szCs w:val="28"/>
          <w:lang w:val="pt-BR"/>
        </w:rPr>
      </w:pPr>
      <w:r w:rsidRPr="002676B7">
        <w:rPr>
          <w:spacing w:val="-4"/>
          <w:sz w:val="28"/>
          <w:szCs w:val="28"/>
          <w:lang w:val="pt-BR"/>
        </w:rPr>
        <w:t>7</w:t>
      </w:r>
      <w:r w:rsidR="00F51276" w:rsidRPr="002676B7">
        <w:rPr>
          <w:spacing w:val="-4"/>
          <w:sz w:val="28"/>
          <w:szCs w:val="28"/>
          <w:lang w:val="pt-BR"/>
        </w:rPr>
        <w:t>. Mua bảo hiểm công trình đối với các công trình có quy định phải mua bảo hiểm hoặc ủy quyền cho nhà thầu mua bảo hiểm thông qua hợp đồng xây dựng.</w:t>
      </w:r>
    </w:p>
    <w:p w14:paraId="579F1E78" w14:textId="57CCE7B2" w:rsidR="006B755E" w:rsidRPr="002676B7" w:rsidRDefault="006B755E"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477B7">
        <w:rPr>
          <w:sz w:val="28"/>
          <w:szCs w:val="28"/>
          <w:highlight w:val="yellow"/>
          <w:lang w:val="pt-BR"/>
        </w:rPr>
        <w:t>8. Thực hiện nộp phạt khi bị xử phạt vi phạm hành chính trong hoạt động đầu tư xây dựng từ nguồn chi phí quản lý dự án.</w:t>
      </w:r>
    </w:p>
    <w:p w14:paraId="03D2FF3C" w14:textId="5FF16346" w:rsidR="005A5016" w:rsidRPr="002676B7" w:rsidRDefault="005A5016" w:rsidP="00E90A58">
      <w:pPr>
        <w:pStyle w:val="Heading3"/>
      </w:pPr>
      <w:r w:rsidRPr="002676B7">
        <w:t xml:space="preserve">Điều </w:t>
      </w:r>
      <w:r w:rsidR="008924DE" w:rsidRPr="002676B7">
        <w:t>3</w:t>
      </w:r>
      <w:r w:rsidR="00DB4B77" w:rsidRPr="002676B7">
        <w:t>8</w:t>
      </w:r>
      <w:r w:rsidRPr="002676B7">
        <w:t>. Quyền và nghĩa vụ của nhà thầu tư vấn thực hiện công việc về quản lý chi phí đầu tư xây dựng</w:t>
      </w:r>
    </w:p>
    <w:p w14:paraId="50964BF4" w14:textId="3C9A5D42" w:rsidR="005A5016" w:rsidRPr="002676B7" w:rsidRDefault="005A5016"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1. Nhà thầu tư vấn có các quyền và nghĩa vụ được quy định trong hợp đồng tư vấn thực hiện công việc về quản lý chi phí đầu tư xây dựng quy định tại Nghị định</w:t>
      </w:r>
      <w:r w:rsidR="003010EA" w:rsidRPr="002676B7">
        <w:rPr>
          <w:sz w:val="28"/>
          <w:szCs w:val="28"/>
          <w:lang w:val="pt-BR"/>
        </w:rPr>
        <w:t xml:space="preserve"> quy định chi tiết một số nội dung về </w:t>
      </w:r>
      <w:r w:rsidRPr="002676B7">
        <w:rPr>
          <w:sz w:val="28"/>
          <w:szCs w:val="28"/>
          <w:lang w:val="pt-BR"/>
        </w:rPr>
        <w:t>quản lý dự án đầu tư xây dựngvà các pháp luật khác có liên quan.</w:t>
      </w:r>
    </w:p>
    <w:p w14:paraId="45E94858" w14:textId="39D7934A" w:rsidR="00083827" w:rsidRPr="002676B7" w:rsidRDefault="00984DB8"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2. Yêu cầu chủ đầu tư cung cấp thông tin, tài liệu liên quan đến nhiệm vụ tư vấn được giao</w:t>
      </w:r>
      <w:r w:rsidR="005355A7">
        <w:rPr>
          <w:sz w:val="28"/>
          <w:szCs w:val="28"/>
          <w:lang w:val="pt-BR"/>
        </w:rPr>
        <w:t>.</w:t>
      </w:r>
    </w:p>
    <w:p w14:paraId="5251932C" w14:textId="131AB449" w:rsidR="00984DB8" w:rsidRPr="002676B7" w:rsidRDefault="001E2C50"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3. Chịu trách nhiệm về nội dung</w:t>
      </w:r>
      <w:r w:rsidR="00875045" w:rsidRPr="002676B7">
        <w:rPr>
          <w:sz w:val="28"/>
          <w:szCs w:val="28"/>
          <w:lang w:val="pt-BR"/>
        </w:rPr>
        <w:t>, chất lượng</w:t>
      </w:r>
      <w:r w:rsidR="00EA52A1" w:rsidRPr="002676B7">
        <w:rPr>
          <w:sz w:val="28"/>
          <w:szCs w:val="28"/>
          <w:lang w:val="pt-BR"/>
        </w:rPr>
        <w:t>, tiến độ</w:t>
      </w:r>
      <w:r w:rsidRPr="002676B7">
        <w:rPr>
          <w:sz w:val="28"/>
          <w:szCs w:val="28"/>
          <w:lang w:val="pt-BR"/>
        </w:rPr>
        <w:t xml:space="preserve"> công việc tư vấn </w:t>
      </w:r>
      <w:r w:rsidR="00C30BB0" w:rsidRPr="002676B7">
        <w:rPr>
          <w:sz w:val="28"/>
          <w:szCs w:val="28"/>
          <w:lang w:val="pt-BR"/>
        </w:rPr>
        <w:t xml:space="preserve">do </w:t>
      </w:r>
      <w:r w:rsidRPr="002676B7">
        <w:rPr>
          <w:sz w:val="28"/>
          <w:szCs w:val="28"/>
          <w:lang w:val="pt-BR"/>
        </w:rPr>
        <w:t>mình thực hiện; c</w:t>
      </w:r>
      <w:r w:rsidR="00083827" w:rsidRPr="002676B7">
        <w:rPr>
          <w:sz w:val="28"/>
          <w:szCs w:val="28"/>
          <w:lang w:val="pt-BR"/>
        </w:rPr>
        <w:t xml:space="preserve">ung cấp thông tin dữ liệu quản lý chi phí của dự án khi cơ quan </w:t>
      </w:r>
      <w:r w:rsidR="00083827" w:rsidRPr="002676B7">
        <w:rPr>
          <w:sz w:val="28"/>
          <w:szCs w:val="28"/>
          <w:lang w:val="pt-BR"/>
        </w:rPr>
        <w:lastRenderedPageBreak/>
        <w:t>quản lý nhà nước và chủ đầu tư yêu cầu.</w:t>
      </w:r>
    </w:p>
    <w:p w14:paraId="1E87D887" w14:textId="26BA8FD8" w:rsidR="00984DB8" w:rsidRPr="002676B7" w:rsidRDefault="00E37B40"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4</w:t>
      </w:r>
      <w:r w:rsidR="00984DB8" w:rsidRPr="002676B7">
        <w:rPr>
          <w:sz w:val="28"/>
          <w:szCs w:val="28"/>
          <w:lang w:val="pt-BR"/>
        </w:rPr>
        <w:t>. Được bảo hộ quyền sở hữu trí tuệ đối với sản phẩm tư vấn của mình theo quy định của pháp luật.</w:t>
      </w:r>
    </w:p>
    <w:p w14:paraId="5C8A68D7" w14:textId="7EE8E4ED" w:rsidR="00984DB8" w:rsidRPr="002676B7" w:rsidRDefault="00E37B40"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5</w:t>
      </w:r>
      <w:r w:rsidR="00984DB8" w:rsidRPr="002676B7">
        <w:rPr>
          <w:sz w:val="28"/>
          <w:szCs w:val="28"/>
          <w:lang w:val="pt-BR"/>
        </w:rPr>
        <w:t>. Từ chối thực hiện yêu cầ</w:t>
      </w:r>
      <w:r w:rsidR="005355A7">
        <w:rPr>
          <w:sz w:val="28"/>
          <w:szCs w:val="28"/>
          <w:lang w:val="pt-BR"/>
        </w:rPr>
        <w:t>u trái pháp luật của chủ đầu tư.</w:t>
      </w:r>
    </w:p>
    <w:p w14:paraId="1CF10EEA" w14:textId="4E1B1C46" w:rsidR="00984DB8" w:rsidRPr="002676B7" w:rsidRDefault="00E37B40" w:rsidP="0028167A">
      <w:pPr>
        <w:pStyle w:val="NormalWeb"/>
        <w:widowControl w:val="0"/>
        <w:shd w:val="clear" w:color="auto" w:fill="FFFFFF"/>
        <w:spacing w:before="120" w:beforeAutospacing="0" w:after="0" w:afterAutospacing="0" w:line="247" w:lineRule="auto"/>
        <w:ind w:firstLine="720"/>
        <w:jc w:val="both"/>
        <w:rPr>
          <w:spacing w:val="-4"/>
          <w:sz w:val="28"/>
          <w:szCs w:val="28"/>
          <w:lang w:val="pt-BR"/>
        </w:rPr>
      </w:pPr>
      <w:r w:rsidRPr="002676B7">
        <w:rPr>
          <w:spacing w:val="-4"/>
          <w:sz w:val="28"/>
          <w:szCs w:val="28"/>
          <w:lang w:val="pt-BR"/>
        </w:rPr>
        <w:t>6</w:t>
      </w:r>
      <w:r w:rsidR="00984DB8" w:rsidRPr="002676B7">
        <w:rPr>
          <w:spacing w:val="-4"/>
          <w:sz w:val="28"/>
          <w:szCs w:val="28"/>
          <w:lang w:val="pt-BR"/>
        </w:rPr>
        <w:t xml:space="preserve">. Bồi thường thiệt hại </w:t>
      </w:r>
      <w:r w:rsidR="00083827" w:rsidRPr="002676B7">
        <w:rPr>
          <w:spacing w:val="-4"/>
          <w:sz w:val="28"/>
          <w:szCs w:val="28"/>
          <w:lang w:val="pt-BR"/>
        </w:rPr>
        <w:t>do không tuân thủ các quy định của pháp luật về quản lý chi phí đầu tư xây dựng</w:t>
      </w:r>
      <w:r w:rsidR="00984DB8" w:rsidRPr="002676B7">
        <w:rPr>
          <w:spacing w:val="-4"/>
          <w:sz w:val="28"/>
          <w:szCs w:val="28"/>
          <w:lang w:val="pt-BR"/>
        </w:rPr>
        <w:t xml:space="preserve"> và vi phạm hợp đồng làm thiệt hại cho chủ đầu tư.</w:t>
      </w:r>
    </w:p>
    <w:p w14:paraId="11A6E54E" w14:textId="38B2C701" w:rsidR="003F379F" w:rsidRPr="002676B7" w:rsidRDefault="003F379F" w:rsidP="00E90A58">
      <w:pPr>
        <w:pStyle w:val="Heading3"/>
      </w:pPr>
      <w:r w:rsidRPr="002676B7">
        <w:t xml:space="preserve">Điều </w:t>
      </w:r>
      <w:r w:rsidR="00DB4B77" w:rsidRPr="002676B7">
        <w:t>39</w:t>
      </w:r>
      <w:r w:rsidRPr="002676B7">
        <w:t>. Quyền</w:t>
      </w:r>
      <w:r w:rsidR="008C427D" w:rsidRPr="002676B7">
        <w:t xml:space="preserve"> và </w:t>
      </w:r>
      <w:r w:rsidRPr="002676B7">
        <w:t>nghĩa vụ của nhà thầu thi công xây dựng</w:t>
      </w:r>
    </w:p>
    <w:p w14:paraId="4AB79928" w14:textId="1F0D34B4" w:rsidR="003F379F" w:rsidRPr="002676B7" w:rsidRDefault="00077835"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 xml:space="preserve">1. </w:t>
      </w:r>
      <w:r w:rsidR="003F379F" w:rsidRPr="002676B7">
        <w:rPr>
          <w:sz w:val="28"/>
          <w:szCs w:val="28"/>
          <w:lang w:val="pt-BR"/>
        </w:rPr>
        <w:t>Nhà thầu thi công xây dựng có các quyền và nghĩa vụ được quy định trong hợp đồng thi công xây dựng và các pháp luật khác có liên quan.</w:t>
      </w:r>
    </w:p>
    <w:p w14:paraId="1BF9F1D9" w14:textId="05695D38" w:rsidR="003F379F" w:rsidRPr="002676B7" w:rsidRDefault="00F66236"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Pr>
          <w:sz w:val="28"/>
          <w:szCs w:val="28"/>
          <w:lang w:val="pt-BR"/>
        </w:rPr>
        <w:t>2</w:t>
      </w:r>
      <w:r w:rsidR="00604EE7" w:rsidRPr="002676B7">
        <w:rPr>
          <w:sz w:val="28"/>
          <w:szCs w:val="28"/>
          <w:lang w:val="pt-BR"/>
        </w:rPr>
        <w:t xml:space="preserve">. </w:t>
      </w:r>
      <w:r w:rsidR="003F379F" w:rsidRPr="002676B7">
        <w:rPr>
          <w:sz w:val="28"/>
          <w:szCs w:val="28"/>
          <w:lang w:val="pt-BR"/>
        </w:rPr>
        <w:t>Quyết định định mức dự toán, giá xây dựng công trình và các chi phí khác có liên quan khi xác định g</w:t>
      </w:r>
      <w:r w:rsidR="002E25BC" w:rsidRPr="002676B7">
        <w:rPr>
          <w:sz w:val="28"/>
          <w:szCs w:val="28"/>
          <w:lang w:val="pt-BR"/>
        </w:rPr>
        <w:t>iá dự thầu để tham gia đấu thầu.</w:t>
      </w:r>
    </w:p>
    <w:p w14:paraId="5EBFCF6C" w14:textId="36772B2A" w:rsidR="003F379F" w:rsidRPr="002676B7" w:rsidRDefault="00F66236"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F66236">
        <w:rPr>
          <w:sz w:val="28"/>
          <w:szCs w:val="28"/>
          <w:highlight w:val="yellow"/>
          <w:lang w:val="pt-BR"/>
        </w:rPr>
        <w:t>3</w:t>
      </w:r>
      <w:r w:rsidR="00604EE7" w:rsidRPr="00F66236">
        <w:rPr>
          <w:sz w:val="28"/>
          <w:szCs w:val="28"/>
          <w:highlight w:val="yellow"/>
          <w:lang w:val="pt-BR"/>
        </w:rPr>
        <w:t>.</w:t>
      </w:r>
      <w:r w:rsidR="003F379F" w:rsidRPr="00F66236">
        <w:rPr>
          <w:sz w:val="28"/>
          <w:szCs w:val="28"/>
          <w:highlight w:val="yellow"/>
          <w:lang w:val="pt-BR"/>
        </w:rPr>
        <w:t xml:space="preserve"> Được đề xuất</w:t>
      </w:r>
      <w:r w:rsidRPr="00F66236">
        <w:rPr>
          <w:sz w:val="28"/>
          <w:szCs w:val="28"/>
          <w:highlight w:val="yellow"/>
          <w:lang w:val="pt-BR"/>
        </w:rPr>
        <w:t>,</w:t>
      </w:r>
      <w:r w:rsidR="003F379F" w:rsidRPr="00F66236">
        <w:rPr>
          <w:sz w:val="28"/>
          <w:szCs w:val="28"/>
          <w:highlight w:val="yellow"/>
          <w:lang w:val="pt-BR"/>
        </w:rPr>
        <w:t xml:space="preserve"> thỏa thuận với chủ đầu tư về định mức xây dựng, giá xây dựng </w:t>
      </w:r>
      <w:r w:rsidR="002B4522" w:rsidRPr="00F66236">
        <w:rPr>
          <w:sz w:val="28"/>
          <w:szCs w:val="28"/>
          <w:highlight w:val="yellow"/>
          <w:lang w:val="pt-BR"/>
        </w:rPr>
        <w:t xml:space="preserve">công trình đối với </w:t>
      </w:r>
      <w:r w:rsidR="003F379F" w:rsidRPr="00F66236">
        <w:rPr>
          <w:sz w:val="28"/>
          <w:szCs w:val="28"/>
          <w:highlight w:val="yellow"/>
          <w:lang w:val="pt-BR"/>
        </w:rPr>
        <w:t xml:space="preserve">các công việc phát sinh </w:t>
      </w:r>
      <w:r w:rsidR="00051B12" w:rsidRPr="00F66236">
        <w:rPr>
          <w:sz w:val="28"/>
          <w:szCs w:val="28"/>
          <w:highlight w:val="yellow"/>
          <w:lang w:val="pt-BR"/>
        </w:rPr>
        <w:t xml:space="preserve">theo quy định trong </w:t>
      </w:r>
      <w:r w:rsidR="002E25BC" w:rsidRPr="00F66236">
        <w:rPr>
          <w:sz w:val="28"/>
          <w:szCs w:val="28"/>
          <w:highlight w:val="yellow"/>
          <w:lang w:val="pt-BR"/>
        </w:rPr>
        <w:t>hợp đồng</w:t>
      </w:r>
      <w:r w:rsidRPr="00F66236">
        <w:rPr>
          <w:sz w:val="28"/>
          <w:szCs w:val="28"/>
          <w:highlight w:val="yellow"/>
          <w:lang w:val="pt-BR"/>
        </w:rPr>
        <w:t xml:space="preserve"> xây dựng, phù hợp với</w:t>
      </w:r>
      <w:r w:rsidR="00693AFA" w:rsidRPr="00F66236">
        <w:rPr>
          <w:sz w:val="28"/>
          <w:szCs w:val="28"/>
          <w:highlight w:val="yellow"/>
          <w:lang w:val="pt-BR"/>
        </w:rPr>
        <w:t xml:space="preserve"> các quy định</w:t>
      </w:r>
      <w:r w:rsidRPr="00F66236">
        <w:rPr>
          <w:sz w:val="28"/>
          <w:szCs w:val="28"/>
          <w:highlight w:val="yellow"/>
          <w:lang w:val="pt-BR"/>
        </w:rPr>
        <w:t xml:space="preserve"> của pháp luật</w:t>
      </w:r>
      <w:r w:rsidR="00693AFA" w:rsidRPr="00F66236">
        <w:rPr>
          <w:sz w:val="28"/>
          <w:szCs w:val="28"/>
          <w:highlight w:val="yellow"/>
          <w:lang w:val="pt-BR"/>
        </w:rPr>
        <w:t xml:space="preserve"> về quản lý chi phí đầu tư xây dựng </w:t>
      </w:r>
      <w:r w:rsidRPr="00F66236">
        <w:rPr>
          <w:sz w:val="28"/>
          <w:szCs w:val="28"/>
          <w:highlight w:val="yellow"/>
          <w:lang w:val="pt-BR"/>
        </w:rPr>
        <w:t>và hợp đồng xây dựng</w:t>
      </w:r>
      <w:r w:rsidR="002E25BC" w:rsidRPr="00F66236">
        <w:rPr>
          <w:sz w:val="28"/>
          <w:szCs w:val="28"/>
          <w:highlight w:val="yellow"/>
          <w:lang w:val="pt-BR"/>
        </w:rPr>
        <w:t>.</w:t>
      </w:r>
    </w:p>
    <w:p w14:paraId="483091CF" w14:textId="432A59B6" w:rsidR="0094478A" w:rsidRPr="002676B7" w:rsidRDefault="00F66236"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Pr>
          <w:sz w:val="28"/>
          <w:szCs w:val="28"/>
          <w:lang w:val="pt-BR"/>
        </w:rPr>
        <w:t>4</w:t>
      </w:r>
      <w:r w:rsidR="0094478A" w:rsidRPr="002676B7">
        <w:rPr>
          <w:sz w:val="28"/>
          <w:szCs w:val="28"/>
          <w:lang w:val="pt-BR"/>
        </w:rPr>
        <w:t>. Phối hợp với chủ đầu tư trong việc tổ chức khảo sát để xác định các định mức điều chỉnh, định mức mới trong quá trình thi công xây dựng</w:t>
      </w:r>
      <w:r>
        <w:rPr>
          <w:sz w:val="28"/>
          <w:szCs w:val="28"/>
          <w:lang w:val="pt-BR"/>
        </w:rPr>
        <w:t xml:space="preserve"> (nếu có) theo quy định tại điểm a khoản 5 Điều 21 Nghị định này</w:t>
      </w:r>
      <w:r w:rsidR="0094478A" w:rsidRPr="002676B7">
        <w:rPr>
          <w:sz w:val="28"/>
          <w:szCs w:val="28"/>
          <w:lang w:val="pt-BR"/>
        </w:rPr>
        <w:t>.</w:t>
      </w:r>
    </w:p>
    <w:p w14:paraId="38DDDE54" w14:textId="031245B6" w:rsidR="003F379F" w:rsidRPr="002676B7" w:rsidRDefault="001F14DD"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Pr>
          <w:sz w:val="28"/>
          <w:szCs w:val="28"/>
          <w:lang w:val="pt-BR"/>
        </w:rPr>
        <w:t>5</w:t>
      </w:r>
      <w:r w:rsidR="00604EE7" w:rsidRPr="002676B7">
        <w:rPr>
          <w:sz w:val="28"/>
          <w:szCs w:val="28"/>
          <w:lang w:val="pt-BR"/>
        </w:rPr>
        <w:t>.</w:t>
      </w:r>
      <w:r w:rsidR="003F379F" w:rsidRPr="002676B7">
        <w:rPr>
          <w:sz w:val="28"/>
          <w:szCs w:val="28"/>
          <w:lang w:val="pt-BR"/>
        </w:rPr>
        <w:t xml:space="preserve"> Cung cấp thông tin dữ liệu của dự án theo yêu cầu của cơ quan quản lý nhà nước; phối hợp hoặc tổ chức thu thập thông tin</w:t>
      </w:r>
      <w:r w:rsidR="00284F16" w:rsidRPr="002676B7">
        <w:rPr>
          <w:sz w:val="28"/>
          <w:szCs w:val="28"/>
          <w:lang w:val="pt-BR"/>
        </w:rPr>
        <w:t xml:space="preserve">, dữ liệu liên quan đến </w:t>
      </w:r>
      <w:r w:rsidR="003F379F" w:rsidRPr="002676B7">
        <w:rPr>
          <w:sz w:val="28"/>
          <w:szCs w:val="28"/>
          <w:lang w:val="pt-BR"/>
        </w:rPr>
        <w:t xml:space="preserve">chi phí </w:t>
      </w:r>
      <w:r w:rsidR="00284F16" w:rsidRPr="002676B7">
        <w:rPr>
          <w:sz w:val="28"/>
          <w:szCs w:val="28"/>
          <w:lang w:val="pt-BR"/>
        </w:rPr>
        <w:t xml:space="preserve">đầu tư xây dựng </w:t>
      </w:r>
      <w:r w:rsidR="003F379F" w:rsidRPr="002676B7">
        <w:rPr>
          <w:sz w:val="28"/>
          <w:szCs w:val="28"/>
          <w:lang w:val="pt-BR"/>
        </w:rPr>
        <w:t>theo yêu c</w:t>
      </w:r>
      <w:r w:rsidR="002E25BC" w:rsidRPr="002676B7">
        <w:rPr>
          <w:sz w:val="28"/>
          <w:szCs w:val="28"/>
          <w:lang w:val="pt-BR"/>
        </w:rPr>
        <w:t>ầu của cơ quan quản lý nhà nước.</w:t>
      </w:r>
    </w:p>
    <w:p w14:paraId="6BDD4BDF" w14:textId="556FCBC8" w:rsidR="00D559CE" w:rsidRPr="002676B7" w:rsidRDefault="001F14DD" w:rsidP="0028167A">
      <w:pPr>
        <w:pStyle w:val="NormalWeb"/>
        <w:widowControl w:val="0"/>
        <w:shd w:val="clear" w:color="auto" w:fill="FFFFFF"/>
        <w:spacing w:before="120" w:beforeAutospacing="0" w:after="0" w:afterAutospacing="0" w:line="247" w:lineRule="auto"/>
        <w:ind w:firstLine="720"/>
        <w:jc w:val="both"/>
        <w:rPr>
          <w:spacing w:val="-4"/>
          <w:sz w:val="28"/>
          <w:szCs w:val="28"/>
          <w:lang w:val="pt-BR"/>
        </w:rPr>
      </w:pPr>
      <w:r>
        <w:rPr>
          <w:spacing w:val="-4"/>
          <w:sz w:val="28"/>
          <w:szCs w:val="28"/>
          <w:lang w:val="pt-BR"/>
        </w:rPr>
        <w:t>6</w:t>
      </w:r>
      <w:r w:rsidR="00D559CE" w:rsidRPr="002676B7">
        <w:rPr>
          <w:spacing w:val="-4"/>
          <w:sz w:val="28"/>
          <w:szCs w:val="28"/>
          <w:lang w:val="pt-BR"/>
        </w:rPr>
        <w:t>. Bồi thường thiệt hại do không tuân thủ các quy định của pháp luật về quản lý chi phí đầu tư xây dựng và vi phạm hợp đồng làm thiệt hại cho chủ đầu tư.</w:t>
      </w:r>
    </w:p>
    <w:p w14:paraId="1047E1C6" w14:textId="1817E77B" w:rsidR="006B259B" w:rsidRPr="002676B7" w:rsidRDefault="006B259B" w:rsidP="007D67D2">
      <w:pPr>
        <w:pStyle w:val="Heading1"/>
        <w:rPr>
          <w:b w:val="0"/>
          <w:lang w:val="pt-BR"/>
        </w:rPr>
      </w:pPr>
      <w:r w:rsidRPr="002676B7">
        <w:rPr>
          <w:lang w:val="pt-BR"/>
        </w:rPr>
        <w:t>Chương VIII</w:t>
      </w:r>
      <w:r w:rsidR="007D67D2">
        <w:rPr>
          <w:lang w:val="pt-BR"/>
        </w:rPr>
        <w:br/>
      </w:r>
      <w:r w:rsidRPr="002676B7">
        <w:rPr>
          <w:lang w:val="pt-BR"/>
        </w:rPr>
        <w:t>QUẢN LÝ NHÀ NƯỚC VỀ CHI PHÍ ĐẦU TƯ XÂY DỰNG</w:t>
      </w:r>
    </w:p>
    <w:p w14:paraId="30AD22DA" w14:textId="53D54111" w:rsidR="006B259B" w:rsidRPr="002676B7" w:rsidRDefault="006B259B" w:rsidP="00E90A58">
      <w:pPr>
        <w:pStyle w:val="Heading3"/>
      </w:pPr>
      <w:bookmarkStart w:id="19" w:name="_Điều_40._Bộ"/>
      <w:bookmarkEnd w:id="19"/>
      <w:r w:rsidRPr="002676B7">
        <w:t>Điều</w:t>
      </w:r>
      <w:r w:rsidR="00351C1D" w:rsidRPr="002676B7">
        <w:t xml:space="preserve"> </w:t>
      </w:r>
      <w:r w:rsidR="00CF3ED2" w:rsidRPr="002676B7">
        <w:t>4</w:t>
      </w:r>
      <w:r w:rsidR="00DB4B77" w:rsidRPr="002676B7">
        <w:t>0</w:t>
      </w:r>
      <w:r w:rsidRPr="002676B7">
        <w:t>. Bộ Xây dựng</w:t>
      </w:r>
    </w:p>
    <w:p w14:paraId="7D1EC854" w14:textId="11E8768B" w:rsidR="006B259B" w:rsidRPr="002676B7" w:rsidRDefault="006B259B"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 xml:space="preserve">1. </w:t>
      </w:r>
      <w:r w:rsidR="00661378">
        <w:rPr>
          <w:sz w:val="28"/>
          <w:szCs w:val="28"/>
          <w:lang w:val="pt-BR"/>
        </w:rPr>
        <w:t>C</w:t>
      </w:r>
      <w:r w:rsidRPr="002676B7">
        <w:rPr>
          <w:sz w:val="28"/>
          <w:szCs w:val="28"/>
          <w:lang w:val="pt-BR"/>
        </w:rPr>
        <w:t>hịu trách nhiệm thống nhất quản lý nhà nước về chi phí đầu tư xây dựng.</w:t>
      </w:r>
    </w:p>
    <w:p w14:paraId="58E7535E" w14:textId="01908465" w:rsidR="00C147C2" w:rsidRPr="002676B7" w:rsidRDefault="00C147C2"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 xml:space="preserve">2. Hướng dẫn về </w:t>
      </w:r>
      <w:r w:rsidR="00891D1A" w:rsidRPr="002676B7">
        <w:rPr>
          <w:sz w:val="28"/>
          <w:szCs w:val="28"/>
          <w:lang w:val="pt-BR"/>
        </w:rPr>
        <w:t xml:space="preserve">nội dung, phương pháp xác định </w:t>
      </w:r>
      <w:r w:rsidRPr="002676B7">
        <w:rPr>
          <w:sz w:val="28"/>
          <w:szCs w:val="28"/>
          <w:lang w:val="pt-BR"/>
        </w:rPr>
        <w:t>và quản lý</w:t>
      </w:r>
      <w:r w:rsidR="00C32593" w:rsidRPr="002676B7">
        <w:rPr>
          <w:sz w:val="28"/>
          <w:szCs w:val="28"/>
          <w:lang w:val="pt-BR"/>
        </w:rPr>
        <w:t>, kiểm soát</w:t>
      </w:r>
      <w:r w:rsidRPr="002676B7">
        <w:rPr>
          <w:sz w:val="28"/>
          <w:szCs w:val="28"/>
          <w:lang w:val="pt-BR"/>
        </w:rPr>
        <w:t xml:space="preserve"> chi phí đầu tư</w:t>
      </w:r>
      <w:r w:rsidR="000C3CF2" w:rsidRPr="002676B7">
        <w:rPr>
          <w:sz w:val="28"/>
          <w:szCs w:val="28"/>
          <w:lang w:val="pt-BR"/>
        </w:rPr>
        <w:t xml:space="preserve"> xây dựng công trình, gồm: sơ bộ tổng mức đầu tư xây dựng, t</w:t>
      </w:r>
      <w:r w:rsidRPr="002676B7">
        <w:rPr>
          <w:sz w:val="28"/>
          <w:szCs w:val="28"/>
          <w:lang w:val="pt-BR"/>
        </w:rPr>
        <w:t>ổng mức đầu tư</w:t>
      </w:r>
      <w:r w:rsidR="000C3CF2" w:rsidRPr="002676B7">
        <w:rPr>
          <w:sz w:val="28"/>
          <w:szCs w:val="28"/>
          <w:lang w:val="pt-BR"/>
        </w:rPr>
        <w:t xml:space="preserve"> xây dựng</w:t>
      </w:r>
      <w:r w:rsidRPr="002676B7">
        <w:rPr>
          <w:sz w:val="28"/>
          <w:szCs w:val="28"/>
          <w:lang w:val="pt-BR"/>
        </w:rPr>
        <w:t>, dự toán xây dựng, định mức xây dựng và giá xây dựng công trình,</w:t>
      </w:r>
      <w:r w:rsidR="00D3496D" w:rsidRPr="002676B7">
        <w:rPr>
          <w:sz w:val="28"/>
          <w:szCs w:val="28"/>
          <w:lang w:val="pt-BR"/>
        </w:rPr>
        <w:t xml:space="preserve"> suất vốn đầu tư xây dựng, chỉ số giá xây dựng</w:t>
      </w:r>
      <w:r w:rsidRPr="002676B7">
        <w:rPr>
          <w:sz w:val="28"/>
          <w:szCs w:val="28"/>
          <w:lang w:val="pt-BR"/>
        </w:rPr>
        <w:t xml:space="preserve">, </w:t>
      </w:r>
      <w:r w:rsidR="00D3496D" w:rsidRPr="002676B7">
        <w:rPr>
          <w:sz w:val="28"/>
          <w:szCs w:val="28"/>
          <w:lang w:val="pt-BR"/>
        </w:rPr>
        <w:t xml:space="preserve">đơn giá nhân công xây dựng, </w:t>
      </w:r>
      <w:r w:rsidRPr="002676B7">
        <w:rPr>
          <w:sz w:val="28"/>
          <w:szCs w:val="28"/>
          <w:lang w:val="pt-BR"/>
        </w:rPr>
        <w:t xml:space="preserve">giá ca máy và thiết bị thi công, </w:t>
      </w:r>
      <w:r w:rsidR="00344A4D" w:rsidRPr="002676B7">
        <w:rPr>
          <w:sz w:val="28"/>
          <w:szCs w:val="28"/>
          <w:lang w:val="pt-BR"/>
        </w:rPr>
        <w:t>đo bóc khối lượng công trình</w:t>
      </w:r>
      <w:r w:rsidR="00BB317A" w:rsidRPr="002676B7">
        <w:rPr>
          <w:sz w:val="28"/>
          <w:szCs w:val="28"/>
          <w:lang w:val="pt-BR"/>
        </w:rPr>
        <w:t xml:space="preserve">, </w:t>
      </w:r>
      <w:r w:rsidR="00D3496D" w:rsidRPr="002676B7">
        <w:rPr>
          <w:sz w:val="28"/>
          <w:szCs w:val="28"/>
          <w:lang w:val="pt-BR"/>
        </w:rPr>
        <w:t>quy đổi vốn đầu tư xây dựng</w:t>
      </w:r>
      <w:r w:rsidR="00661378">
        <w:rPr>
          <w:sz w:val="28"/>
          <w:szCs w:val="28"/>
          <w:lang w:val="pt-BR"/>
        </w:rPr>
        <w:t>, chi phí tư vấn đầu tư xây dựng</w:t>
      </w:r>
      <w:r w:rsidRPr="002676B7">
        <w:rPr>
          <w:sz w:val="28"/>
          <w:szCs w:val="28"/>
          <w:lang w:val="pt-BR"/>
        </w:rPr>
        <w:t>.</w:t>
      </w:r>
    </w:p>
    <w:p w14:paraId="6D1AFB24" w14:textId="17D980B3" w:rsidR="006B259B" w:rsidRPr="002676B7" w:rsidRDefault="006B259B"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3. Ban hành định mức xây dựng</w:t>
      </w:r>
      <w:r w:rsidR="00AC3DDC" w:rsidRPr="002676B7">
        <w:rPr>
          <w:sz w:val="28"/>
          <w:szCs w:val="28"/>
          <w:lang w:val="pt-BR"/>
        </w:rPr>
        <w:t>; c</w:t>
      </w:r>
      <w:r w:rsidR="0090449B" w:rsidRPr="0028167A">
        <w:rPr>
          <w:iCs/>
          <w:sz w:val="28"/>
          <w:szCs w:val="28"/>
          <w:lang w:val="vi-VN"/>
        </w:rPr>
        <w:t>ông bố</w:t>
      </w:r>
      <w:r w:rsidR="00661378" w:rsidRPr="00661378">
        <w:rPr>
          <w:iCs/>
          <w:sz w:val="28"/>
          <w:szCs w:val="28"/>
          <w:lang w:val="pt-BR"/>
        </w:rPr>
        <w:t xml:space="preserve"> suất vốn đầu tư xây dựng, giá xây dựng tổng hợp,</w:t>
      </w:r>
      <w:r w:rsidR="0090449B" w:rsidRPr="0028167A">
        <w:rPr>
          <w:iCs/>
          <w:sz w:val="28"/>
          <w:szCs w:val="28"/>
          <w:lang w:val="vi-VN"/>
        </w:rPr>
        <w:t xml:space="preserve"> chỉ số giá xây dựng quốc gia</w:t>
      </w:r>
      <w:r w:rsidR="00661378" w:rsidRPr="00661378">
        <w:rPr>
          <w:iCs/>
          <w:sz w:val="28"/>
          <w:szCs w:val="28"/>
          <w:lang w:val="pt-BR"/>
        </w:rPr>
        <w:t xml:space="preserve">, </w:t>
      </w:r>
      <w:r w:rsidR="00661378" w:rsidRPr="002676B7">
        <w:rPr>
          <w:sz w:val="28"/>
          <w:szCs w:val="28"/>
          <w:lang w:val="pt-BR"/>
        </w:rPr>
        <w:t xml:space="preserve">định mức các hao phí và các </w:t>
      </w:r>
      <w:r w:rsidR="00661378" w:rsidRPr="002676B7">
        <w:rPr>
          <w:sz w:val="28"/>
          <w:szCs w:val="28"/>
          <w:lang w:val="pt-BR"/>
        </w:rPr>
        <w:lastRenderedPageBreak/>
        <w:t>dữ liệu cơ bản để tính giá ca máy</w:t>
      </w:r>
      <w:r w:rsidR="0090449B" w:rsidRPr="002676B7">
        <w:rPr>
          <w:iCs/>
          <w:sz w:val="28"/>
          <w:szCs w:val="28"/>
          <w:lang w:val="pt-BR"/>
        </w:rPr>
        <w:t xml:space="preserve">. </w:t>
      </w:r>
      <w:r w:rsidRPr="002676B7">
        <w:rPr>
          <w:sz w:val="28"/>
          <w:szCs w:val="28"/>
          <w:lang w:val="pt-BR"/>
        </w:rPr>
        <w:t xml:space="preserve">Tổ chức rà soát thường xuyên và tổng hợp kết quả rà soát điều chỉnh, bổ sung các định mức và ban hành theo </w:t>
      </w:r>
      <w:r w:rsidR="002E1312" w:rsidRPr="002676B7">
        <w:rPr>
          <w:sz w:val="28"/>
          <w:szCs w:val="28"/>
          <w:lang w:val="pt-BR"/>
        </w:rPr>
        <w:t>quy định</w:t>
      </w:r>
      <w:r w:rsidRPr="002676B7">
        <w:rPr>
          <w:sz w:val="28"/>
          <w:szCs w:val="28"/>
          <w:lang w:val="pt-BR"/>
        </w:rPr>
        <w:t>.</w:t>
      </w:r>
    </w:p>
    <w:p w14:paraId="3F219135" w14:textId="056BFCD7" w:rsidR="006B259B" w:rsidRPr="002676B7" w:rsidRDefault="006B259B"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 xml:space="preserve">4. Chủ trì tổ chức xây dựng, hướng dẫn và vận hành hệ thống </w:t>
      </w:r>
      <w:r w:rsidR="00CE08CA" w:rsidRPr="002676B7">
        <w:rPr>
          <w:sz w:val="28"/>
          <w:szCs w:val="28"/>
          <w:lang w:val="pt-BR"/>
        </w:rPr>
        <w:t xml:space="preserve">cơ sở dữ liệu </w:t>
      </w:r>
      <w:r w:rsidRPr="002676B7">
        <w:rPr>
          <w:sz w:val="28"/>
          <w:szCs w:val="28"/>
          <w:lang w:val="pt-BR"/>
        </w:rPr>
        <w:t>về định mức</w:t>
      </w:r>
      <w:r w:rsidR="00CE08CA" w:rsidRPr="002676B7">
        <w:rPr>
          <w:sz w:val="28"/>
          <w:szCs w:val="28"/>
          <w:lang w:val="pt-BR"/>
        </w:rPr>
        <w:t xml:space="preserve"> xây dựng, </w:t>
      </w:r>
      <w:r w:rsidRPr="002676B7">
        <w:rPr>
          <w:sz w:val="28"/>
          <w:szCs w:val="28"/>
          <w:lang w:val="pt-BR"/>
        </w:rPr>
        <w:t>giá xây dựng</w:t>
      </w:r>
      <w:r w:rsidR="00CE08CA" w:rsidRPr="002676B7">
        <w:rPr>
          <w:sz w:val="28"/>
          <w:szCs w:val="28"/>
          <w:lang w:val="pt-BR"/>
        </w:rPr>
        <w:t xml:space="preserve"> công trình</w:t>
      </w:r>
      <w:r w:rsidR="00E173CB" w:rsidRPr="002676B7">
        <w:rPr>
          <w:sz w:val="28"/>
          <w:szCs w:val="28"/>
          <w:lang w:val="pt-BR"/>
        </w:rPr>
        <w:t xml:space="preserve"> và chỉ số giá xây dựng</w:t>
      </w:r>
      <w:r w:rsidRPr="002676B7">
        <w:rPr>
          <w:sz w:val="28"/>
          <w:szCs w:val="28"/>
          <w:lang w:val="pt-BR"/>
        </w:rPr>
        <w:t>.</w:t>
      </w:r>
    </w:p>
    <w:p w14:paraId="05CC8522" w14:textId="6D5D46BA" w:rsidR="006B259B" w:rsidRPr="002676B7" w:rsidRDefault="006B259B"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5. Thanh tra, kiểm tra việc thực hiện các quy định về quản lý chi phí đầu tư xây dựng.</w:t>
      </w:r>
    </w:p>
    <w:p w14:paraId="5DCC88B1" w14:textId="0B225982" w:rsidR="006B259B" w:rsidRPr="002676B7" w:rsidRDefault="006B259B" w:rsidP="00E90A58">
      <w:pPr>
        <w:pStyle w:val="Heading3"/>
      </w:pPr>
      <w:r w:rsidRPr="002676B7">
        <w:t>Điều</w:t>
      </w:r>
      <w:r w:rsidR="0032063E" w:rsidRPr="002676B7">
        <w:t xml:space="preserve"> </w:t>
      </w:r>
      <w:r w:rsidR="00CF3ED2" w:rsidRPr="002676B7">
        <w:t>4</w:t>
      </w:r>
      <w:r w:rsidR="00D65026" w:rsidRPr="002676B7">
        <w:t>1</w:t>
      </w:r>
      <w:r w:rsidRPr="002676B7">
        <w:t>. Bộ Kế hoạch và đầu tư</w:t>
      </w:r>
    </w:p>
    <w:p w14:paraId="228C9ED6" w14:textId="63EF1BB8" w:rsidR="000A3666" w:rsidRPr="002676B7" w:rsidRDefault="000A3666"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 xml:space="preserve">1. </w:t>
      </w:r>
      <w:r w:rsidR="009F0409" w:rsidRPr="002676B7">
        <w:rPr>
          <w:sz w:val="28"/>
          <w:szCs w:val="28"/>
          <w:lang w:val="pt-BR"/>
        </w:rPr>
        <w:t>Chủ trì, phối h</w:t>
      </w:r>
      <w:r w:rsidR="00CD7B7A" w:rsidRPr="002676B7">
        <w:rPr>
          <w:sz w:val="28"/>
          <w:szCs w:val="28"/>
          <w:lang w:val="pt-BR"/>
        </w:rPr>
        <w:t>ợ</w:t>
      </w:r>
      <w:r w:rsidR="009F0409" w:rsidRPr="002676B7">
        <w:rPr>
          <w:sz w:val="28"/>
          <w:szCs w:val="28"/>
          <w:lang w:val="pt-BR"/>
        </w:rPr>
        <w:t>p với các đơn vị liên quan thẩm định nguồn vốn và khả năng bố trí vốn cho các dự án đầu tư xây dựng sử dụng vốn đầu tư công; tổng hợp trình Chính phủ, Thủ tướng Chính phủ</w:t>
      </w:r>
      <w:r w:rsidR="00CD7B7A" w:rsidRPr="002676B7">
        <w:rPr>
          <w:sz w:val="28"/>
          <w:szCs w:val="28"/>
          <w:lang w:val="pt-BR"/>
        </w:rPr>
        <w:t xml:space="preserve"> kế hoạch đầu tư công tru</w:t>
      </w:r>
      <w:r w:rsidR="007B05F6" w:rsidRPr="002676B7">
        <w:rPr>
          <w:sz w:val="28"/>
          <w:szCs w:val="28"/>
          <w:lang w:val="pt-BR"/>
        </w:rPr>
        <w:t>ng hạn và hàng năm của quốc gia</w:t>
      </w:r>
      <w:r w:rsidR="009F0409" w:rsidRPr="002676B7">
        <w:rPr>
          <w:sz w:val="28"/>
          <w:szCs w:val="28"/>
          <w:lang w:val="pt-BR"/>
        </w:rPr>
        <w:t>.</w:t>
      </w:r>
    </w:p>
    <w:p w14:paraId="43B72A61" w14:textId="6A3DDF8D" w:rsidR="009F0409" w:rsidRPr="002676B7" w:rsidRDefault="009F0409"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 xml:space="preserve">2. </w:t>
      </w:r>
      <w:r w:rsidR="000E4B44" w:rsidRPr="002676B7">
        <w:rPr>
          <w:sz w:val="28"/>
          <w:szCs w:val="28"/>
          <w:lang w:val="pt-BR"/>
        </w:rPr>
        <w:t>Tổ chức thực hiện giám sát, đánh giá đầu tư, kiểm tra, thanh tra đối với các dự án sử dụng vốn đầu tư công theo quy định của pháp luật.</w:t>
      </w:r>
    </w:p>
    <w:p w14:paraId="70E6647F" w14:textId="3F420C14" w:rsidR="006B259B" w:rsidRPr="002676B7" w:rsidRDefault="006B259B" w:rsidP="00E90A58">
      <w:pPr>
        <w:pStyle w:val="Heading3"/>
      </w:pPr>
      <w:r w:rsidRPr="002676B7">
        <w:t>Điều</w:t>
      </w:r>
      <w:r w:rsidR="00886188" w:rsidRPr="002676B7">
        <w:t xml:space="preserve"> </w:t>
      </w:r>
      <w:r w:rsidR="00CF3ED2" w:rsidRPr="002676B7">
        <w:t>4</w:t>
      </w:r>
      <w:r w:rsidR="00D65026" w:rsidRPr="002676B7">
        <w:t>2</w:t>
      </w:r>
      <w:r w:rsidRPr="002676B7">
        <w:t>. Bộ Tài chính</w:t>
      </w:r>
    </w:p>
    <w:p w14:paraId="1B8DBB27" w14:textId="2FCAD306" w:rsidR="002C4627" w:rsidRPr="002676B7" w:rsidRDefault="00E2232F"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1. Quy định về quản lý, sử dụng các khoản thu từ hoạt động</w:t>
      </w:r>
      <w:r w:rsidR="00661378">
        <w:rPr>
          <w:sz w:val="28"/>
          <w:szCs w:val="28"/>
          <w:lang w:val="pt-BR"/>
        </w:rPr>
        <w:t xml:space="preserve"> tư vấn,</w:t>
      </w:r>
      <w:r w:rsidRPr="002676B7">
        <w:rPr>
          <w:sz w:val="28"/>
          <w:szCs w:val="28"/>
          <w:lang w:val="pt-BR"/>
        </w:rPr>
        <w:t xml:space="preserve"> quản lý dự án của các chủ đầu tư, ban quản lý dự án</w:t>
      </w:r>
      <w:r w:rsidR="002C4627" w:rsidRPr="002676B7">
        <w:rPr>
          <w:sz w:val="28"/>
          <w:szCs w:val="28"/>
          <w:lang w:val="pt-BR"/>
        </w:rPr>
        <w:t xml:space="preserve"> sử dụng vốn đầu tư công.</w:t>
      </w:r>
    </w:p>
    <w:p w14:paraId="0AF0DD78" w14:textId="10D756E7" w:rsidR="006B259B" w:rsidRPr="002676B7" w:rsidRDefault="00E2232F"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2</w:t>
      </w:r>
      <w:r w:rsidR="006B259B" w:rsidRPr="002676B7">
        <w:rPr>
          <w:sz w:val="28"/>
          <w:szCs w:val="28"/>
          <w:lang w:val="pt-BR"/>
        </w:rPr>
        <w:t xml:space="preserve">. </w:t>
      </w:r>
      <w:r w:rsidR="0074677F" w:rsidRPr="002676B7">
        <w:rPr>
          <w:sz w:val="28"/>
          <w:szCs w:val="28"/>
          <w:lang w:val="pt-BR"/>
        </w:rPr>
        <w:t>T</w:t>
      </w:r>
      <w:r w:rsidRPr="002676B7">
        <w:rPr>
          <w:sz w:val="28"/>
          <w:szCs w:val="28"/>
          <w:lang w:val="pt-BR"/>
        </w:rPr>
        <w:t>hanh tra, kiểm tra</w:t>
      </w:r>
      <w:r w:rsidR="006B259B" w:rsidRPr="002676B7">
        <w:rPr>
          <w:sz w:val="28"/>
          <w:szCs w:val="28"/>
          <w:lang w:val="pt-BR"/>
        </w:rPr>
        <w:t xml:space="preserve"> việc thanh toán, quyết toán vốn đầu tư xây dựng</w:t>
      </w:r>
      <w:r w:rsidR="00625533" w:rsidRPr="002676B7">
        <w:rPr>
          <w:sz w:val="28"/>
          <w:szCs w:val="28"/>
          <w:lang w:val="pt-BR"/>
        </w:rPr>
        <w:t xml:space="preserve"> công trình, dự án hoàn thành</w:t>
      </w:r>
      <w:r w:rsidR="006B259B" w:rsidRPr="002676B7">
        <w:rPr>
          <w:sz w:val="28"/>
          <w:szCs w:val="28"/>
          <w:lang w:val="pt-BR"/>
        </w:rPr>
        <w:t xml:space="preserve">. </w:t>
      </w:r>
    </w:p>
    <w:p w14:paraId="556CF7FE" w14:textId="16C94C4D" w:rsidR="006B259B" w:rsidRPr="002676B7" w:rsidRDefault="006B259B" w:rsidP="00E90A58">
      <w:pPr>
        <w:pStyle w:val="Heading3"/>
      </w:pPr>
      <w:r w:rsidRPr="002676B7">
        <w:t>Điều</w:t>
      </w:r>
      <w:r w:rsidR="006C7AA0" w:rsidRPr="002676B7">
        <w:t xml:space="preserve"> </w:t>
      </w:r>
      <w:r w:rsidR="00CF3ED2" w:rsidRPr="002676B7">
        <w:t>4</w:t>
      </w:r>
      <w:r w:rsidR="000B4F71" w:rsidRPr="002676B7">
        <w:t>3</w:t>
      </w:r>
      <w:r w:rsidRPr="002676B7">
        <w:t>. Các bộ quản lý công trình xây dựng chuyên ngành và Ủy ban nhân dân cấp tỉnh</w:t>
      </w:r>
    </w:p>
    <w:p w14:paraId="618C4FEA" w14:textId="5EE29FB8" w:rsidR="00232221" w:rsidRPr="002676B7" w:rsidRDefault="00232221"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1. Các bộ quản lý công trình xây dựng chuyên ngành</w:t>
      </w:r>
    </w:p>
    <w:p w14:paraId="10B359B1" w14:textId="10E11A86" w:rsidR="009F27BC" w:rsidRPr="002676B7" w:rsidRDefault="00232221"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a)</w:t>
      </w:r>
      <w:r w:rsidR="006B259B" w:rsidRPr="002676B7">
        <w:rPr>
          <w:sz w:val="28"/>
          <w:szCs w:val="28"/>
          <w:lang w:val="pt-BR"/>
        </w:rPr>
        <w:t xml:space="preserve"> </w:t>
      </w:r>
      <w:r w:rsidRPr="002676B7">
        <w:rPr>
          <w:sz w:val="28"/>
          <w:szCs w:val="28"/>
          <w:lang w:val="pt-BR"/>
        </w:rPr>
        <w:t>C</w:t>
      </w:r>
      <w:r w:rsidR="006B259B" w:rsidRPr="002676B7">
        <w:rPr>
          <w:sz w:val="28"/>
          <w:szCs w:val="28"/>
          <w:lang w:val="pt-BR"/>
        </w:rPr>
        <w:t xml:space="preserve">ăn cứ phương pháp lập định mức xây dựng do Bộ Xây dựng hướng dẫn, tổ chức xây dựng và ban hành các định mức xây dựng cho các </w:t>
      </w:r>
      <w:r w:rsidR="001E7EC3" w:rsidRPr="002676B7">
        <w:rPr>
          <w:sz w:val="28"/>
          <w:szCs w:val="28"/>
          <w:lang w:val="pt-BR"/>
        </w:rPr>
        <w:t xml:space="preserve">công tác xây dựng đặc thù của </w:t>
      </w:r>
      <w:r w:rsidR="006B259B" w:rsidRPr="002676B7">
        <w:rPr>
          <w:sz w:val="28"/>
          <w:szCs w:val="28"/>
          <w:lang w:val="pt-BR"/>
        </w:rPr>
        <w:t>chuyên ngành;</w:t>
      </w:r>
    </w:p>
    <w:p w14:paraId="5072BC57" w14:textId="065BBD55" w:rsidR="006B259B" w:rsidRPr="002676B7" w:rsidRDefault="009F27BC"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b) Đ</w:t>
      </w:r>
      <w:r w:rsidR="006B259B" w:rsidRPr="002676B7">
        <w:rPr>
          <w:sz w:val="28"/>
          <w:szCs w:val="28"/>
          <w:lang w:val="pt-BR"/>
        </w:rPr>
        <w:t xml:space="preserve">ịnh kỳ </w:t>
      </w:r>
      <w:r w:rsidR="006C7AA0" w:rsidRPr="002676B7">
        <w:rPr>
          <w:sz w:val="28"/>
          <w:szCs w:val="28"/>
          <w:lang w:val="pt-BR"/>
        </w:rPr>
        <w:t>rà soát hệ thống định mức xây dựng do mình ban hành và</w:t>
      </w:r>
      <w:r w:rsidR="006B259B" w:rsidRPr="002676B7">
        <w:rPr>
          <w:sz w:val="28"/>
          <w:szCs w:val="28"/>
          <w:lang w:val="pt-BR"/>
        </w:rPr>
        <w:t xml:space="preserve"> gửi những định mức xây dựng mới</w:t>
      </w:r>
      <w:r w:rsidR="001E73A0">
        <w:rPr>
          <w:sz w:val="28"/>
          <w:szCs w:val="28"/>
          <w:lang w:val="pt-BR"/>
        </w:rPr>
        <w:t>, định mức điều chỉnh</w:t>
      </w:r>
      <w:r w:rsidR="006B259B" w:rsidRPr="002676B7">
        <w:rPr>
          <w:sz w:val="28"/>
          <w:szCs w:val="28"/>
          <w:lang w:val="pt-BR"/>
        </w:rPr>
        <w:t xml:space="preserve"> về Bộ Xây dựng để theo dõi, quản lý</w:t>
      </w:r>
      <w:r w:rsidR="000B4945" w:rsidRPr="002676B7">
        <w:rPr>
          <w:sz w:val="28"/>
          <w:szCs w:val="28"/>
          <w:lang w:val="pt-BR"/>
        </w:rPr>
        <w:t xml:space="preserve"> theo quy định</w:t>
      </w:r>
      <w:r w:rsidR="006B259B" w:rsidRPr="002676B7">
        <w:rPr>
          <w:sz w:val="28"/>
          <w:szCs w:val="28"/>
          <w:lang w:val="pt-BR"/>
        </w:rPr>
        <w:t>.</w:t>
      </w:r>
    </w:p>
    <w:p w14:paraId="3E86C492" w14:textId="27B78BD8" w:rsidR="00F93C11" w:rsidRPr="002676B7" w:rsidRDefault="00F93C11"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2. Bộ Quốc phòng quy định về phương pháp xác định dự toán chi phí rà phá bom mìn, vật nổ sau khi lấy ý kiến thống nhất của Bộ Xây dựng.</w:t>
      </w:r>
    </w:p>
    <w:p w14:paraId="7F9E57EE" w14:textId="22C89620" w:rsidR="009F27BC" w:rsidRPr="002676B7" w:rsidRDefault="00F93C11"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3</w:t>
      </w:r>
      <w:r w:rsidR="006B259B" w:rsidRPr="002676B7">
        <w:rPr>
          <w:sz w:val="28"/>
          <w:szCs w:val="28"/>
          <w:lang w:val="pt-BR"/>
        </w:rPr>
        <w:t xml:space="preserve">. Ủy ban nhân dân cấp tỉnh </w:t>
      </w:r>
    </w:p>
    <w:p w14:paraId="791ABE07" w14:textId="54D77D38" w:rsidR="009F27BC" w:rsidRPr="002676B7" w:rsidRDefault="009F27BC"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a) H</w:t>
      </w:r>
      <w:r w:rsidR="006B259B" w:rsidRPr="002676B7">
        <w:rPr>
          <w:sz w:val="28"/>
          <w:szCs w:val="28"/>
          <w:lang w:val="pt-BR"/>
        </w:rPr>
        <w:t>ướng dẫn lập và quản lý chi phí đầu tư xây dựng</w:t>
      </w:r>
      <w:r w:rsidRPr="002676B7">
        <w:rPr>
          <w:sz w:val="28"/>
          <w:szCs w:val="28"/>
          <w:lang w:val="pt-BR"/>
        </w:rPr>
        <w:t>; kiểm tra việc thực hiện các quy định về quản lý chi phí đầu tư xây dựng</w:t>
      </w:r>
      <w:r w:rsidR="001E73A0">
        <w:rPr>
          <w:sz w:val="28"/>
          <w:szCs w:val="28"/>
          <w:lang w:val="pt-BR"/>
        </w:rPr>
        <w:t xml:space="preserve"> trên </w:t>
      </w:r>
      <w:r w:rsidR="00886188" w:rsidRPr="002676B7">
        <w:rPr>
          <w:sz w:val="28"/>
          <w:szCs w:val="28"/>
          <w:lang w:val="pt-BR"/>
        </w:rPr>
        <w:t>địa bàn;</w:t>
      </w:r>
    </w:p>
    <w:p w14:paraId="777C1DD7" w14:textId="77777777" w:rsidR="001E73A0" w:rsidRDefault="00C22D2F"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b) Căn cứ phương pháp lập định mức xây dựng do Bộ Xây dựng hướng dẫn, tổ chức xây dựng và ban hành định mức cho các công tác xây dựng đặc thù của địa phương;</w:t>
      </w:r>
    </w:p>
    <w:p w14:paraId="259FA02F" w14:textId="77777777" w:rsidR="001E73A0" w:rsidRDefault="001E73A0"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Pr>
          <w:sz w:val="28"/>
          <w:szCs w:val="28"/>
          <w:lang w:val="pt-BR"/>
        </w:rPr>
        <w:lastRenderedPageBreak/>
        <w:t>c) Định kỳ rà soát hệ thống định mức xây dựng do mình ban hành và gửi những định mức xây dựng mới, định mức điều chỉnh về Bộ Xây dựng để theo dõi, quản lý theo quy định;</w:t>
      </w:r>
    </w:p>
    <w:p w14:paraId="052E726B" w14:textId="51B5C1A7" w:rsidR="00C22D2F" w:rsidRPr="002676B7" w:rsidRDefault="001E73A0"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Pr>
          <w:sz w:val="28"/>
          <w:szCs w:val="28"/>
          <w:lang w:val="pt-BR"/>
        </w:rPr>
        <w:t>d)</w:t>
      </w:r>
      <w:r w:rsidR="00C22D2F" w:rsidRPr="002676B7">
        <w:rPr>
          <w:sz w:val="28"/>
          <w:szCs w:val="28"/>
          <w:lang w:val="pt-BR"/>
        </w:rPr>
        <w:t xml:space="preserve"> </w:t>
      </w:r>
      <w:r>
        <w:rPr>
          <w:sz w:val="28"/>
          <w:szCs w:val="28"/>
          <w:lang w:val="pt-BR"/>
        </w:rPr>
        <w:t>C</w:t>
      </w:r>
      <w:r w:rsidR="00C22D2F" w:rsidRPr="002676B7">
        <w:rPr>
          <w:sz w:val="28"/>
          <w:szCs w:val="28"/>
          <w:lang w:val="pt-BR"/>
        </w:rPr>
        <w:t>ông bố đơn giá xây dựng công trình của địa phương;</w:t>
      </w:r>
      <w:r>
        <w:rPr>
          <w:sz w:val="28"/>
          <w:szCs w:val="28"/>
          <w:lang w:val="pt-BR"/>
        </w:rPr>
        <w:t xml:space="preserve"> công bố hoặc</w:t>
      </w:r>
      <w:r w:rsidR="00C22D2F" w:rsidRPr="002676B7">
        <w:rPr>
          <w:sz w:val="28"/>
          <w:szCs w:val="28"/>
          <w:lang w:val="pt-BR"/>
        </w:rPr>
        <w:t xml:space="preserve"> phân cấp, ủy quyền cho Sở Xây dựng công bố chỉ số giá xây dựng</w:t>
      </w:r>
      <w:r>
        <w:rPr>
          <w:sz w:val="28"/>
          <w:szCs w:val="28"/>
          <w:lang w:val="pt-BR"/>
        </w:rPr>
        <w:t>; phân cấp, ủy quyền cho Sở Xây dựng công bố</w:t>
      </w:r>
      <w:r w:rsidR="00C22D2F" w:rsidRPr="002676B7">
        <w:rPr>
          <w:sz w:val="28"/>
          <w:szCs w:val="28"/>
          <w:lang w:val="pt-BR"/>
        </w:rPr>
        <w:t xml:space="preserve"> giá vật liệu xây dựng, thiết bị công trình, đơn giá nhân công xây dựng, giá ca máy và thiết bị thi công</w:t>
      </w:r>
      <w:r>
        <w:rPr>
          <w:sz w:val="28"/>
          <w:szCs w:val="28"/>
          <w:lang w:val="pt-BR"/>
        </w:rPr>
        <w:t xml:space="preserve">, </w:t>
      </w:r>
      <w:r w:rsidRPr="002676B7">
        <w:rPr>
          <w:sz w:val="28"/>
          <w:szCs w:val="28"/>
          <w:lang w:val="pt-BR"/>
        </w:rPr>
        <w:t>giá thuê máy</w:t>
      </w:r>
      <w:r>
        <w:rPr>
          <w:sz w:val="28"/>
          <w:szCs w:val="28"/>
          <w:lang w:val="pt-BR"/>
        </w:rPr>
        <w:t xml:space="preserve"> và thiết bị thi công</w:t>
      </w:r>
      <w:r w:rsidR="00C22D2F" w:rsidRPr="002676B7">
        <w:rPr>
          <w:sz w:val="28"/>
          <w:szCs w:val="28"/>
          <w:lang w:val="pt-BR"/>
        </w:rPr>
        <w:t>;</w:t>
      </w:r>
    </w:p>
    <w:p w14:paraId="7029FED3" w14:textId="2BB42EC9" w:rsidR="00232221" w:rsidRPr="002676B7" w:rsidRDefault="001038F3"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 xml:space="preserve">c) </w:t>
      </w:r>
      <w:r w:rsidR="00232221" w:rsidRPr="002676B7">
        <w:rPr>
          <w:sz w:val="28"/>
          <w:szCs w:val="28"/>
          <w:lang w:val="pt-BR"/>
        </w:rPr>
        <w:t xml:space="preserve">Bố trí kinh phí ngân sách hàng năm cho việc xây dựng, </w:t>
      </w:r>
      <w:r w:rsidR="001E7EC3" w:rsidRPr="002676B7">
        <w:rPr>
          <w:sz w:val="28"/>
          <w:szCs w:val="28"/>
          <w:lang w:val="pt-BR"/>
        </w:rPr>
        <w:t xml:space="preserve">ban hành, </w:t>
      </w:r>
      <w:r w:rsidR="00232221" w:rsidRPr="002676B7">
        <w:rPr>
          <w:sz w:val="28"/>
          <w:szCs w:val="28"/>
          <w:lang w:val="pt-BR"/>
        </w:rPr>
        <w:t xml:space="preserve">công bố </w:t>
      </w:r>
      <w:r w:rsidRPr="002676B7">
        <w:rPr>
          <w:sz w:val="28"/>
          <w:szCs w:val="28"/>
          <w:lang w:val="pt-BR"/>
        </w:rPr>
        <w:t xml:space="preserve">các </w:t>
      </w:r>
      <w:r w:rsidR="001E7EC3" w:rsidRPr="002676B7">
        <w:rPr>
          <w:sz w:val="28"/>
          <w:szCs w:val="28"/>
          <w:lang w:val="pt-BR"/>
        </w:rPr>
        <w:t>thông tin,</w:t>
      </w:r>
      <w:r w:rsidRPr="002676B7">
        <w:rPr>
          <w:sz w:val="28"/>
          <w:szCs w:val="28"/>
          <w:lang w:val="pt-BR"/>
        </w:rPr>
        <w:t xml:space="preserve"> dữ liệu được quy định tại điểm b khoản này.</w:t>
      </w:r>
    </w:p>
    <w:p w14:paraId="05006DB1" w14:textId="695B6055" w:rsidR="00316D73" w:rsidRPr="002676B7" w:rsidRDefault="00316D73" w:rsidP="001233A8">
      <w:pPr>
        <w:pStyle w:val="Heading1"/>
        <w:rPr>
          <w:lang w:val="pt-BR"/>
        </w:rPr>
      </w:pPr>
      <w:r w:rsidRPr="002676B7">
        <w:rPr>
          <w:lang w:val="pt-BR"/>
        </w:rPr>
        <w:t>Chương IX</w:t>
      </w:r>
      <w:r w:rsidR="001233A8">
        <w:rPr>
          <w:lang w:val="pt-BR"/>
        </w:rPr>
        <w:br/>
      </w:r>
      <w:r w:rsidRPr="002676B7">
        <w:rPr>
          <w:lang w:val="pt-BR"/>
        </w:rPr>
        <w:t>ĐIỀU KHOẢN THI HÀNH</w:t>
      </w:r>
    </w:p>
    <w:p w14:paraId="6AAD2EC8" w14:textId="451F548A" w:rsidR="00CD3622" w:rsidRPr="002676B7" w:rsidRDefault="00CD3622" w:rsidP="00E90A58">
      <w:pPr>
        <w:pStyle w:val="Heading3"/>
      </w:pPr>
      <w:r w:rsidRPr="002676B7">
        <w:t>Điều 4</w:t>
      </w:r>
      <w:r w:rsidR="000B4F71" w:rsidRPr="002676B7">
        <w:t>4</w:t>
      </w:r>
      <w:r w:rsidRPr="002676B7">
        <w:t>. Quy định chuyển tiếp</w:t>
      </w:r>
    </w:p>
    <w:p w14:paraId="25366B34" w14:textId="300A9D47" w:rsidR="009F6AE7" w:rsidRPr="002676B7" w:rsidRDefault="009F6AE7" w:rsidP="0028167A">
      <w:pPr>
        <w:pStyle w:val="NormalWeb"/>
        <w:widowControl w:val="0"/>
        <w:shd w:val="clear" w:color="auto" w:fill="FFFFFF"/>
        <w:spacing w:before="120" w:beforeAutospacing="0" w:after="0" w:afterAutospacing="0" w:line="247" w:lineRule="auto"/>
        <w:ind w:firstLine="720"/>
        <w:jc w:val="both"/>
        <w:rPr>
          <w:sz w:val="28"/>
          <w:szCs w:val="28"/>
          <w:lang w:val="pt-BR"/>
        </w:rPr>
      </w:pPr>
      <w:r w:rsidRPr="002676B7">
        <w:rPr>
          <w:sz w:val="28"/>
          <w:szCs w:val="28"/>
          <w:lang w:val="pt-BR"/>
        </w:rPr>
        <w:t xml:space="preserve">1. Đối với các dự án đầu tư xây dựng đã trình </w:t>
      </w:r>
      <w:r w:rsidR="00C90A94" w:rsidRPr="002676B7">
        <w:rPr>
          <w:sz w:val="28"/>
          <w:szCs w:val="28"/>
          <w:lang w:val="pt-BR"/>
        </w:rPr>
        <w:t xml:space="preserve">thẩm định </w:t>
      </w:r>
      <w:r w:rsidRPr="002676B7">
        <w:rPr>
          <w:sz w:val="28"/>
          <w:szCs w:val="28"/>
          <w:lang w:val="pt-BR"/>
        </w:rPr>
        <w:t>trước ngày 01 tháng 01 năm 2021</w:t>
      </w:r>
      <w:r w:rsidR="00104121">
        <w:rPr>
          <w:sz w:val="28"/>
          <w:szCs w:val="28"/>
          <w:lang w:val="pt-BR"/>
        </w:rPr>
        <w:t xml:space="preserve"> theo quy định của Luật Xây dựng năm 2014 nhưng chưa có thông báo kết quả thẩm định tổng mức đầu tư xây dựng trước ngày Nghị định này có hiệu lực thi hành</w:t>
      </w:r>
      <w:r w:rsidRPr="002676B7">
        <w:rPr>
          <w:sz w:val="28"/>
          <w:szCs w:val="28"/>
          <w:lang w:val="pt-BR"/>
        </w:rPr>
        <w:t>,</w:t>
      </w:r>
      <w:r w:rsidR="00104121">
        <w:rPr>
          <w:sz w:val="28"/>
          <w:szCs w:val="28"/>
          <w:lang w:val="pt-BR"/>
        </w:rPr>
        <w:t xml:space="preserve"> việc thẩm định được tiếp tục</w:t>
      </w:r>
      <w:r w:rsidRPr="002676B7">
        <w:rPr>
          <w:sz w:val="28"/>
          <w:szCs w:val="28"/>
          <w:lang w:val="pt-BR"/>
        </w:rPr>
        <w:t xml:space="preserve"> thực hiện theo quy định</w:t>
      </w:r>
      <w:r w:rsidR="00104121">
        <w:rPr>
          <w:sz w:val="28"/>
          <w:szCs w:val="28"/>
          <w:lang w:val="pt-BR"/>
        </w:rPr>
        <w:t xml:space="preserve"> của Luật Xây dựng năm 2014 và các văn bản quy phạm pháp luật hướng dẫn thi hành; các hoạt động quản lý chi phí đầu tư xây dựng tiếp </w:t>
      </w:r>
      <w:r w:rsidRPr="002676B7">
        <w:rPr>
          <w:sz w:val="28"/>
          <w:szCs w:val="28"/>
          <w:lang w:val="pt-BR"/>
        </w:rPr>
        <w:t>theo thực hiện theo quy định của Nghị định này.</w:t>
      </w:r>
    </w:p>
    <w:p w14:paraId="33BB72F2" w14:textId="56A3FE35" w:rsidR="009F6AE7" w:rsidRPr="002676B7" w:rsidRDefault="009F6AE7" w:rsidP="0028167A">
      <w:pPr>
        <w:pStyle w:val="NormalWeb"/>
        <w:widowControl w:val="0"/>
        <w:shd w:val="clear" w:color="auto" w:fill="FFFFFF"/>
        <w:tabs>
          <w:tab w:val="left" w:pos="4536"/>
        </w:tabs>
        <w:spacing w:before="120" w:beforeAutospacing="0" w:after="0" w:afterAutospacing="0" w:line="247" w:lineRule="auto"/>
        <w:ind w:firstLine="720"/>
        <w:jc w:val="both"/>
        <w:rPr>
          <w:sz w:val="28"/>
          <w:szCs w:val="28"/>
          <w:lang w:val="pt-BR"/>
        </w:rPr>
      </w:pPr>
      <w:r w:rsidRPr="002676B7">
        <w:rPr>
          <w:sz w:val="28"/>
          <w:szCs w:val="28"/>
          <w:lang w:val="pt-BR"/>
        </w:rPr>
        <w:t>2. Đối với các dự án đầu tư xây dựng đã</w:t>
      </w:r>
      <w:r w:rsidR="00104121">
        <w:rPr>
          <w:sz w:val="28"/>
          <w:szCs w:val="28"/>
          <w:lang w:val="pt-BR"/>
        </w:rPr>
        <w:t xml:space="preserve"> có thông báo kết quả thẩm định tổng mức đầu tư xây dựng nhưng chưa phê duyệt trước ngày Nghị định này có hiệu lực thi hành không phải thẩm định lại; các hoạt động quản lý chi phí đầu tư xây dựng tiếp theo thực hiện theo quy định của Nghị </w:t>
      </w:r>
      <w:r w:rsidRPr="002676B7">
        <w:rPr>
          <w:sz w:val="28"/>
          <w:szCs w:val="28"/>
          <w:lang w:val="pt-BR"/>
        </w:rPr>
        <w:t>định này.</w:t>
      </w:r>
    </w:p>
    <w:p w14:paraId="2A35525A" w14:textId="59C3923A" w:rsidR="00104121" w:rsidRDefault="00104121" w:rsidP="0028167A">
      <w:pPr>
        <w:shd w:val="clear" w:color="auto" w:fill="FFFFFF"/>
        <w:spacing w:before="60" w:line="247" w:lineRule="auto"/>
        <w:ind w:firstLine="720"/>
        <w:jc w:val="both"/>
        <w:rPr>
          <w:sz w:val="28"/>
          <w:szCs w:val="28"/>
          <w:lang w:val="pt-BR"/>
        </w:rPr>
      </w:pPr>
      <w:r>
        <w:rPr>
          <w:sz w:val="28"/>
          <w:szCs w:val="28"/>
          <w:lang w:val="pt-BR"/>
        </w:rPr>
        <w:t xml:space="preserve">3. Đối với các dự án đầu tư xây dựng đã phê duyệt trước ngày Nghị định này có hiệu lực thi hành chưa thực hiện công việc nào thuộc giai đoạn thực hiện dự án (đối với trường hợp cần lựa chọn nhà thầu </w:t>
      </w:r>
      <w:r w:rsidRPr="00E252D1">
        <w:rPr>
          <w:sz w:val="28"/>
          <w:szCs w:val="28"/>
          <w:highlight w:val="yellow"/>
          <w:lang w:val="pt-BR"/>
        </w:rPr>
        <w:t>là</w:t>
      </w:r>
      <w:r>
        <w:rPr>
          <w:sz w:val="28"/>
          <w:szCs w:val="28"/>
          <w:lang w:val="pt-BR"/>
        </w:rPr>
        <w:t xml:space="preserve"> chưa phát hành hồ sơ mời thầu, hồ sơ yêu cầu), các hoạt động quản lý chi phí đầu tư xây dựng tiếp theo thực hiện theo quy định của Nghị định này.</w:t>
      </w:r>
    </w:p>
    <w:p w14:paraId="39358B93" w14:textId="6082D0BA" w:rsidR="009F6AE7" w:rsidRPr="002676B7" w:rsidRDefault="00104121" w:rsidP="0028167A">
      <w:pPr>
        <w:shd w:val="clear" w:color="auto" w:fill="FFFFFF"/>
        <w:spacing w:before="60" w:line="247" w:lineRule="auto"/>
        <w:ind w:firstLine="720"/>
        <w:jc w:val="both"/>
        <w:rPr>
          <w:sz w:val="28"/>
          <w:szCs w:val="28"/>
          <w:lang w:val="pt-BR"/>
        </w:rPr>
      </w:pPr>
      <w:r>
        <w:rPr>
          <w:sz w:val="28"/>
          <w:szCs w:val="28"/>
          <w:lang w:val="pt-BR"/>
        </w:rPr>
        <w:t>4</w:t>
      </w:r>
      <w:r w:rsidR="009F6AE7" w:rsidRPr="002676B7">
        <w:rPr>
          <w:sz w:val="28"/>
          <w:szCs w:val="28"/>
          <w:lang w:val="pt-BR"/>
        </w:rPr>
        <w:t xml:space="preserve">. Đối với các dự án đầu tư xây dựng đã phê duyệt trước ngày </w:t>
      </w:r>
      <w:r>
        <w:rPr>
          <w:sz w:val="28"/>
          <w:szCs w:val="28"/>
          <w:lang w:val="pt-BR"/>
        </w:rPr>
        <w:t>Nghị định này</w:t>
      </w:r>
      <w:r w:rsidR="009315A6">
        <w:rPr>
          <w:sz w:val="28"/>
          <w:szCs w:val="28"/>
          <w:lang w:val="pt-BR"/>
        </w:rPr>
        <w:t xml:space="preserve"> có hiệu lực thi hành</w:t>
      </w:r>
      <w:r w:rsidR="009F6AE7" w:rsidRPr="002676B7">
        <w:rPr>
          <w:sz w:val="28"/>
          <w:szCs w:val="28"/>
          <w:lang w:val="pt-BR"/>
        </w:rPr>
        <w:t xml:space="preserve"> đã hoặc đang thực hiện một hoặc một số các công việc thuộc giai đoạn thực hiện dự án</w:t>
      </w:r>
      <w:r w:rsidR="009315A6">
        <w:rPr>
          <w:sz w:val="28"/>
          <w:szCs w:val="28"/>
          <w:lang w:val="pt-BR"/>
        </w:rPr>
        <w:t>,</w:t>
      </w:r>
      <w:r w:rsidR="009F6AE7" w:rsidRPr="002676B7">
        <w:rPr>
          <w:sz w:val="28"/>
          <w:szCs w:val="28"/>
          <w:lang w:val="pt-BR"/>
        </w:rPr>
        <w:t xml:space="preserve"> việ</w:t>
      </w:r>
      <w:r w:rsidR="009315A6">
        <w:rPr>
          <w:sz w:val="28"/>
          <w:szCs w:val="28"/>
          <w:lang w:val="pt-BR"/>
        </w:rPr>
        <w:t>c</w:t>
      </w:r>
      <w:r w:rsidR="009F6AE7" w:rsidRPr="002676B7">
        <w:rPr>
          <w:sz w:val="28"/>
          <w:szCs w:val="28"/>
          <w:lang w:val="pt-BR"/>
        </w:rPr>
        <w:t xml:space="preserve"> chuyển tiếp</w:t>
      </w:r>
      <w:r w:rsidR="009315A6">
        <w:rPr>
          <w:sz w:val="28"/>
          <w:szCs w:val="28"/>
          <w:lang w:val="pt-BR"/>
        </w:rPr>
        <w:t xml:space="preserve"> về quản lý chi phí đầu tư xây dựng</w:t>
      </w:r>
      <w:r w:rsidR="009F6AE7" w:rsidRPr="002676B7">
        <w:rPr>
          <w:sz w:val="28"/>
          <w:szCs w:val="28"/>
          <w:lang w:val="pt-BR"/>
        </w:rPr>
        <w:t xml:space="preserve"> đối với các công việc chưa thực hiện như sau:</w:t>
      </w:r>
    </w:p>
    <w:p w14:paraId="56386230" w14:textId="2D0AE639" w:rsidR="009F6AE7" w:rsidRPr="002676B7" w:rsidRDefault="009F6AE7" w:rsidP="0028167A">
      <w:pPr>
        <w:shd w:val="clear" w:color="auto" w:fill="FFFFFF"/>
        <w:spacing w:before="60" w:line="247" w:lineRule="auto"/>
        <w:ind w:firstLine="720"/>
        <w:jc w:val="both"/>
        <w:rPr>
          <w:sz w:val="28"/>
          <w:szCs w:val="28"/>
          <w:lang w:val="pt-BR"/>
        </w:rPr>
      </w:pPr>
      <w:r w:rsidRPr="002676B7">
        <w:rPr>
          <w:sz w:val="28"/>
          <w:szCs w:val="28"/>
          <w:lang w:val="pt-BR"/>
        </w:rPr>
        <w:t xml:space="preserve">a) Nội dung thẩm định, thẩm quyền thẩm định, phê duyệt chi phí </w:t>
      </w:r>
      <w:r w:rsidR="009315A6">
        <w:rPr>
          <w:sz w:val="28"/>
          <w:szCs w:val="28"/>
          <w:lang w:val="pt-BR"/>
        </w:rPr>
        <w:t>đầu tư xây dựng</w:t>
      </w:r>
      <w:r w:rsidRPr="002676B7">
        <w:rPr>
          <w:sz w:val="28"/>
          <w:szCs w:val="28"/>
          <w:lang w:val="pt-BR"/>
        </w:rPr>
        <w:t xml:space="preserve"> thực hiện theo quy định của Nghị định này và Nghị định quy định chi tiết một số nội dung về quản lý dự án đầu tư xây dự</w:t>
      </w:r>
      <w:r w:rsidR="007A5064">
        <w:rPr>
          <w:sz w:val="28"/>
          <w:szCs w:val="28"/>
          <w:lang w:val="pt-BR"/>
        </w:rPr>
        <w:t>ng;</w:t>
      </w:r>
    </w:p>
    <w:p w14:paraId="4C1BB8D5" w14:textId="27D700FD" w:rsidR="009F6AE7" w:rsidRPr="002676B7" w:rsidRDefault="009F6AE7" w:rsidP="0028167A">
      <w:pPr>
        <w:shd w:val="clear" w:color="auto" w:fill="FFFFFF"/>
        <w:spacing w:before="60" w:line="247" w:lineRule="auto"/>
        <w:ind w:firstLine="720"/>
        <w:jc w:val="both"/>
        <w:rPr>
          <w:sz w:val="28"/>
          <w:szCs w:val="28"/>
          <w:lang w:val="pt-BR"/>
        </w:rPr>
      </w:pPr>
      <w:r w:rsidRPr="002676B7">
        <w:rPr>
          <w:sz w:val="28"/>
          <w:szCs w:val="28"/>
          <w:lang w:val="pt-BR"/>
        </w:rPr>
        <w:t xml:space="preserve">b) Việc xác định và quản lý chi phí đầu tư xây dựng (ngoài các nội dung nêu tại điểm a khoản này) tiếp tục thực hiện theo quy định của pháp luật về </w:t>
      </w:r>
      <w:r w:rsidRPr="002676B7">
        <w:rPr>
          <w:iCs/>
          <w:sz w:val="28"/>
          <w:szCs w:val="28"/>
          <w:lang w:val="pt-BR"/>
        </w:rPr>
        <w:t xml:space="preserve">quản lý </w:t>
      </w:r>
      <w:r w:rsidRPr="002676B7">
        <w:rPr>
          <w:sz w:val="28"/>
          <w:szCs w:val="28"/>
          <w:lang w:val="pt-BR"/>
        </w:rPr>
        <w:t xml:space="preserve">chi phí đầu tư xây dựng </w:t>
      </w:r>
      <w:r w:rsidR="00D06507" w:rsidRPr="002676B7">
        <w:rPr>
          <w:sz w:val="28"/>
          <w:szCs w:val="28"/>
          <w:lang w:val="pt-BR"/>
        </w:rPr>
        <w:t>đang áp dụng</w:t>
      </w:r>
      <w:r w:rsidR="007A5064">
        <w:rPr>
          <w:sz w:val="28"/>
          <w:szCs w:val="28"/>
          <w:lang w:val="pt-BR"/>
        </w:rPr>
        <w:t>;</w:t>
      </w:r>
    </w:p>
    <w:p w14:paraId="5E8EA4B6" w14:textId="4312E761" w:rsidR="009F6AE7" w:rsidRPr="002676B7" w:rsidRDefault="009F6AE7" w:rsidP="0028167A">
      <w:pPr>
        <w:shd w:val="clear" w:color="auto" w:fill="FFFFFF"/>
        <w:spacing w:before="60" w:line="250" w:lineRule="auto"/>
        <w:ind w:firstLine="720"/>
        <w:jc w:val="both"/>
        <w:rPr>
          <w:sz w:val="28"/>
          <w:szCs w:val="28"/>
          <w:lang w:val="pt-BR"/>
        </w:rPr>
      </w:pPr>
      <w:r w:rsidRPr="002676B7">
        <w:rPr>
          <w:sz w:val="28"/>
          <w:szCs w:val="28"/>
          <w:lang w:val="pt-BR"/>
        </w:rPr>
        <w:lastRenderedPageBreak/>
        <w:t xml:space="preserve">c) Việc chuyển tiếp áp dụng, tham khảo định mức xây dựng thực hiện theo quy định tại khoản </w:t>
      </w:r>
      <w:r w:rsidR="00E252D1">
        <w:rPr>
          <w:sz w:val="28"/>
          <w:szCs w:val="28"/>
          <w:lang w:val="pt-BR"/>
        </w:rPr>
        <w:t>5</w:t>
      </w:r>
      <w:r w:rsidRPr="002676B7">
        <w:rPr>
          <w:sz w:val="28"/>
          <w:szCs w:val="28"/>
          <w:lang w:val="pt-BR"/>
        </w:rPr>
        <w:t xml:space="preserve"> Điều này.</w:t>
      </w:r>
    </w:p>
    <w:p w14:paraId="29B43E98" w14:textId="3D660E0F" w:rsidR="00987563" w:rsidRPr="002676B7" w:rsidRDefault="00E252D1" w:rsidP="0028167A">
      <w:pPr>
        <w:spacing w:before="120" w:line="250" w:lineRule="auto"/>
        <w:ind w:firstLine="720"/>
        <w:jc w:val="both"/>
        <w:rPr>
          <w:sz w:val="28"/>
          <w:szCs w:val="28"/>
          <w:lang w:val="pt-BR"/>
        </w:rPr>
      </w:pPr>
      <w:r>
        <w:rPr>
          <w:sz w:val="28"/>
          <w:szCs w:val="28"/>
          <w:lang w:val="pt-BR"/>
        </w:rPr>
        <w:t>5</w:t>
      </w:r>
      <w:r w:rsidR="00987563" w:rsidRPr="002676B7">
        <w:rPr>
          <w:sz w:val="28"/>
          <w:szCs w:val="28"/>
          <w:lang w:val="pt-BR"/>
        </w:rPr>
        <w:t xml:space="preserve">. </w:t>
      </w:r>
      <w:r>
        <w:rPr>
          <w:sz w:val="28"/>
          <w:szCs w:val="28"/>
          <w:lang w:val="pt-BR"/>
        </w:rPr>
        <w:t xml:space="preserve">Hệ thống định mức xây dựng đã </w:t>
      </w:r>
      <w:r w:rsidR="00987563" w:rsidRPr="002676B7">
        <w:rPr>
          <w:sz w:val="28"/>
          <w:szCs w:val="28"/>
          <w:lang w:val="pt-BR"/>
        </w:rPr>
        <w:t>được cơ quan có thẩm quyền ban hành, công bố</w:t>
      </w:r>
      <w:r>
        <w:rPr>
          <w:sz w:val="28"/>
          <w:szCs w:val="28"/>
          <w:lang w:val="pt-BR"/>
        </w:rPr>
        <w:t xml:space="preserve"> tiếp tục được áp dụng, tham khảo</w:t>
      </w:r>
      <w:r w:rsidR="00987563" w:rsidRPr="002676B7">
        <w:rPr>
          <w:sz w:val="28"/>
          <w:szCs w:val="28"/>
          <w:lang w:val="pt-BR"/>
        </w:rPr>
        <w:t xml:space="preserve"> để xác định chi phí đầu tư xây dựng theo các quy định của pháp luật về quản lý chi phí đầu tư xây dựng áp dụng cho dự án cho đến khi hệ thống định mức quy định tại điểm a, b khoản 1 Điều 22 Nghị định này được các cơ quan có thẩm quyền ban hành và có hiệu lực. </w:t>
      </w:r>
    </w:p>
    <w:p w14:paraId="29B0F229" w14:textId="526B899B" w:rsidR="009F6AE7" w:rsidRPr="002676B7" w:rsidRDefault="0048221D" w:rsidP="0028167A">
      <w:pPr>
        <w:spacing w:before="120" w:line="250" w:lineRule="auto"/>
        <w:ind w:firstLine="720"/>
        <w:jc w:val="both"/>
        <w:rPr>
          <w:sz w:val="28"/>
          <w:szCs w:val="28"/>
          <w:lang w:val="pt-BR"/>
        </w:rPr>
      </w:pPr>
      <w:r>
        <w:rPr>
          <w:sz w:val="28"/>
          <w:szCs w:val="28"/>
          <w:lang w:val="pt-BR"/>
        </w:rPr>
        <w:t>6</w:t>
      </w:r>
      <w:r w:rsidR="009F6AE7" w:rsidRPr="002676B7">
        <w:rPr>
          <w:sz w:val="28"/>
          <w:szCs w:val="28"/>
          <w:lang w:val="pt-BR"/>
        </w:rPr>
        <w:t xml:space="preserve">. Hệ thống giá xây dựng công trình và chỉ số giá xây dựng do cơ quan có thẩm quyền công bố trước ngày </w:t>
      </w:r>
      <w:r>
        <w:rPr>
          <w:sz w:val="28"/>
          <w:szCs w:val="28"/>
          <w:lang w:val="pt-BR"/>
        </w:rPr>
        <w:t>Nghị định này có hiệu lực thi hành</w:t>
      </w:r>
      <w:r w:rsidR="009F6AE7" w:rsidRPr="002676B7">
        <w:rPr>
          <w:sz w:val="28"/>
          <w:szCs w:val="28"/>
          <w:lang w:val="pt-BR"/>
        </w:rPr>
        <w:t xml:space="preserve"> được tiếp tục tham khảo, sử dụng để xác định chi phí đầu tư xây dựng cho đến khi hệ thống giá xây dựng công trình và chỉ số giá xây dựng được công bố theo quy định tại </w:t>
      </w:r>
      <w:hyperlink w:anchor="_Điều_26._Quản" w:history="1">
        <w:r w:rsidR="009F6AE7" w:rsidRPr="00E13009">
          <w:rPr>
            <w:rStyle w:val="Hyperlink"/>
            <w:sz w:val="28"/>
            <w:szCs w:val="28"/>
            <w:lang w:val="pt-BR"/>
          </w:rPr>
          <w:t>Điều 26</w:t>
        </w:r>
      </w:hyperlink>
      <w:r w:rsidR="009F6AE7" w:rsidRPr="002676B7">
        <w:rPr>
          <w:sz w:val="28"/>
          <w:szCs w:val="28"/>
          <w:lang w:val="pt-BR"/>
        </w:rPr>
        <w:t xml:space="preserve">, </w:t>
      </w:r>
      <w:hyperlink w:anchor="_Điều_27._Chỉ" w:history="1">
        <w:r w:rsidR="009F6AE7" w:rsidRPr="00E13009">
          <w:rPr>
            <w:rStyle w:val="Hyperlink"/>
            <w:sz w:val="28"/>
            <w:szCs w:val="28"/>
            <w:lang w:val="pt-BR"/>
          </w:rPr>
          <w:t>Điều 27</w:t>
        </w:r>
      </w:hyperlink>
      <w:r w:rsidR="009F6AE7" w:rsidRPr="002676B7">
        <w:rPr>
          <w:sz w:val="28"/>
          <w:szCs w:val="28"/>
          <w:lang w:val="pt-BR"/>
        </w:rPr>
        <w:t xml:space="preserve"> của Nghị định này.</w:t>
      </w:r>
      <w:r>
        <w:rPr>
          <w:sz w:val="28"/>
          <w:szCs w:val="28"/>
          <w:lang w:val="pt-BR"/>
        </w:rPr>
        <w:t xml:space="preserve"> Ủy ban nhân dân cấp tỉnh tổ chức cập nhật, hướng dẫn sử dụng đơn giá xây dựng công trình khi hệ thống định mức quy định tại điểm a, b khoản 1 </w:t>
      </w:r>
      <w:hyperlink w:anchor="_Điều_22._Rà" w:history="1">
        <w:r w:rsidRPr="00E13009">
          <w:rPr>
            <w:rStyle w:val="Hyperlink"/>
            <w:sz w:val="28"/>
            <w:szCs w:val="28"/>
            <w:lang w:val="pt-BR"/>
          </w:rPr>
          <w:t>Điều 22</w:t>
        </w:r>
      </w:hyperlink>
      <w:r>
        <w:rPr>
          <w:sz w:val="28"/>
          <w:szCs w:val="28"/>
          <w:lang w:val="pt-BR"/>
        </w:rPr>
        <w:t xml:space="preserve"> Nghị định này được các cơ quan có thẩm quyền ban hành.</w:t>
      </w:r>
    </w:p>
    <w:p w14:paraId="4891F50C" w14:textId="5F4D3C66" w:rsidR="00E13009" w:rsidRDefault="00E13009" w:rsidP="0028167A">
      <w:pPr>
        <w:spacing w:before="80" w:line="250" w:lineRule="auto"/>
        <w:ind w:firstLine="720"/>
        <w:jc w:val="both"/>
        <w:rPr>
          <w:iCs/>
          <w:sz w:val="28"/>
          <w:szCs w:val="28"/>
          <w:lang w:val="pt-BR"/>
        </w:rPr>
      </w:pPr>
      <w:r>
        <w:rPr>
          <w:iCs/>
          <w:sz w:val="28"/>
          <w:szCs w:val="28"/>
          <w:lang w:val="pt-BR"/>
        </w:rPr>
        <w:t xml:space="preserve">7. Các phương pháp xác định chi phí đầu tư xây dựng được ban hành trước thời điểm Nghị định này có hiệu lực thi hành được tiếp tục sử dụng để xác định chi phí đầu tư xây dựng đối với các dự án đang thực hiện các công việc chuẩn bị dự án và các dự án quy định tại khoản 1, 2, 3 Điều này cho đến khi các phương pháp nêu tại khoản 2 </w:t>
      </w:r>
      <w:hyperlink w:anchor="_Điều_40._Bộ" w:history="1">
        <w:r w:rsidRPr="00076435">
          <w:rPr>
            <w:rStyle w:val="Hyperlink"/>
            <w:iCs/>
            <w:sz w:val="28"/>
            <w:szCs w:val="28"/>
            <w:lang w:val="pt-BR"/>
          </w:rPr>
          <w:t>Điều 40</w:t>
        </w:r>
      </w:hyperlink>
      <w:r>
        <w:rPr>
          <w:iCs/>
          <w:sz w:val="28"/>
          <w:szCs w:val="28"/>
          <w:lang w:val="pt-BR"/>
        </w:rPr>
        <w:t xml:space="preserve"> Nghị định này có hiệu lực thi hành.</w:t>
      </w:r>
    </w:p>
    <w:p w14:paraId="13AB4E1A" w14:textId="23C5D958" w:rsidR="00D24FAC" w:rsidRPr="002676B7" w:rsidRDefault="00E13009" w:rsidP="0028167A">
      <w:pPr>
        <w:spacing w:before="80" w:line="250" w:lineRule="auto"/>
        <w:ind w:firstLine="720"/>
        <w:jc w:val="both"/>
        <w:rPr>
          <w:iCs/>
          <w:sz w:val="28"/>
          <w:szCs w:val="28"/>
          <w:lang w:val="pt-BR"/>
        </w:rPr>
      </w:pPr>
      <w:r>
        <w:rPr>
          <w:iCs/>
          <w:sz w:val="28"/>
          <w:szCs w:val="28"/>
          <w:lang w:val="pt-BR"/>
        </w:rPr>
        <w:t>8</w:t>
      </w:r>
      <w:r w:rsidR="00D24FAC" w:rsidRPr="002676B7">
        <w:rPr>
          <w:iCs/>
          <w:sz w:val="28"/>
          <w:szCs w:val="28"/>
          <w:lang w:val="pt-BR"/>
        </w:rPr>
        <w:t>. Việc cập nhật</w:t>
      </w:r>
      <w:r w:rsidR="00076435">
        <w:rPr>
          <w:iCs/>
          <w:sz w:val="28"/>
          <w:szCs w:val="28"/>
          <w:lang w:val="pt-BR"/>
        </w:rPr>
        <w:t xml:space="preserve"> chi phí đầu tư </w:t>
      </w:r>
      <w:r w:rsidR="00D24FAC" w:rsidRPr="002676B7">
        <w:rPr>
          <w:iCs/>
          <w:sz w:val="28"/>
          <w:szCs w:val="28"/>
          <w:lang w:val="pt-BR"/>
        </w:rPr>
        <w:t xml:space="preserve">xây dựng theo hệ thống định mức xây dựng, giá xây dựng, các phương pháp xác định chi phí đầu tư xây dựng sau khi </w:t>
      </w:r>
      <w:r w:rsidR="00D24FAC" w:rsidRPr="002676B7">
        <w:rPr>
          <w:sz w:val="28"/>
          <w:szCs w:val="28"/>
          <w:lang w:val="pt-BR"/>
        </w:rPr>
        <w:t xml:space="preserve">cơ quan có thẩm quyền ban hành, công bố và có hiệu lực </w:t>
      </w:r>
      <w:r w:rsidR="00D24FAC" w:rsidRPr="002676B7">
        <w:rPr>
          <w:iCs/>
          <w:sz w:val="28"/>
          <w:szCs w:val="28"/>
          <w:lang w:val="pt-BR"/>
        </w:rPr>
        <w:t>theo quy định tại Nghị định này được thực hiện như sau:</w:t>
      </w:r>
    </w:p>
    <w:p w14:paraId="2DDFE5C8" w14:textId="6DA799AA" w:rsidR="00D24FAC" w:rsidRPr="002676B7" w:rsidRDefault="00D24FAC" w:rsidP="0028167A">
      <w:pPr>
        <w:spacing w:before="80" w:line="250" w:lineRule="auto"/>
        <w:ind w:firstLine="720"/>
        <w:jc w:val="both"/>
        <w:rPr>
          <w:iCs/>
          <w:sz w:val="28"/>
          <w:szCs w:val="28"/>
          <w:lang w:val="pt-BR"/>
        </w:rPr>
      </w:pPr>
      <w:r w:rsidRPr="002676B7">
        <w:rPr>
          <w:iCs/>
          <w:sz w:val="28"/>
          <w:szCs w:val="28"/>
          <w:lang w:val="pt-BR"/>
        </w:rPr>
        <w:t xml:space="preserve">a) Tổng mức đầu tư xây dựng đã thẩm định hoặc phê duyệt thì không phải thẩm định hoặc phê duyệt lại. </w:t>
      </w:r>
      <w:r w:rsidR="00076435">
        <w:rPr>
          <w:iCs/>
          <w:sz w:val="28"/>
          <w:szCs w:val="28"/>
          <w:lang w:val="pt-BR"/>
        </w:rPr>
        <w:t>Chủ đầu tư tổ chức xác định</w:t>
      </w:r>
      <w:r w:rsidRPr="002676B7">
        <w:rPr>
          <w:iCs/>
          <w:sz w:val="28"/>
          <w:szCs w:val="28"/>
          <w:lang w:val="pt-BR"/>
        </w:rPr>
        <w:t xml:space="preserve"> dự toán xây dựng</w:t>
      </w:r>
      <w:r w:rsidR="00076435">
        <w:rPr>
          <w:iCs/>
          <w:sz w:val="28"/>
          <w:szCs w:val="28"/>
          <w:lang w:val="pt-BR"/>
        </w:rPr>
        <w:t xml:space="preserve"> theo hệ thống định mức xây dựng, giá xây dựng, các phương pháp xác định chi phí đầu tư xây dựng được ban hành, công bố theo quy định;</w:t>
      </w:r>
    </w:p>
    <w:p w14:paraId="45AA161F" w14:textId="2C692A66" w:rsidR="00076435" w:rsidRDefault="00D24FAC" w:rsidP="0028167A">
      <w:pPr>
        <w:spacing w:before="80" w:line="250" w:lineRule="auto"/>
        <w:ind w:firstLine="720"/>
        <w:jc w:val="both"/>
        <w:rPr>
          <w:iCs/>
          <w:sz w:val="28"/>
          <w:szCs w:val="28"/>
          <w:lang w:val="pt-BR"/>
        </w:rPr>
      </w:pPr>
      <w:r w:rsidRPr="002676B7">
        <w:rPr>
          <w:iCs/>
          <w:sz w:val="28"/>
          <w:szCs w:val="28"/>
          <w:lang w:val="pt-BR"/>
        </w:rPr>
        <w:t>b)</w:t>
      </w:r>
      <w:r w:rsidR="00076435">
        <w:rPr>
          <w:iCs/>
          <w:sz w:val="28"/>
          <w:szCs w:val="28"/>
          <w:lang w:val="pt-BR"/>
        </w:rPr>
        <w:t xml:space="preserve"> Dự toán xây dựng đã thẩm định hoặc phê duyệt thì không phải thẩm định hoặc phê duyệt lại;</w:t>
      </w:r>
      <w:r w:rsidRPr="002676B7">
        <w:rPr>
          <w:iCs/>
          <w:sz w:val="28"/>
          <w:szCs w:val="28"/>
          <w:lang w:val="pt-BR"/>
        </w:rPr>
        <w:t xml:space="preserve"> </w:t>
      </w:r>
    </w:p>
    <w:p w14:paraId="017EF530" w14:textId="4F5744B9" w:rsidR="00D24FAC" w:rsidRPr="002676B7" w:rsidRDefault="00076435" w:rsidP="0028167A">
      <w:pPr>
        <w:spacing w:before="80" w:line="250" w:lineRule="auto"/>
        <w:ind w:firstLine="720"/>
        <w:jc w:val="both"/>
        <w:rPr>
          <w:iCs/>
          <w:sz w:val="28"/>
          <w:szCs w:val="28"/>
          <w:lang w:val="pt-BR"/>
        </w:rPr>
      </w:pPr>
      <w:r>
        <w:rPr>
          <w:iCs/>
          <w:sz w:val="28"/>
          <w:szCs w:val="28"/>
          <w:lang w:val="pt-BR"/>
        </w:rPr>
        <w:t>c) C</w:t>
      </w:r>
      <w:r w:rsidR="00D24FAC" w:rsidRPr="002676B7">
        <w:rPr>
          <w:iCs/>
          <w:sz w:val="28"/>
          <w:szCs w:val="28"/>
          <w:lang w:val="pt-BR"/>
        </w:rPr>
        <w:t>ác gói thầu chưa phát hành hồ sơ mời thầu, hồ sơ yêu cầu trước ngày hệ thống định mức xây dựng, giá xây dựng, các phương pháp xác định chi phí đầu tư xây dựng được ban hành, công bố và có hiệu lực: chủ đầu tư tự thực hiện việc cập nhật dự toán gói thầu để xác định lại giá gói thầu trong kế hoạch lựa chọn nhà thầu đã được phê duyệt, làm cơ sở lựa chọn nhà thầu theo quy định của pháp luật về đấu thầ</w:t>
      </w:r>
      <w:r w:rsidR="00081C31">
        <w:rPr>
          <w:iCs/>
          <w:sz w:val="28"/>
          <w:szCs w:val="28"/>
          <w:lang w:val="pt-BR"/>
        </w:rPr>
        <w:t>u;</w:t>
      </w:r>
    </w:p>
    <w:p w14:paraId="7E90E982" w14:textId="4F574A73" w:rsidR="00D24FAC" w:rsidRDefault="00081C31" w:rsidP="0028167A">
      <w:pPr>
        <w:spacing w:before="80" w:line="250" w:lineRule="auto"/>
        <w:ind w:firstLine="720"/>
        <w:jc w:val="both"/>
        <w:rPr>
          <w:iCs/>
          <w:sz w:val="28"/>
          <w:szCs w:val="28"/>
          <w:lang w:val="pt-BR"/>
        </w:rPr>
      </w:pPr>
      <w:r>
        <w:rPr>
          <w:iCs/>
          <w:sz w:val="28"/>
          <w:szCs w:val="28"/>
          <w:lang w:val="pt-BR"/>
        </w:rPr>
        <w:t>d</w:t>
      </w:r>
      <w:r w:rsidR="00D24FAC" w:rsidRPr="002676B7">
        <w:rPr>
          <w:iCs/>
          <w:sz w:val="28"/>
          <w:szCs w:val="28"/>
          <w:lang w:val="pt-BR"/>
        </w:rPr>
        <w:t xml:space="preserve">) </w:t>
      </w:r>
      <w:r w:rsidR="00EB2755">
        <w:rPr>
          <w:iCs/>
          <w:sz w:val="28"/>
          <w:szCs w:val="28"/>
          <w:lang w:val="pt-BR"/>
        </w:rPr>
        <w:t>C</w:t>
      </w:r>
      <w:r w:rsidR="00D24FAC" w:rsidRPr="002676B7">
        <w:rPr>
          <w:iCs/>
          <w:sz w:val="28"/>
          <w:szCs w:val="28"/>
          <w:lang w:val="pt-BR"/>
        </w:rPr>
        <w:t>ác gói thầu đã phát hành hồ sơ mời thầu, hồ sơ yêu cầu</w:t>
      </w:r>
      <w:r w:rsidR="00EB2755">
        <w:rPr>
          <w:iCs/>
          <w:sz w:val="28"/>
          <w:szCs w:val="28"/>
          <w:lang w:val="pt-BR"/>
        </w:rPr>
        <w:t xml:space="preserve"> nhưng chưa đóng thầu thì </w:t>
      </w:r>
      <w:r w:rsidR="00D24FAC" w:rsidRPr="002676B7">
        <w:rPr>
          <w:iCs/>
          <w:sz w:val="28"/>
          <w:szCs w:val="28"/>
          <w:lang w:val="pt-BR"/>
        </w:rPr>
        <w:t>chủ đầu tư xem xét, quyết định việc cập nhật dự toán gói thầu</w:t>
      </w:r>
      <w:r w:rsidR="00EB2755">
        <w:rPr>
          <w:iCs/>
          <w:sz w:val="28"/>
          <w:szCs w:val="28"/>
          <w:lang w:val="pt-BR"/>
        </w:rPr>
        <w:t xml:space="preserve"> để xác định lại giá gói thầu làm cơ sở lựa chọn nhà thầu</w:t>
      </w:r>
      <w:r w:rsidR="00D24FAC" w:rsidRPr="002676B7">
        <w:rPr>
          <w:iCs/>
          <w:sz w:val="28"/>
          <w:szCs w:val="28"/>
          <w:lang w:val="pt-BR"/>
        </w:rPr>
        <w:t xml:space="preserve"> theo quy định của</w:t>
      </w:r>
      <w:r w:rsidR="00EB2755">
        <w:rPr>
          <w:iCs/>
          <w:sz w:val="28"/>
          <w:szCs w:val="28"/>
          <w:lang w:val="pt-BR"/>
        </w:rPr>
        <w:t xml:space="preserve"> pháp </w:t>
      </w:r>
      <w:r w:rsidR="00EB2755">
        <w:rPr>
          <w:iCs/>
          <w:sz w:val="28"/>
          <w:szCs w:val="28"/>
          <w:lang w:val="pt-BR"/>
        </w:rPr>
        <w:lastRenderedPageBreak/>
        <w:t>luật về đấu thầu. Trường hợp đã đóng thầu, thực hiện theo nội dung hồ sơ mời thầu, hồ sơ yêu cầu, hồ sơ dự thầu, hồ sơ đề xuất; không phải cập nhật lại giá gói</w:t>
      </w:r>
      <w:r w:rsidR="00D24FAC" w:rsidRPr="002676B7">
        <w:rPr>
          <w:iCs/>
          <w:sz w:val="28"/>
          <w:szCs w:val="28"/>
          <w:lang w:val="pt-BR"/>
        </w:rPr>
        <w:t xml:space="preserve"> thầ</w:t>
      </w:r>
      <w:r>
        <w:rPr>
          <w:iCs/>
          <w:sz w:val="28"/>
          <w:szCs w:val="28"/>
          <w:lang w:val="pt-BR"/>
        </w:rPr>
        <w:t>u;</w:t>
      </w:r>
    </w:p>
    <w:p w14:paraId="62D0027B" w14:textId="0CDE4338" w:rsidR="00081C31" w:rsidRDefault="00081C31" w:rsidP="0028167A">
      <w:pPr>
        <w:spacing w:before="80" w:line="250" w:lineRule="auto"/>
        <w:ind w:firstLine="720"/>
        <w:jc w:val="both"/>
        <w:rPr>
          <w:iCs/>
          <w:sz w:val="28"/>
          <w:szCs w:val="28"/>
          <w:lang w:val="pt-BR"/>
        </w:rPr>
      </w:pPr>
      <w:r>
        <w:rPr>
          <w:iCs/>
          <w:sz w:val="28"/>
          <w:szCs w:val="28"/>
          <w:lang w:val="pt-BR"/>
        </w:rPr>
        <w:t>đ) Trường hợp cần thiết, người quyết định đầu tư, chủ đầu tư quyết định việc cập nhật, thẩm định, phê duyệt lại tổng mức đầu tư xây dựng tại điểm a khoản này; dự toán xây dựng tại điểm b khoản này theo thẩm quyền;</w:t>
      </w:r>
    </w:p>
    <w:p w14:paraId="185B0D7A" w14:textId="12EB1594" w:rsidR="00D24FAC" w:rsidRPr="002676B7" w:rsidRDefault="00081C31" w:rsidP="0028167A">
      <w:pPr>
        <w:pStyle w:val="NormalWeb"/>
        <w:shd w:val="clear" w:color="auto" w:fill="FFFFFF"/>
        <w:spacing w:before="120" w:beforeAutospacing="0" w:after="120" w:afterAutospacing="0" w:line="250" w:lineRule="auto"/>
        <w:ind w:firstLine="720"/>
        <w:jc w:val="both"/>
        <w:rPr>
          <w:sz w:val="28"/>
          <w:szCs w:val="28"/>
          <w:lang w:val="pt-BR"/>
        </w:rPr>
      </w:pPr>
      <w:r w:rsidRPr="00081C31">
        <w:rPr>
          <w:sz w:val="28"/>
          <w:szCs w:val="28"/>
          <w:lang w:val="pt-BR"/>
        </w:rPr>
        <w:t>e</w:t>
      </w:r>
      <w:r w:rsidR="00D24FAC" w:rsidRPr="0028167A">
        <w:rPr>
          <w:sz w:val="28"/>
          <w:szCs w:val="28"/>
          <w:lang w:val="vi-VN"/>
        </w:rPr>
        <w:t>) Trường hợp cập nhật</w:t>
      </w:r>
      <w:r w:rsidR="00D24FAC" w:rsidRPr="002676B7">
        <w:rPr>
          <w:sz w:val="28"/>
          <w:szCs w:val="28"/>
          <w:lang w:val="pt-BR"/>
        </w:rPr>
        <w:t>, xác định lại</w:t>
      </w:r>
      <w:r w:rsidR="00D24FAC" w:rsidRPr="0028167A">
        <w:rPr>
          <w:sz w:val="28"/>
          <w:szCs w:val="28"/>
          <w:lang w:val="vi-VN"/>
        </w:rPr>
        <w:t xml:space="preserve"> </w:t>
      </w:r>
      <w:r w:rsidR="00D24FAC" w:rsidRPr="002676B7">
        <w:rPr>
          <w:sz w:val="28"/>
          <w:szCs w:val="28"/>
          <w:lang w:val="pt-BR"/>
        </w:rPr>
        <w:t>tổng mức đầu tư</w:t>
      </w:r>
      <w:r>
        <w:rPr>
          <w:sz w:val="28"/>
          <w:szCs w:val="28"/>
          <w:lang w:val="pt-BR"/>
        </w:rPr>
        <w:t xml:space="preserve"> xây dựng</w:t>
      </w:r>
      <w:r w:rsidR="00D24FAC" w:rsidRPr="002676B7">
        <w:rPr>
          <w:sz w:val="28"/>
          <w:szCs w:val="28"/>
          <w:lang w:val="pt-BR"/>
        </w:rPr>
        <w:t xml:space="preserve">, </w:t>
      </w:r>
      <w:r w:rsidR="00D24FAC" w:rsidRPr="0028167A">
        <w:rPr>
          <w:sz w:val="28"/>
          <w:szCs w:val="28"/>
          <w:lang w:val="vi-VN"/>
        </w:rPr>
        <w:t xml:space="preserve">dự toán xây dựng, giá gói </w:t>
      </w:r>
      <w:r>
        <w:rPr>
          <w:sz w:val="28"/>
          <w:szCs w:val="28"/>
          <w:lang w:val="vi-VN"/>
        </w:rPr>
        <w:t>thầu xây dựng</w:t>
      </w:r>
      <w:r w:rsidR="00D24FAC" w:rsidRPr="0028167A">
        <w:rPr>
          <w:sz w:val="28"/>
          <w:szCs w:val="28"/>
          <w:lang w:val="vi-VN"/>
        </w:rPr>
        <w:t xml:space="preserve"> </w:t>
      </w:r>
      <w:r w:rsidRPr="00081C31">
        <w:rPr>
          <w:sz w:val="28"/>
          <w:szCs w:val="28"/>
          <w:lang w:val="pt-BR"/>
        </w:rPr>
        <w:t>quy định</w:t>
      </w:r>
      <w:r w:rsidR="00D24FAC" w:rsidRPr="0028167A">
        <w:rPr>
          <w:sz w:val="28"/>
          <w:szCs w:val="28"/>
          <w:lang w:val="vi-VN"/>
        </w:rPr>
        <w:t xml:space="preserve"> tại điểm </w:t>
      </w:r>
      <w:r w:rsidRPr="00081C31">
        <w:rPr>
          <w:sz w:val="28"/>
          <w:szCs w:val="28"/>
          <w:lang w:val="pt-BR"/>
        </w:rPr>
        <w:t>c</w:t>
      </w:r>
      <w:r w:rsidR="00D24FAC" w:rsidRPr="0028167A">
        <w:rPr>
          <w:sz w:val="28"/>
          <w:szCs w:val="28"/>
          <w:lang w:val="vi-VN"/>
        </w:rPr>
        <w:t xml:space="preserve">, </w:t>
      </w:r>
      <w:r w:rsidRPr="00081C31">
        <w:rPr>
          <w:sz w:val="28"/>
          <w:szCs w:val="28"/>
          <w:lang w:val="pt-BR"/>
        </w:rPr>
        <w:t>d</w:t>
      </w:r>
      <w:r w:rsidR="00D24FAC" w:rsidRPr="002676B7">
        <w:rPr>
          <w:sz w:val="28"/>
          <w:szCs w:val="28"/>
          <w:lang w:val="pt-BR"/>
        </w:rPr>
        <w:t xml:space="preserve">, </w:t>
      </w:r>
      <w:r>
        <w:rPr>
          <w:sz w:val="28"/>
          <w:szCs w:val="28"/>
          <w:lang w:val="pt-BR"/>
        </w:rPr>
        <w:t>đ</w:t>
      </w:r>
      <w:r w:rsidR="00D24FAC" w:rsidRPr="0028167A">
        <w:rPr>
          <w:sz w:val="28"/>
          <w:szCs w:val="28"/>
          <w:lang w:val="vi-VN"/>
        </w:rPr>
        <w:t xml:space="preserve"> khoản này làm vượt tổng mức đầu tư</w:t>
      </w:r>
      <w:r w:rsidRPr="00081C31">
        <w:rPr>
          <w:sz w:val="28"/>
          <w:szCs w:val="28"/>
          <w:lang w:val="pt-BR"/>
        </w:rPr>
        <w:t xml:space="preserve"> xây dựng</w:t>
      </w:r>
      <w:r w:rsidR="00D24FAC" w:rsidRPr="0028167A">
        <w:rPr>
          <w:sz w:val="28"/>
          <w:szCs w:val="28"/>
          <w:lang w:val="vi-VN"/>
        </w:rPr>
        <w:t>, dự toán xây dựng đã phê duyệt, thì việc thẩm định, phê duyệt tổng mức đầu tư</w:t>
      </w:r>
      <w:r w:rsidRPr="00081C31">
        <w:rPr>
          <w:sz w:val="28"/>
          <w:szCs w:val="28"/>
          <w:lang w:val="pt-BR"/>
        </w:rPr>
        <w:t xml:space="preserve"> xây dựng điều chỉnh</w:t>
      </w:r>
      <w:r w:rsidR="00D24FAC" w:rsidRPr="0028167A">
        <w:rPr>
          <w:sz w:val="28"/>
          <w:szCs w:val="28"/>
          <w:lang w:val="vi-VN"/>
        </w:rPr>
        <w:t>, dự toán xây dựng điều chỉnh thực hiện theo quy định.</w:t>
      </w:r>
    </w:p>
    <w:p w14:paraId="11963DFD" w14:textId="022F8AD5" w:rsidR="00316D73" w:rsidRPr="002676B7" w:rsidRDefault="00E00D3B" w:rsidP="00E90A58">
      <w:pPr>
        <w:pStyle w:val="Heading3"/>
      </w:pPr>
      <w:r w:rsidRPr="002676B7">
        <w:t xml:space="preserve">Điều </w:t>
      </w:r>
      <w:r w:rsidR="00CF3ED2" w:rsidRPr="002676B7">
        <w:t>4</w:t>
      </w:r>
      <w:r w:rsidR="000B4F71" w:rsidRPr="002676B7">
        <w:t>5</w:t>
      </w:r>
      <w:r w:rsidR="00316D73" w:rsidRPr="002676B7">
        <w:t>. Tổ chức thực hiện</w:t>
      </w:r>
    </w:p>
    <w:p w14:paraId="4BD4C496" w14:textId="77777777" w:rsidR="00316D73" w:rsidRPr="002676B7" w:rsidRDefault="00316D73"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1. Các Bộ trưởng, Thủ trưởng cơ quan ngang bộ, Thủ trưởng cơ quan thuộc Chính phủ, Chủ tịch Ủy ban nhân dân các tỉnh, thành phố trực thuộc trung ương, Thủ trưởng các tổ chức chính trị, chính trị - xã hội, tổ chức chính trị - xã hội nghề nghiệp và các tổ chức, cá nhân có liên quan chịu trách nhiệm thi hành Nghị định này.</w:t>
      </w:r>
    </w:p>
    <w:p w14:paraId="3C8698BE" w14:textId="77777777" w:rsidR="00316D73" w:rsidRPr="002676B7" w:rsidRDefault="00316D73"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2. Bộ Xây dựng chủ trì, phối hợp với các bộ, ngành liên quan chịu trách nhiệm hướng dẫn thực hiện Nghị định này.</w:t>
      </w:r>
    </w:p>
    <w:p w14:paraId="129E7A3B" w14:textId="604E8042" w:rsidR="00316D73" w:rsidRPr="002676B7" w:rsidRDefault="00E00D3B" w:rsidP="00E90A58">
      <w:pPr>
        <w:pStyle w:val="Heading3"/>
      </w:pPr>
      <w:r w:rsidRPr="002676B7">
        <w:t xml:space="preserve">Điều </w:t>
      </w:r>
      <w:r w:rsidR="00CF3ED2" w:rsidRPr="002676B7">
        <w:t>4</w:t>
      </w:r>
      <w:r w:rsidR="000B4F71" w:rsidRPr="002676B7">
        <w:t>6</w:t>
      </w:r>
      <w:r w:rsidR="00316D73" w:rsidRPr="002676B7">
        <w:t>. Hiệu lực thi hành</w:t>
      </w:r>
    </w:p>
    <w:p w14:paraId="4BA7E9AA" w14:textId="6E458E35" w:rsidR="00316D73" w:rsidRPr="002676B7" w:rsidRDefault="00316D73" w:rsidP="0028167A">
      <w:pPr>
        <w:pStyle w:val="NormalWeb"/>
        <w:widowControl w:val="0"/>
        <w:shd w:val="clear" w:color="auto" w:fill="FFFFFF"/>
        <w:spacing w:before="120" w:beforeAutospacing="0" w:after="0" w:afterAutospacing="0" w:line="252" w:lineRule="auto"/>
        <w:ind w:firstLine="720"/>
        <w:jc w:val="both"/>
        <w:rPr>
          <w:sz w:val="28"/>
          <w:szCs w:val="28"/>
          <w:lang w:val="pt-BR"/>
        </w:rPr>
      </w:pPr>
      <w:r w:rsidRPr="002676B7">
        <w:rPr>
          <w:sz w:val="28"/>
          <w:szCs w:val="28"/>
          <w:lang w:val="pt-BR"/>
        </w:rPr>
        <w:t>Nghị định này có hiệu lực thi hành</w:t>
      </w:r>
      <w:r w:rsidR="009727E3">
        <w:rPr>
          <w:sz w:val="28"/>
          <w:szCs w:val="28"/>
          <w:lang w:val="pt-BR"/>
        </w:rPr>
        <w:t xml:space="preserve"> kể</w:t>
      </w:r>
      <w:r w:rsidRPr="002676B7">
        <w:rPr>
          <w:sz w:val="28"/>
          <w:szCs w:val="28"/>
          <w:lang w:val="pt-BR"/>
        </w:rPr>
        <w:t xml:space="preserve"> từ ngày</w:t>
      </w:r>
      <w:r w:rsidR="00886188" w:rsidRPr="002676B7">
        <w:rPr>
          <w:sz w:val="28"/>
          <w:szCs w:val="28"/>
          <w:lang w:val="pt-BR"/>
        </w:rPr>
        <w:t xml:space="preserve"> </w:t>
      </w:r>
      <w:r w:rsidR="009727E3">
        <w:rPr>
          <w:sz w:val="28"/>
          <w:szCs w:val="28"/>
          <w:lang w:val="pt-BR"/>
        </w:rPr>
        <w:t xml:space="preserve">ký và thay thế </w:t>
      </w:r>
      <w:r w:rsidRPr="002676B7">
        <w:rPr>
          <w:sz w:val="28"/>
          <w:szCs w:val="28"/>
          <w:lang w:val="pt-BR"/>
        </w:rPr>
        <w:t>Nghị định số 68/2019/NĐ-CP ngày 14 tháng 8 năm 2019 của Chính phủ về quản lý chi phí đầu tư xây dựng.</w:t>
      </w:r>
    </w:p>
    <w:tbl>
      <w:tblPr>
        <w:tblW w:w="9357" w:type="dxa"/>
        <w:tblCellSpacing w:w="0" w:type="dxa"/>
        <w:tblInd w:w="-34" w:type="dxa"/>
        <w:shd w:val="clear" w:color="auto" w:fill="FFFFFF"/>
        <w:tblCellMar>
          <w:left w:w="0" w:type="dxa"/>
          <w:right w:w="0" w:type="dxa"/>
        </w:tblCellMar>
        <w:tblLook w:val="04A0" w:firstRow="1" w:lastRow="0" w:firstColumn="1" w:lastColumn="0" w:noHBand="0" w:noVBand="1"/>
      </w:tblPr>
      <w:tblGrid>
        <w:gridCol w:w="6096"/>
        <w:gridCol w:w="3261"/>
      </w:tblGrid>
      <w:tr w:rsidR="004126BC" w:rsidRPr="0028167A" w14:paraId="52F4858A" w14:textId="77777777" w:rsidTr="009727E3">
        <w:trPr>
          <w:trHeight w:val="3531"/>
          <w:tblCellSpacing w:w="0" w:type="dxa"/>
        </w:trPr>
        <w:tc>
          <w:tcPr>
            <w:tcW w:w="6096" w:type="dxa"/>
            <w:shd w:val="clear" w:color="auto" w:fill="FFFFFF"/>
            <w:tcMar>
              <w:top w:w="0" w:type="dxa"/>
              <w:left w:w="108" w:type="dxa"/>
              <w:bottom w:w="0" w:type="dxa"/>
              <w:right w:w="108" w:type="dxa"/>
            </w:tcMar>
            <w:hideMark/>
          </w:tcPr>
          <w:p w14:paraId="6047D434" w14:textId="6717F727" w:rsidR="00316D73" w:rsidRPr="002676B7" w:rsidRDefault="00316D73" w:rsidP="0028167A">
            <w:pPr>
              <w:pStyle w:val="NormalWeb"/>
              <w:spacing w:before="120" w:beforeAutospacing="0" w:after="0" w:afterAutospacing="0" w:line="252" w:lineRule="auto"/>
              <w:rPr>
                <w:lang w:val="pt-BR"/>
              </w:rPr>
            </w:pPr>
            <w:r w:rsidRPr="002676B7">
              <w:rPr>
                <w:sz w:val="28"/>
                <w:szCs w:val="28"/>
                <w:lang w:val="pt-BR"/>
              </w:rPr>
              <w:t> </w:t>
            </w:r>
            <w:r w:rsidRPr="002676B7">
              <w:rPr>
                <w:b/>
                <w:bCs/>
                <w:i/>
                <w:iCs/>
                <w:lang w:val="pt-BR"/>
              </w:rPr>
              <w:t>Nơi nhận:</w:t>
            </w:r>
            <w:r w:rsidRPr="002676B7">
              <w:rPr>
                <w:b/>
                <w:bCs/>
                <w:i/>
                <w:iCs/>
                <w:lang w:val="pt-BR"/>
              </w:rPr>
              <w:br/>
            </w:r>
            <w:r w:rsidRPr="002676B7">
              <w:rPr>
                <w:lang w:val="pt-BR"/>
              </w:rPr>
              <w:t>- Ban Bí thư Trung ương Đảng;</w:t>
            </w:r>
            <w:r w:rsidRPr="002676B7">
              <w:rPr>
                <w:lang w:val="pt-BR"/>
              </w:rPr>
              <w:br/>
              <w:t>- Thủ tướng, các Phó Thủ tướng Chính phủ;</w:t>
            </w:r>
            <w:r w:rsidRPr="002676B7">
              <w:rPr>
                <w:lang w:val="pt-BR"/>
              </w:rPr>
              <w:br/>
              <w:t>- Các bộ, cơ quan ngang bộ, cơ quan thuộc Chính phủ;</w:t>
            </w:r>
            <w:r w:rsidRPr="002676B7">
              <w:rPr>
                <w:lang w:val="pt-BR"/>
              </w:rPr>
              <w:br/>
              <w:t>- HĐND, UBND các tỉnh, thành phố trực thuộc trung ương;</w:t>
            </w:r>
            <w:r w:rsidRPr="002676B7">
              <w:rPr>
                <w:lang w:val="pt-BR"/>
              </w:rPr>
              <w:br/>
              <w:t>- Văn phòng Trung ương và các Ban của Đảng;</w:t>
            </w:r>
            <w:r w:rsidRPr="002676B7">
              <w:rPr>
                <w:lang w:val="pt-BR"/>
              </w:rPr>
              <w:br/>
              <w:t>- Văn phòng Tổng Bí thư;</w:t>
            </w:r>
            <w:r w:rsidRPr="002676B7">
              <w:rPr>
                <w:lang w:val="pt-BR"/>
              </w:rPr>
              <w:br/>
              <w:t>- Văn phòng Chủ tịch nước;</w:t>
            </w:r>
            <w:r w:rsidRPr="002676B7">
              <w:rPr>
                <w:lang w:val="pt-BR"/>
              </w:rPr>
              <w:br/>
              <w:t>- Hội đồng dân tộc và các Ủy ban của Quốc hội;</w:t>
            </w:r>
            <w:r w:rsidRPr="002676B7">
              <w:rPr>
                <w:lang w:val="pt-BR"/>
              </w:rPr>
              <w:br/>
              <w:t>- Văn phòng Quốc hội;</w:t>
            </w:r>
            <w:r w:rsidRPr="002676B7">
              <w:rPr>
                <w:lang w:val="pt-BR"/>
              </w:rPr>
              <w:br/>
              <w:t>- Tòa án nhân dân tối cao;</w:t>
            </w:r>
            <w:r w:rsidRPr="002676B7">
              <w:rPr>
                <w:lang w:val="pt-BR"/>
              </w:rPr>
              <w:br/>
              <w:t>- Viện kiểm sát nhân dân tối cao;</w:t>
            </w:r>
            <w:r w:rsidRPr="002676B7">
              <w:rPr>
                <w:lang w:val="pt-BR"/>
              </w:rPr>
              <w:br/>
              <w:t>- Kiểm toán nhà nước;</w:t>
            </w:r>
            <w:r w:rsidRPr="002676B7">
              <w:rPr>
                <w:lang w:val="pt-BR"/>
              </w:rPr>
              <w:br/>
              <w:t>- Ủy ban giám sát tài chính Quốc gia;</w:t>
            </w:r>
            <w:r w:rsidRPr="002676B7">
              <w:rPr>
                <w:lang w:val="pt-BR"/>
              </w:rPr>
              <w:br/>
              <w:t>- Ngân hàng Chính sách xã hội;</w:t>
            </w:r>
            <w:r w:rsidRPr="002676B7">
              <w:rPr>
                <w:lang w:val="pt-BR"/>
              </w:rPr>
              <w:br/>
              <w:t>- Ngân hàng Phát triển Việt Nam;</w:t>
            </w:r>
            <w:r w:rsidRPr="002676B7">
              <w:rPr>
                <w:lang w:val="pt-BR"/>
              </w:rPr>
              <w:br/>
              <w:t>- Ủy ban trung ương Mặt trận Tổ quốc Việt Nam;</w:t>
            </w:r>
            <w:r w:rsidRPr="002676B7">
              <w:rPr>
                <w:lang w:val="pt-BR"/>
              </w:rPr>
              <w:br/>
              <w:t>- Cơ quan trung ương của các đoàn thể;</w:t>
            </w:r>
            <w:r w:rsidRPr="002676B7">
              <w:rPr>
                <w:lang w:val="pt-BR"/>
              </w:rPr>
              <w:br/>
            </w:r>
            <w:r w:rsidRPr="002676B7">
              <w:rPr>
                <w:lang w:val="pt-BR"/>
              </w:rPr>
              <w:lastRenderedPageBreak/>
              <w:t>- VPCP: BTCN, các PCN, Trợ lý TTg, TGĐ Cổng TTĐT, các Vụ, Cục, đơn vị trực thuộc, Công báo;</w:t>
            </w:r>
            <w:r w:rsidRPr="002676B7">
              <w:rPr>
                <w:lang w:val="pt-BR"/>
              </w:rPr>
              <w:br/>
              <w:t>- Lưu: VT, CN (2).</w:t>
            </w:r>
          </w:p>
        </w:tc>
        <w:tc>
          <w:tcPr>
            <w:tcW w:w="3261" w:type="dxa"/>
            <w:shd w:val="clear" w:color="auto" w:fill="FFFFFF"/>
            <w:tcMar>
              <w:top w:w="0" w:type="dxa"/>
              <w:left w:w="108" w:type="dxa"/>
              <w:bottom w:w="0" w:type="dxa"/>
              <w:right w:w="108" w:type="dxa"/>
            </w:tcMar>
            <w:hideMark/>
          </w:tcPr>
          <w:p w14:paraId="2046DC5E" w14:textId="77777777" w:rsidR="003416EC" w:rsidRPr="002676B7" w:rsidRDefault="00316D73" w:rsidP="0028167A">
            <w:pPr>
              <w:pStyle w:val="NormalWeb"/>
              <w:spacing w:before="120" w:beforeAutospacing="0" w:after="0" w:afterAutospacing="0" w:line="252" w:lineRule="auto"/>
              <w:jc w:val="center"/>
              <w:rPr>
                <w:b/>
                <w:bCs/>
                <w:sz w:val="28"/>
                <w:szCs w:val="28"/>
                <w:lang w:val="pt-BR"/>
              </w:rPr>
            </w:pPr>
            <w:r w:rsidRPr="002676B7">
              <w:rPr>
                <w:b/>
                <w:bCs/>
                <w:sz w:val="28"/>
                <w:szCs w:val="28"/>
                <w:lang w:val="pt-BR"/>
              </w:rPr>
              <w:lastRenderedPageBreak/>
              <w:t>TM. CHÍNH PHỦ</w:t>
            </w:r>
            <w:r w:rsidRPr="002676B7">
              <w:rPr>
                <w:b/>
                <w:bCs/>
                <w:sz w:val="28"/>
                <w:szCs w:val="28"/>
                <w:lang w:val="pt-BR"/>
              </w:rPr>
              <w:br/>
              <w:t>THỦ TƯỚNG</w:t>
            </w:r>
            <w:r w:rsidRPr="002676B7">
              <w:rPr>
                <w:b/>
                <w:bCs/>
                <w:sz w:val="28"/>
                <w:szCs w:val="28"/>
                <w:lang w:val="pt-BR"/>
              </w:rPr>
              <w:br/>
            </w:r>
            <w:r w:rsidRPr="002676B7">
              <w:rPr>
                <w:b/>
                <w:bCs/>
                <w:sz w:val="28"/>
                <w:szCs w:val="28"/>
                <w:lang w:val="pt-BR"/>
              </w:rPr>
              <w:br/>
            </w:r>
            <w:r w:rsidRPr="002676B7">
              <w:rPr>
                <w:b/>
                <w:bCs/>
                <w:sz w:val="28"/>
                <w:szCs w:val="28"/>
                <w:lang w:val="pt-BR"/>
              </w:rPr>
              <w:br/>
            </w:r>
          </w:p>
          <w:p w14:paraId="3EA4CA5F" w14:textId="5980CB21" w:rsidR="00316D73" w:rsidRPr="0028167A" w:rsidRDefault="00316D73" w:rsidP="0028167A">
            <w:pPr>
              <w:pStyle w:val="NormalWeb"/>
              <w:spacing w:before="120" w:beforeAutospacing="0" w:after="0" w:afterAutospacing="0" w:line="252" w:lineRule="auto"/>
              <w:jc w:val="center"/>
              <w:rPr>
                <w:sz w:val="28"/>
                <w:szCs w:val="28"/>
              </w:rPr>
            </w:pPr>
            <w:r w:rsidRPr="002676B7">
              <w:rPr>
                <w:b/>
                <w:bCs/>
                <w:sz w:val="28"/>
                <w:szCs w:val="28"/>
                <w:lang w:val="pt-BR"/>
              </w:rPr>
              <w:br/>
            </w:r>
            <w:r w:rsidRPr="002676B7">
              <w:rPr>
                <w:b/>
                <w:bCs/>
                <w:sz w:val="28"/>
                <w:szCs w:val="28"/>
                <w:lang w:val="pt-BR"/>
              </w:rPr>
              <w:br/>
            </w:r>
            <w:r w:rsidRPr="0028167A">
              <w:rPr>
                <w:b/>
                <w:bCs/>
                <w:sz w:val="28"/>
                <w:szCs w:val="28"/>
              </w:rPr>
              <w:t>Nguyễn Xuân Phúc</w:t>
            </w:r>
          </w:p>
        </w:tc>
      </w:tr>
    </w:tbl>
    <w:p w14:paraId="2F81DBF6" w14:textId="77777777" w:rsidR="00D33F18" w:rsidRPr="0028167A" w:rsidRDefault="00D33F18" w:rsidP="009727E3">
      <w:pPr>
        <w:pStyle w:val="NormalWeb"/>
        <w:shd w:val="clear" w:color="auto" w:fill="FFFFFF"/>
        <w:spacing w:before="120" w:beforeAutospacing="0" w:after="0" w:afterAutospacing="0" w:line="252" w:lineRule="auto"/>
        <w:jc w:val="both"/>
        <w:rPr>
          <w:sz w:val="28"/>
          <w:szCs w:val="28"/>
        </w:rPr>
      </w:pPr>
    </w:p>
    <w:sectPr w:rsidR="00D33F18" w:rsidRPr="0028167A" w:rsidSect="005F469D">
      <w:headerReference w:type="default" r:id="rId10"/>
      <w:footerReference w:type="default" r:id="rId11"/>
      <w:footerReference w:type="first" r:id="rId12"/>
      <w:pgSz w:w="11906" w:h="16838" w:code="9"/>
      <w:pgMar w:top="1138" w:right="1138" w:bottom="1138" w:left="1699" w:header="864"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TheAnh" w:date="2021-03-02T22:03:00Z" w:initials="anhnt">
    <w:p w14:paraId="316693E5" w14:textId="0A178421" w:rsidR="00D26945" w:rsidRPr="00D26945" w:rsidRDefault="00D26945" w:rsidP="00D26945">
      <w:pPr>
        <w:rPr>
          <w:rFonts w:ascii="Segoe UI" w:eastAsia="Times New Roman" w:hAnsi="Segoe UI" w:cs="Segoe UI"/>
          <w:sz w:val="21"/>
          <w:szCs w:val="21"/>
        </w:rPr>
      </w:pPr>
      <w:r>
        <w:rPr>
          <w:rStyle w:val="CommentReference"/>
        </w:rPr>
        <w:annotationRef/>
      </w:r>
      <w:r>
        <w:rPr>
          <w:rFonts w:ascii="Segoe UI" w:eastAsia="Times New Roman" w:hAnsi="Segoe UI" w:cs="Segoe UI"/>
          <w:sz w:val="21"/>
          <w:szCs w:val="21"/>
        </w:rPr>
        <w:t>T</w:t>
      </w:r>
      <w:r w:rsidRPr="00D26945">
        <w:rPr>
          <w:rFonts w:ascii="Segoe UI" w:eastAsia="Times New Roman" w:hAnsi="Segoe UI" w:cs="Segoe UI"/>
          <w:sz w:val="21"/>
          <w:szCs w:val="21"/>
        </w:rPr>
        <w:t xml:space="preserve">rong quá trình chờ </w:t>
      </w:r>
      <w:r>
        <w:rPr>
          <w:rFonts w:ascii="Segoe UI" w:eastAsia="Times New Roman" w:hAnsi="Segoe UI" w:cs="Segoe UI"/>
          <w:sz w:val="21"/>
          <w:szCs w:val="21"/>
        </w:rPr>
        <w:t>C</w:t>
      </w:r>
      <w:r w:rsidRPr="00D26945">
        <w:rPr>
          <w:rFonts w:ascii="Segoe UI" w:eastAsia="Times New Roman" w:hAnsi="Segoe UI" w:cs="Segoe UI"/>
          <w:sz w:val="21"/>
          <w:szCs w:val="21"/>
        </w:rPr>
        <w:t xml:space="preserve">hủ đầu tư quyết định sự dụng định mức mới thì đơn vị lập dự toán có thể dùng tạm tính để trôi việc, vì sau này khi thi công vẫn phải điều chỉnh theo khoản 5 </w:t>
      </w:r>
      <w:r w:rsidR="0057114D">
        <w:rPr>
          <w:rFonts w:ascii="Segoe UI" w:eastAsia="Times New Roman" w:hAnsi="Segoe UI" w:cs="Segoe UI"/>
          <w:sz w:val="21"/>
          <w:szCs w:val="21"/>
        </w:rPr>
        <w:t>Đ</w:t>
      </w:r>
      <w:r w:rsidRPr="00D26945">
        <w:rPr>
          <w:rFonts w:ascii="Segoe UI" w:eastAsia="Times New Roman" w:hAnsi="Segoe UI" w:cs="Segoe UI"/>
          <w:sz w:val="21"/>
          <w:szCs w:val="21"/>
        </w:rPr>
        <w:t>iều 21</w:t>
      </w:r>
      <w:r w:rsidR="0057114D">
        <w:rPr>
          <w:rFonts w:ascii="Segoe UI" w:eastAsia="Times New Roman" w:hAnsi="Segoe UI" w:cs="Segoe UI"/>
          <w:sz w:val="21"/>
          <w:szCs w:val="21"/>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6693E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13D09" w14:textId="77777777" w:rsidR="002C52AB" w:rsidRDefault="002C52AB" w:rsidP="000704F5">
      <w:r>
        <w:separator/>
      </w:r>
    </w:p>
  </w:endnote>
  <w:endnote w:type="continuationSeparator" w:id="0">
    <w:p w14:paraId="5B6E7927" w14:textId="77777777" w:rsidR="002C52AB" w:rsidRDefault="002C52AB" w:rsidP="00070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E0002AEF" w:usb1="C0007841" w:usb2="00000009" w:usb3="00000000" w:csb0="000001FF" w:csb1="00000000"/>
  </w:font>
  <w:font w:name=".VnArial">
    <w:altName w:val="Arial"/>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4C756" w14:textId="2CBDCC3C" w:rsidR="00D26945" w:rsidRDefault="00D26945">
    <w:pPr>
      <w:pStyle w:val="Footer"/>
      <w:jc w:val="center"/>
    </w:pPr>
  </w:p>
  <w:p w14:paraId="664AED1A" w14:textId="77777777" w:rsidR="00D26945" w:rsidRDefault="00D2694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E0252" w14:textId="7BA95090" w:rsidR="00D26945" w:rsidRPr="00C808D8" w:rsidRDefault="00D26945">
    <w:pPr>
      <w:pStyle w:val="Footer"/>
      <w:jc w:val="right"/>
      <w:rPr>
        <w:sz w:val="28"/>
        <w:szCs w:val="28"/>
      </w:rPr>
    </w:pPr>
  </w:p>
  <w:p w14:paraId="0E1BF3F6" w14:textId="77777777" w:rsidR="00D26945" w:rsidRDefault="00D269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A826B" w14:textId="77777777" w:rsidR="002C52AB" w:rsidRDefault="002C52AB" w:rsidP="000704F5">
      <w:r>
        <w:separator/>
      </w:r>
    </w:p>
  </w:footnote>
  <w:footnote w:type="continuationSeparator" w:id="0">
    <w:p w14:paraId="4565ECB6" w14:textId="77777777" w:rsidR="002C52AB" w:rsidRDefault="002C52AB" w:rsidP="000704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2915059"/>
      <w:docPartObj>
        <w:docPartGallery w:val="Page Numbers (Top of Page)"/>
        <w:docPartUnique/>
      </w:docPartObj>
    </w:sdtPr>
    <w:sdtEndPr>
      <w:rPr>
        <w:noProof/>
      </w:rPr>
    </w:sdtEndPr>
    <w:sdtContent>
      <w:p w14:paraId="1465FEE0" w14:textId="66F8A941" w:rsidR="00D26945" w:rsidRDefault="00D26945">
        <w:pPr>
          <w:pStyle w:val="Header"/>
          <w:jc w:val="center"/>
        </w:pPr>
        <w:r>
          <w:fldChar w:fldCharType="begin"/>
        </w:r>
        <w:r>
          <w:instrText xml:space="preserve"> PAGE   \* MERGEFORMAT </w:instrText>
        </w:r>
        <w:r>
          <w:fldChar w:fldCharType="separate"/>
        </w:r>
        <w:r w:rsidR="002A2429">
          <w:rPr>
            <w:noProof/>
          </w:rPr>
          <w:t>2</w:t>
        </w:r>
        <w:r>
          <w:rPr>
            <w:noProof/>
          </w:rPr>
          <w:fldChar w:fldCharType="end"/>
        </w:r>
      </w:p>
    </w:sdtContent>
  </w:sdt>
  <w:p w14:paraId="33F6A6EE" w14:textId="77777777" w:rsidR="00D26945" w:rsidRDefault="00D26945" w:rsidP="00C808D8">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8FCF346"/>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6435D5"/>
    <w:multiLevelType w:val="hybridMultilevel"/>
    <w:tmpl w:val="61E89A6E"/>
    <w:lvl w:ilvl="0" w:tplc="966AE7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35B61CD"/>
    <w:multiLevelType w:val="hybridMultilevel"/>
    <w:tmpl w:val="5E3CC1A8"/>
    <w:lvl w:ilvl="0" w:tplc="AF863404">
      <w:start w:val="1"/>
      <w:numFmt w:val="decimal"/>
      <w:pStyle w:val="Danhso"/>
      <w:lvlText w:val="%1."/>
      <w:lvlJc w:val="left"/>
      <w:pPr>
        <w:tabs>
          <w:tab w:val="num" w:pos="567"/>
        </w:tabs>
        <w:ind w:left="0" w:firstLine="284"/>
      </w:pPr>
      <w:rPr>
        <w:rFonts w:hint="default"/>
      </w:rPr>
    </w:lvl>
    <w:lvl w:ilvl="1" w:tplc="18DE6E1E">
      <w:numFmt w:val="none"/>
      <w:lvlText w:val=""/>
      <w:lvlJc w:val="left"/>
      <w:pPr>
        <w:tabs>
          <w:tab w:val="num" w:pos="360"/>
        </w:tabs>
        <w:ind w:left="0" w:firstLine="0"/>
      </w:pPr>
    </w:lvl>
    <w:lvl w:ilvl="2" w:tplc="E2EC0EFE">
      <w:numFmt w:val="none"/>
      <w:lvlText w:val=""/>
      <w:lvlJc w:val="left"/>
      <w:pPr>
        <w:tabs>
          <w:tab w:val="num" w:pos="360"/>
        </w:tabs>
        <w:ind w:left="0" w:firstLine="0"/>
      </w:pPr>
    </w:lvl>
    <w:lvl w:ilvl="3" w:tplc="662E48A2">
      <w:numFmt w:val="none"/>
      <w:lvlText w:val=""/>
      <w:lvlJc w:val="left"/>
      <w:pPr>
        <w:tabs>
          <w:tab w:val="num" w:pos="360"/>
        </w:tabs>
        <w:ind w:left="0" w:firstLine="0"/>
      </w:pPr>
    </w:lvl>
    <w:lvl w:ilvl="4" w:tplc="E03E279A">
      <w:numFmt w:val="none"/>
      <w:lvlText w:val=""/>
      <w:lvlJc w:val="left"/>
      <w:pPr>
        <w:tabs>
          <w:tab w:val="num" w:pos="360"/>
        </w:tabs>
        <w:ind w:left="0" w:firstLine="0"/>
      </w:pPr>
    </w:lvl>
    <w:lvl w:ilvl="5" w:tplc="83722EF6">
      <w:numFmt w:val="none"/>
      <w:lvlText w:val=""/>
      <w:lvlJc w:val="left"/>
      <w:pPr>
        <w:tabs>
          <w:tab w:val="num" w:pos="360"/>
        </w:tabs>
        <w:ind w:left="0" w:firstLine="0"/>
      </w:pPr>
    </w:lvl>
    <w:lvl w:ilvl="6" w:tplc="E6E8E550">
      <w:numFmt w:val="none"/>
      <w:lvlText w:val=""/>
      <w:lvlJc w:val="left"/>
      <w:pPr>
        <w:tabs>
          <w:tab w:val="num" w:pos="360"/>
        </w:tabs>
        <w:ind w:left="0" w:firstLine="0"/>
      </w:pPr>
    </w:lvl>
    <w:lvl w:ilvl="7" w:tplc="C1E64A60">
      <w:numFmt w:val="none"/>
      <w:lvlText w:val=""/>
      <w:lvlJc w:val="left"/>
      <w:pPr>
        <w:tabs>
          <w:tab w:val="num" w:pos="360"/>
        </w:tabs>
        <w:ind w:left="0" w:firstLine="0"/>
      </w:pPr>
    </w:lvl>
    <w:lvl w:ilvl="8" w:tplc="DABAB21A">
      <w:numFmt w:val="none"/>
      <w:lvlText w:val=""/>
      <w:lvlJc w:val="left"/>
      <w:pPr>
        <w:tabs>
          <w:tab w:val="num" w:pos="360"/>
        </w:tabs>
        <w:ind w:left="0" w:firstLine="0"/>
      </w:pPr>
    </w:lvl>
  </w:abstractNum>
  <w:abstractNum w:abstractNumId="3" w15:restartNumberingAfterBreak="0">
    <w:nsid w:val="0F8C2699"/>
    <w:multiLevelType w:val="hybridMultilevel"/>
    <w:tmpl w:val="380EC17A"/>
    <w:lvl w:ilvl="0" w:tplc="8BFEFDB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FC06A9A"/>
    <w:multiLevelType w:val="hybridMultilevel"/>
    <w:tmpl w:val="4614D7F2"/>
    <w:lvl w:ilvl="0" w:tplc="6794F32A">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989594B"/>
    <w:multiLevelType w:val="hybridMultilevel"/>
    <w:tmpl w:val="A6A20C0A"/>
    <w:lvl w:ilvl="0" w:tplc="9FAAE204">
      <w:start w:val="1"/>
      <w:numFmt w:val="decimal"/>
      <w:pStyle w:val="BodyText"/>
      <w:lvlText w:val="%1."/>
      <w:lvlJc w:val="right"/>
      <w:pPr>
        <w:ind w:left="833" w:hanging="360"/>
      </w:pPr>
      <w:rPr>
        <w:rFonts w:ascii="Times New Roman Bold" w:hAnsi="Times New Roman Bold" w:cs="Times New Roman" w:hint="default"/>
        <w:b/>
        <w:bCs/>
        <w:color w:val="0070C0"/>
        <w:spacing w:val="0"/>
        <w:w w:val="100"/>
        <w:position w:val="0"/>
        <w:sz w:val="24"/>
        <w:szCs w:val="26"/>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6" w15:restartNumberingAfterBreak="0">
    <w:nsid w:val="1AED3EFD"/>
    <w:multiLevelType w:val="hybridMultilevel"/>
    <w:tmpl w:val="20720804"/>
    <w:lvl w:ilvl="0" w:tplc="813EA786">
      <w:start w:val="5"/>
      <w:numFmt w:val="bullet"/>
      <w:pStyle w:val="Daudong-"/>
      <w:lvlText w:val="-"/>
      <w:lvlJc w:val="left"/>
      <w:pPr>
        <w:tabs>
          <w:tab w:val="num" w:pos="567"/>
        </w:tabs>
        <w:ind w:left="0" w:firstLine="34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476EB8A8">
      <w:start w:val="5"/>
      <w:numFmt w:val="bullet"/>
      <w:lvlText w:val=""/>
      <w:lvlJc w:val="left"/>
      <w:pPr>
        <w:tabs>
          <w:tab w:val="num" w:pos="567"/>
        </w:tabs>
        <w:ind w:left="0" w:firstLine="454"/>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7" w15:restartNumberingAfterBreak="0">
    <w:nsid w:val="1D476ECA"/>
    <w:multiLevelType w:val="hybridMultilevel"/>
    <w:tmpl w:val="ED3EE3D8"/>
    <w:lvl w:ilvl="0" w:tplc="5702412A">
      <w:start w:val="1"/>
      <w:numFmt w:val="decimal"/>
      <w:pStyle w:val="Tniu"/>
      <w:suff w:val="space"/>
      <w:lvlText w:val="Điều %1."/>
      <w:lvlJc w:val="left"/>
      <w:pPr>
        <w:ind w:left="927"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8" w15:restartNumberingAfterBreak="0">
    <w:nsid w:val="1DED3201"/>
    <w:multiLevelType w:val="hybridMultilevel"/>
    <w:tmpl w:val="428A3CDC"/>
    <w:lvl w:ilvl="0" w:tplc="D3A84BEA">
      <w:start w:val="1"/>
      <w:numFmt w:val="decimal"/>
      <w:pStyle w:val="gxdvndanhso"/>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9" w15:restartNumberingAfterBreak="0">
    <w:nsid w:val="1EEC6887"/>
    <w:multiLevelType w:val="multilevel"/>
    <w:tmpl w:val="38020A92"/>
    <w:lvl w:ilvl="0">
      <w:start w:val="1"/>
      <w:numFmt w:val="upperRoman"/>
      <w:lvlText w:val="%1."/>
      <w:lvlJc w:val="right"/>
      <w:pPr>
        <w:tabs>
          <w:tab w:val="num" w:pos="57"/>
        </w:tabs>
        <w:ind w:left="57" w:hanging="57"/>
      </w:pPr>
      <w:rPr>
        <w:rFonts w:ascii="Times New Roman" w:hAnsi="Times New Roman" w:cs="Times New Roman" w:hint="default"/>
        <w:b/>
        <w:w w:val="100"/>
        <w:sz w:val="26"/>
        <w:szCs w:val="28"/>
      </w:rPr>
    </w:lvl>
    <w:lvl w:ilvl="1">
      <w:start w:val="1"/>
      <w:numFmt w:val="decimal"/>
      <w:lvlText w:val="%2."/>
      <w:lvlJc w:val="right"/>
      <w:pPr>
        <w:tabs>
          <w:tab w:val="num" w:pos="113"/>
        </w:tabs>
        <w:ind w:left="114" w:hanging="86"/>
      </w:pPr>
      <w:rPr>
        <w:rFonts w:ascii="Times New Roman" w:hAnsi="Times New Roman" w:cs="Courier New" w:hint="default"/>
        <w:b/>
        <w:sz w:val="26"/>
      </w:rPr>
    </w:lvl>
    <w:lvl w:ilvl="2">
      <w:start w:val="1"/>
      <w:numFmt w:val="decimal"/>
      <w:lvlText w:val="%2.%3."/>
      <w:lvlJc w:val="right"/>
      <w:pPr>
        <w:tabs>
          <w:tab w:val="num" w:pos="284"/>
        </w:tabs>
        <w:ind w:left="284" w:hanging="57"/>
      </w:pPr>
      <w:rPr>
        <w:rFonts w:ascii="Times New Roman Bold" w:hAnsi="Times New Roman Bold" w:hint="default"/>
        <w:b/>
        <w:i/>
        <w:color w:val="365F91" w:themeColor="accent1" w:themeShade="BF"/>
        <w:sz w:val="26"/>
      </w:rPr>
    </w:lvl>
    <w:lvl w:ilvl="3">
      <w:start w:val="1"/>
      <w:numFmt w:val="lowerLetter"/>
      <w:lvlText w:val="%4."/>
      <w:lvlJc w:val="right"/>
      <w:pPr>
        <w:tabs>
          <w:tab w:val="num" w:pos="284"/>
        </w:tabs>
        <w:ind w:left="284" w:hanging="114"/>
      </w:pPr>
      <w:rPr>
        <w:rFonts w:ascii="Times New Roman" w:hAnsi="Times New Roman" w:hint="default"/>
        <w:sz w:val="26"/>
      </w:rPr>
    </w:lvl>
    <w:lvl w:ilvl="4">
      <w:start w:val="1"/>
      <w:numFmt w:val="decimal"/>
      <w:lvlRestart w:val="3"/>
      <w:lvlText w:val="%5."/>
      <w:lvlJc w:val="right"/>
      <w:pPr>
        <w:tabs>
          <w:tab w:val="num" w:pos="397"/>
        </w:tabs>
        <w:ind w:left="397" w:hanging="113"/>
      </w:pPr>
      <w:rPr>
        <w:rFonts w:ascii="Times New Roman Bold" w:hAnsi="Times New Roman Bold" w:cs="Courier New" w:hint="default"/>
        <w:b/>
        <w:i w:val="0"/>
        <w:color w:val="C00000"/>
        <w:sz w:val="26"/>
      </w:rPr>
    </w:lvl>
    <w:lvl w:ilvl="5">
      <w:start w:val="1"/>
      <w:numFmt w:val="upperLetter"/>
      <w:pStyle w:val="ABCTracnghiem"/>
      <w:lvlText w:val="%6."/>
      <w:lvlJc w:val="right"/>
      <w:pPr>
        <w:tabs>
          <w:tab w:val="num" w:pos="624"/>
        </w:tabs>
        <w:ind w:left="624" w:hanging="114"/>
      </w:pPr>
      <w:rPr>
        <w:rFonts w:hint="default"/>
        <w:sz w:val="26"/>
      </w:rPr>
    </w:lvl>
    <w:lvl w:ilvl="6">
      <w:start w:val="1"/>
      <w:numFmt w:val="decimal"/>
      <w:lvlText w:val="%2.%7."/>
      <w:lvlJc w:val="left"/>
      <w:pPr>
        <w:ind w:left="399" w:hanging="57"/>
      </w:pPr>
      <w:rPr>
        <w:rFonts w:hint="default"/>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10" w15:restartNumberingAfterBreak="0">
    <w:nsid w:val="216F44C9"/>
    <w:multiLevelType w:val="hybridMultilevel"/>
    <w:tmpl w:val="D226872A"/>
    <w:lvl w:ilvl="0" w:tplc="DD64D68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3EA0773"/>
    <w:multiLevelType w:val="hybridMultilevel"/>
    <w:tmpl w:val="FA9A7C9E"/>
    <w:lvl w:ilvl="0" w:tplc="57E461B0">
      <w:start w:val="1"/>
      <w:numFmt w:val="decimal"/>
      <w:lvlText w:val="%1."/>
      <w:lvlJc w:val="left"/>
      <w:pPr>
        <w:ind w:left="999" w:hanging="360"/>
      </w:pPr>
      <w:rPr>
        <w:rFonts w:hint="default"/>
      </w:rPr>
    </w:lvl>
    <w:lvl w:ilvl="1" w:tplc="04090019" w:tentative="1">
      <w:start w:val="1"/>
      <w:numFmt w:val="lowerLetter"/>
      <w:lvlText w:val="%2."/>
      <w:lvlJc w:val="left"/>
      <w:pPr>
        <w:ind w:left="1719" w:hanging="360"/>
      </w:pPr>
    </w:lvl>
    <w:lvl w:ilvl="2" w:tplc="0409001B" w:tentative="1">
      <w:start w:val="1"/>
      <w:numFmt w:val="lowerRoman"/>
      <w:lvlText w:val="%3."/>
      <w:lvlJc w:val="right"/>
      <w:pPr>
        <w:ind w:left="2439" w:hanging="180"/>
      </w:pPr>
    </w:lvl>
    <w:lvl w:ilvl="3" w:tplc="0409000F" w:tentative="1">
      <w:start w:val="1"/>
      <w:numFmt w:val="decimal"/>
      <w:lvlText w:val="%4."/>
      <w:lvlJc w:val="left"/>
      <w:pPr>
        <w:ind w:left="3159" w:hanging="360"/>
      </w:pPr>
    </w:lvl>
    <w:lvl w:ilvl="4" w:tplc="04090019" w:tentative="1">
      <w:start w:val="1"/>
      <w:numFmt w:val="lowerLetter"/>
      <w:lvlText w:val="%5."/>
      <w:lvlJc w:val="left"/>
      <w:pPr>
        <w:ind w:left="3879" w:hanging="360"/>
      </w:pPr>
    </w:lvl>
    <w:lvl w:ilvl="5" w:tplc="0409001B" w:tentative="1">
      <w:start w:val="1"/>
      <w:numFmt w:val="lowerRoman"/>
      <w:lvlText w:val="%6."/>
      <w:lvlJc w:val="right"/>
      <w:pPr>
        <w:ind w:left="4599" w:hanging="180"/>
      </w:pPr>
    </w:lvl>
    <w:lvl w:ilvl="6" w:tplc="0409000F" w:tentative="1">
      <w:start w:val="1"/>
      <w:numFmt w:val="decimal"/>
      <w:lvlText w:val="%7."/>
      <w:lvlJc w:val="left"/>
      <w:pPr>
        <w:ind w:left="5319" w:hanging="360"/>
      </w:pPr>
    </w:lvl>
    <w:lvl w:ilvl="7" w:tplc="04090019" w:tentative="1">
      <w:start w:val="1"/>
      <w:numFmt w:val="lowerLetter"/>
      <w:lvlText w:val="%8."/>
      <w:lvlJc w:val="left"/>
      <w:pPr>
        <w:ind w:left="6039" w:hanging="360"/>
      </w:pPr>
    </w:lvl>
    <w:lvl w:ilvl="8" w:tplc="0409001B" w:tentative="1">
      <w:start w:val="1"/>
      <w:numFmt w:val="lowerRoman"/>
      <w:lvlText w:val="%9."/>
      <w:lvlJc w:val="right"/>
      <w:pPr>
        <w:ind w:left="6759" w:hanging="180"/>
      </w:pPr>
    </w:lvl>
  </w:abstractNum>
  <w:abstractNum w:abstractNumId="12" w15:restartNumberingAfterBreak="0">
    <w:nsid w:val="25642D3B"/>
    <w:multiLevelType w:val="hybridMultilevel"/>
    <w:tmpl w:val="46709852"/>
    <w:lvl w:ilvl="0" w:tplc="731EBC7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2AF94048"/>
    <w:multiLevelType w:val="hybridMultilevel"/>
    <w:tmpl w:val="EE72147E"/>
    <w:lvl w:ilvl="0" w:tplc="7B48E78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D710335"/>
    <w:multiLevelType w:val="multilevel"/>
    <w:tmpl w:val="CF44EBAE"/>
    <w:styleLink w:val="Giaotrinhdutoan"/>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70" w:hanging="57"/>
      </w:pPr>
      <w:rPr>
        <w:rFonts w:ascii="Times New Roman" w:hAnsi="Times New Roman" w:cs="Courier New" w:hint="default"/>
        <w:b/>
        <w:sz w:val="24"/>
      </w:rPr>
    </w:lvl>
    <w:lvl w:ilvl="2">
      <w:start w:val="1"/>
      <w:numFmt w:val="decimal"/>
      <w:lvlText w:val="1.%3"/>
      <w:lvlJc w:val="right"/>
      <w:pPr>
        <w:ind w:left="283" w:hanging="57"/>
      </w:pPr>
      <w:rPr>
        <w:rFonts w:ascii="Times New Roman Bold" w:hAnsi="Times New Roman Bold" w:hint="default"/>
        <w:b/>
        <w:i/>
        <w:sz w:val="24"/>
      </w:rPr>
    </w:lvl>
    <w:lvl w:ilvl="3">
      <w:start w:val="1"/>
      <w:numFmt w:val="lowerLetter"/>
      <w:lvlText w:val="%4"/>
      <w:lvlJc w:val="right"/>
      <w:pPr>
        <w:ind w:left="396" w:hanging="57"/>
      </w:pPr>
      <w:rPr>
        <w:rFonts w:ascii="Times New Roman" w:hAnsi="Times New Roman" w:hint="default"/>
        <w:sz w:val="24"/>
      </w:rPr>
    </w:lvl>
    <w:lvl w:ilvl="4">
      <w:start w:val="1"/>
      <w:numFmt w:val="decimal"/>
      <w:lvlText w:val="%5"/>
      <w:lvlJc w:val="left"/>
      <w:pPr>
        <w:ind w:left="509" w:hanging="57"/>
      </w:pPr>
      <w:rPr>
        <w:rFonts w:ascii="Times New Roman" w:hAnsi="Times New Roman" w:cs="Courier New" w:hint="default"/>
        <w:i/>
        <w:sz w:val="24"/>
      </w:rPr>
    </w:lvl>
    <w:lvl w:ilvl="5">
      <w:start w:val="1"/>
      <w:numFmt w:val="bullet"/>
      <w:lvlText w:val=""/>
      <w:lvlJc w:val="left"/>
      <w:pPr>
        <w:ind w:left="622" w:hanging="57"/>
      </w:pPr>
      <w:rPr>
        <w:rFonts w:ascii="Wingdings" w:hAnsi="Wingdings" w:hint="default"/>
      </w:rPr>
    </w:lvl>
    <w:lvl w:ilvl="6">
      <w:start w:val="1"/>
      <w:numFmt w:val="bullet"/>
      <w:lvlText w:val=""/>
      <w:lvlJc w:val="left"/>
      <w:pPr>
        <w:ind w:left="735" w:hanging="57"/>
      </w:pPr>
      <w:rPr>
        <w:rFonts w:ascii="Symbol" w:hAnsi="Symbol" w:hint="default"/>
      </w:rPr>
    </w:lvl>
    <w:lvl w:ilvl="7">
      <w:start w:val="1"/>
      <w:numFmt w:val="bullet"/>
      <w:lvlText w:val="o"/>
      <w:lvlJc w:val="left"/>
      <w:pPr>
        <w:ind w:left="848" w:hanging="57"/>
      </w:pPr>
      <w:rPr>
        <w:rFonts w:ascii="Courier New" w:hAnsi="Courier New" w:cs="Courier New" w:hint="default"/>
      </w:rPr>
    </w:lvl>
    <w:lvl w:ilvl="8">
      <w:start w:val="1"/>
      <w:numFmt w:val="bullet"/>
      <w:lvlText w:val=""/>
      <w:lvlJc w:val="left"/>
      <w:pPr>
        <w:ind w:left="961" w:hanging="57"/>
      </w:pPr>
      <w:rPr>
        <w:rFonts w:ascii="Wingdings" w:hAnsi="Wingdings" w:hint="default"/>
      </w:rPr>
    </w:lvl>
  </w:abstractNum>
  <w:abstractNum w:abstractNumId="15" w15:restartNumberingAfterBreak="0">
    <w:nsid w:val="33BB44E5"/>
    <w:multiLevelType w:val="hybridMultilevel"/>
    <w:tmpl w:val="AC9424FE"/>
    <w:lvl w:ilvl="0" w:tplc="B1A6D9C6">
      <w:start w:val="1"/>
      <w:numFmt w:val="lowerLetter"/>
      <w:lvlText w:val="%1)"/>
      <w:lvlJc w:val="left"/>
      <w:pPr>
        <w:ind w:left="1057" w:hanging="360"/>
      </w:pPr>
      <w:rPr>
        <w:rFonts w:hint="default"/>
        <w:b/>
      </w:rPr>
    </w:lvl>
    <w:lvl w:ilvl="1" w:tplc="04090019" w:tentative="1">
      <w:start w:val="1"/>
      <w:numFmt w:val="lowerLetter"/>
      <w:lvlText w:val="%2."/>
      <w:lvlJc w:val="left"/>
      <w:pPr>
        <w:ind w:left="1777" w:hanging="360"/>
      </w:pPr>
    </w:lvl>
    <w:lvl w:ilvl="2" w:tplc="0409001B" w:tentative="1">
      <w:start w:val="1"/>
      <w:numFmt w:val="lowerRoman"/>
      <w:lvlText w:val="%3."/>
      <w:lvlJc w:val="right"/>
      <w:pPr>
        <w:ind w:left="2497" w:hanging="180"/>
      </w:pPr>
    </w:lvl>
    <w:lvl w:ilvl="3" w:tplc="0409000F" w:tentative="1">
      <w:start w:val="1"/>
      <w:numFmt w:val="decimal"/>
      <w:lvlText w:val="%4."/>
      <w:lvlJc w:val="left"/>
      <w:pPr>
        <w:ind w:left="3217" w:hanging="360"/>
      </w:pPr>
    </w:lvl>
    <w:lvl w:ilvl="4" w:tplc="04090019" w:tentative="1">
      <w:start w:val="1"/>
      <w:numFmt w:val="lowerLetter"/>
      <w:lvlText w:val="%5."/>
      <w:lvlJc w:val="left"/>
      <w:pPr>
        <w:ind w:left="3937" w:hanging="360"/>
      </w:pPr>
    </w:lvl>
    <w:lvl w:ilvl="5" w:tplc="0409001B" w:tentative="1">
      <w:start w:val="1"/>
      <w:numFmt w:val="lowerRoman"/>
      <w:lvlText w:val="%6."/>
      <w:lvlJc w:val="right"/>
      <w:pPr>
        <w:ind w:left="4657" w:hanging="180"/>
      </w:pPr>
    </w:lvl>
    <w:lvl w:ilvl="6" w:tplc="0409000F" w:tentative="1">
      <w:start w:val="1"/>
      <w:numFmt w:val="decimal"/>
      <w:lvlText w:val="%7."/>
      <w:lvlJc w:val="left"/>
      <w:pPr>
        <w:ind w:left="5377" w:hanging="360"/>
      </w:pPr>
    </w:lvl>
    <w:lvl w:ilvl="7" w:tplc="04090019" w:tentative="1">
      <w:start w:val="1"/>
      <w:numFmt w:val="lowerLetter"/>
      <w:lvlText w:val="%8."/>
      <w:lvlJc w:val="left"/>
      <w:pPr>
        <w:ind w:left="6097" w:hanging="360"/>
      </w:pPr>
    </w:lvl>
    <w:lvl w:ilvl="8" w:tplc="0409001B" w:tentative="1">
      <w:start w:val="1"/>
      <w:numFmt w:val="lowerRoman"/>
      <w:lvlText w:val="%9."/>
      <w:lvlJc w:val="right"/>
      <w:pPr>
        <w:ind w:left="6817" w:hanging="180"/>
      </w:pPr>
    </w:lvl>
  </w:abstractNum>
  <w:abstractNum w:abstractNumId="16" w15:restartNumberingAfterBreak="0">
    <w:nsid w:val="346846AC"/>
    <w:multiLevelType w:val="hybridMultilevel"/>
    <w:tmpl w:val="7A081902"/>
    <w:lvl w:ilvl="0" w:tplc="C90EA18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4CD66E3"/>
    <w:multiLevelType w:val="multilevel"/>
    <w:tmpl w:val="959E469C"/>
    <w:styleLink w:val="StyleNumbered"/>
    <w:lvl w:ilvl="0">
      <w:start w:val="1"/>
      <w:numFmt w:val="lowerLetter"/>
      <w:lvlText w:val="%1)"/>
      <w:lvlJc w:val="left"/>
      <w:pPr>
        <w:tabs>
          <w:tab w:val="num" w:pos="907"/>
        </w:tabs>
        <w:ind w:left="907" w:hanging="547"/>
      </w:pPr>
      <w:rPr>
        <w:rFonts w:ascii=".VnArial" w:hAnsi=".Vn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39704CAC"/>
    <w:multiLevelType w:val="hybridMultilevel"/>
    <w:tmpl w:val="64129DEA"/>
    <w:lvl w:ilvl="0" w:tplc="8EDC0F6E">
      <w:start w:val="1"/>
      <w:numFmt w:val="decimal"/>
      <w:lvlText w:val="%1."/>
      <w:lvlJc w:val="left"/>
      <w:pPr>
        <w:ind w:left="1228" w:hanging="360"/>
      </w:pPr>
    </w:lvl>
    <w:lvl w:ilvl="1" w:tplc="04090019">
      <w:start w:val="1"/>
      <w:numFmt w:val="lowerLetter"/>
      <w:lvlText w:val="%2."/>
      <w:lvlJc w:val="left"/>
      <w:pPr>
        <w:ind w:left="1588" w:hanging="360"/>
      </w:pPr>
    </w:lvl>
    <w:lvl w:ilvl="2" w:tplc="0409001B">
      <w:start w:val="1"/>
      <w:numFmt w:val="lowerRoman"/>
      <w:lvlText w:val="%3."/>
      <w:lvlJc w:val="right"/>
      <w:pPr>
        <w:ind w:left="2308" w:hanging="180"/>
      </w:pPr>
    </w:lvl>
    <w:lvl w:ilvl="3" w:tplc="0409000F">
      <w:start w:val="1"/>
      <w:numFmt w:val="decimal"/>
      <w:lvlText w:val="%4."/>
      <w:lvlJc w:val="left"/>
      <w:pPr>
        <w:ind w:left="3028" w:hanging="360"/>
      </w:pPr>
    </w:lvl>
    <w:lvl w:ilvl="4" w:tplc="04090019">
      <w:start w:val="1"/>
      <w:numFmt w:val="lowerLetter"/>
      <w:lvlText w:val="%5."/>
      <w:lvlJc w:val="left"/>
      <w:pPr>
        <w:ind w:left="3748" w:hanging="360"/>
      </w:pPr>
    </w:lvl>
    <w:lvl w:ilvl="5" w:tplc="0409001B">
      <w:start w:val="1"/>
      <w:numFmt w:val="lowerRoman"/>
      <w:lvlText w:val="%6."/>
      <w:lvlJc w:val="right"/>
      <w:pPr>
        <w:ind w:left="4468" w:hanging="180"/>
      </w:pPr>
    </w:lvl>
    <w:lvl w:ilvl="6" w:tplc="0409000F">
      <w:start w:val="1"/>
      <w:numFmt w:val="decimal"/>
      <w:lvlText w:val="%7."/>
      <w:lvlJc w:val="left"/>
      <w:pPr>
        <w:ind w:left="5188" w:hanging="360"/>
      </w:pPr>
    </w:lvl>
    <w:lvl w:ilvl="7" w:tplc="04090019">
      <w:start w:val="1"/>
      <w:numFmt w:val="lowerLetter"/>
      <w:lvlText w:val="%8."/>
      <w:lvlJc w:val="left"/>
      <w:pPr>
        <w:ind w:left="5908" w:hanging="360"/>
      </w:pPr>
    </w:lvl>
    <w:lvl w:ilvl="8" w:tplc="0409001B">
      <w:start w:val="1"/>
      <w:numFmt w:val="lowerRoman"/>
      <w:lvlText w:val="%9."/>
      <w:lvlJc w:val="right"/>
      <w:pPr>
        <w:ind w:left="6628" w:hanging="180"/>
      </w:pPr>
    </w:lvl>
  </w:abstractNum>
  <w:abstractNum w:abstractNumId="19" w15:restartNumberingAfterBreak="0">
    <w:nsid w:val="4133149E"/>
    <w:multiLevelType w:val="hybridMultilevel"/>
    <w:tmpl w:val="1DDCD7A6"/>
    <w:lvl w:ilvl="0" w:tplc="A642A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055B1B"/>
    <w:multiLevelType w:val="hybridMultilevel"/>
    <w:tmpl w:val="22E61AA8"/>
    <w:lvl w:ilvl="0" w:tplc="EBF48402">
      <w:start w:val="1"/>
      <w:numFmt w:val="lowerLetter"/>
      <w:lvlText w:val="%1)"/>
      <w:lvlJc w:val="left"/>
      <w:pPr>
        <w:ind w:left="1800" w:hanging="360"/>
      </w:pPr>
      <w:rPr>
        <w:rFonts w:ascii="Times New Roman" w:eastAsia="Times New Roman"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37179B3"/>
    <w:multiLevelType w:val="hybridMultilevel"/>
    <w:tmpl w:val="99FE38C4"/>
    <w:lvl w:ilvl="0" w:tplc="A1A22B8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43A1432C"/>
    <w:multiLevelType w:val="multilevel"/>
    <w:tmpl w:val="15361E36"/>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14" w:hanging="86"/>
      </w:pPr>
      <w:rPr>
        <w:rFonts w:ascii="Times New Roman" w:hAnsi="Times New Roman" w:cs="Courier New" w:hint="default"/>
        <w:b/>
        <w:sz w:val="24"/>
      </w:rPr>
    </w:lvl>
    <w:lvl w:ilvl="2">
      <w:start w:val="1"/>
      <w:numFmt w:val="decimal"/>
      <w:lvlText w:val="%2.%3."/>
      <w:lvlJc w:val="right"/>
      <w:pPr>
        <w:tabs>
          <w:tab w:val="num" w:pos="397"/>
        </w:tabs>
        <w:ind w:left="199" w:hanging="86"/>
      </w:pPr>
      <w:rPr>
        <w:rFonts w:ascii="Times New Roman Bold" w:hAnsi="Times New Roman Bold" w:hint="default"/>
        <w:b/>
        <w:i/>
        <w:sz w:val="24"/>
      </w:rPr>
    </w:lvl>
    <w:lvl w:ilvl="3">
      <w:start w:val="1"/>
      <w:numFmt w:val="lowerLetter"/>
      <w:lvlText w:val="%4."/>
      <w:lvlJc w:val="right"/>
      <w:pPr>
        <w:tabs>
          <w:tab w:val="num" w:pos="284"/>
        </w:tabs>
        <w:ind w:left="340" w:hanging="56"/>
      </w:pPr>
      <w:rPr>
        <w:rFonts w:ascii="Times New Roman" w:hAnsi="Times New Roman" w:hint="default"/>
        <w:sz w:val="24"/>
      </w:rPr>
    </w:lvl>
    <w:lvl w:ilvl="4">
      <w:start w:val="1"/>
      <w:numFmt w:val="decimal"/>
      <w:lvlRestart w:val="3"/>
      <w:lvlText w:val="%5."/>
      <w:lvlJc w:val="right"/>
      <w:pPr>
        <w:tabs>
          <w:tab w:val="num" w:pos="340"/>
        </w:tabs>
        <w:ind w:left="340" w:hanging="113"/>
      </w:pPr>
      <w:rPr>
        <w:rFonts w:ascii="Times New Roman Bold" w:hAnsi="Times New Roman Bold" w:cs="Courier New" w:hint="default"/>
        <w:b/>
        <w:i w:val="0"/>
        <w:color w:val="C00000"/>
        <w:sz w:val="24"/>
      </w:rPr>
    </w:lvl>
    <w:lvl w:ilvl="5">
      <w:start w:val="1"/>
      <w:numFmt w:val="upperLetter"/>
      <w:lvlText w:val="%6."/>
      <w:lvlJc w:val="right"/>
      <w:pPr>
        <w:tabs>
          <w:tab w:val="num" w:pos="680"/>
        </w:tabs>
        <w:ind w:left="680" w:hanging="226"/>
      </w:pPr>
      <w:rPr>
        <w:rFonts w:hint="default"/>
      </w:rPr>
    </w:lvl>
    <w:lvl w:ilvl="6">
      <w:start w:val="1"/>
      <w:numFmt w:val="decimal"/>
      <w:lvlRestart w:val="2"/>
      <w:pStyle w:val="Detracnghiem"/>
      <w:lvlText w:val="%2.%7."/>
      <w:lvlJc w:val="right"/>
      <w:pPr>
        <w:tabs>
          <w:tab w:val="num" w:pos="170"/>
        </w:tabs>
        <w:ind w:left="170" w:hanging="57"/>
      </w:pPr>
      <w:rPr>
        <w:rFonts w:hint="default"/>
        <w:b/>
        <w:i/>
        <w:color w:val="0070C0"/>
        <w:sz w:val="24"/>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23" w15:restartNumberingAfterBreak="0">
    <w:nsid w:val="43A4398A"/>
    <w:multiLevelType w:val="hybridMultilevel"/>
    <w:tmpl w:val="0D82A1D0"/>
    <w:lvl w:ilvl="0" w:tplc="38BCE5F6">
      <w:start w:val="1"/>
      <w:numFmt w:val="decimal"/>
      <w:lvlText w:val="%1."/>
      <w:lvlJc w:val="left"/>
      <w:pPr>
        <w:ind w:left="927" w:hanging="360"/>
      </w:pPr>
      <w:rPr>
        <w:rFonts w:ascii="Times New Roman" w:eastAsia="Times New Roman" w:hAnsi="Times New Roman" w:cs="Times New Roman"/>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44164724"/>
    <w:multiLevelType w:val="hybridMultilevel"/>
    <w:tmpl w:val="2490EEA2"/>
    <w:lvl w:ilvl="0" w:tplc="51DA8D52">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5F500F6"/>
    <w:multiLevelType w:val="hybridMultilevel"/>
    <w:tmpl w:val="FB12AA58"/>
    <w:lvl w:ilvl="0" w:tplc="7A523A94">
      <w:start w:val="1"/>
      <w:numFmt w:val="lowerLetter"/>
      <w:pStyle w:val="5Gachdaudong-"/>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15:restartNumberingAfterBreak="0">
    <w:nsid w:val="49772473"/>
    <w:multiLevelType w:val="hybridMultilevel"/>
    <w:tmpl w:val="987405FA"/>
    <w:lvl w:ilvl="0" w:tplc="21367B54">
      <w:start w:val="5"/>
      <w:numFmt w:val="bullet"/>
      <w:lvlText w:val="-"/>
      <w:lvlJc w:val="left"/>
      <w:pPr>
        <w:tabs>
          <w:tab w:val="num" w:pos="814"/>
        </w:tabs>
        <w:ind w:left="814" w:hanging="36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422ABBE6">
      <w:start w:val="5"/>
      <w:numFmt w:val="bullet"/>
      <w:pStyle w:val="Nghiengdam1"/>
      <w:lvlText w:val=""/>
      <w:lvlJc w:val="left"/>
      <w:pPr>
        <w:tabs>
          <w:tab w:val="num" w:pos="567"/>
        </w:tabs>
        <w:ind w:left="0" w:firstLine="227"/>
      </w:pPr>
      <w:rPr>
        <w:rFonts w:ascii="Symbol" w:hAnsi="Symbol" w:cs="Symbol" w:hint="default"/>
        <w:b w:val="0"/>
        <w:bCs w:val="0"/>
        <w:i/>
        <w:iCs/>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27" w15:restartNumberingAfterBreak="0">
    <w:nsid w:val="521074B7"/>
    <w:multiLevelType w:val="hybridMultilevel"/>
    <w:tmpl w:val="3BA0BCFA"/>
    <w:lvl w:ilvl="0" w:tplc="B2BE9B1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59D04AA3"/>
    <w:multiLevelType w:val="hybridMultilevel"/>
    <w:tmpl w:val="149E72E6"/>
    <w:lvl w:ilvl="0" w:tplc="58F8A9B8">
      <w:start w:val="1"/>
      <w:numFmt w:val="decimal"/>
      <w:pStyle w:val="Heading5"/>
      <w:lvlText w:val="%1."/>
      <w:lvlJc w:val="left"/>
      <w:pPr>
        <w:ind w:left="50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9" w15:restartNumberingAfterBreak="0">
    <w:nsid w:val="5A4C52FF"/>
    <w:multiLevelType w:val="hybridMultilevel"/>
    <w:tmpl w:val="BDB078E8"/>
    <w:lvl w:ilvl="0" w:tplc="4A6471D6">
      <w:start w:val="1"/>
      <w:numFmt w:val="bullet"/>
      <w:lvlText w:val="-"/>
      <w:lvlJc w:val="left"/>
      <w:pPr>
        <w:ind w:left="108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60404285"/>
    <w:multiLevelType w:val="multilevel"/>
    <w:tmpl w:val="6584D5A2"/>
    <w:lvl w:ilvl="0">
      <w:start w:val="1"/>
      <w:numFmt w:val="none"/>
      <w:suff w:val="space"/>
      <w:lvlText w:val=""/>
      <w:lvlJc w:val="left"/>
      <w:pPr>
        <w:ind w:left="0" w:firstLine="0"/>
      </w:pPr>
      <w:rPr>
        <w:rFonts w:hint="default"/>
      </w:rPr>
    </w:lvl>
    <w:lvl w:ilvl="1">
      <w:start w:val="1"/>
      <w:numFmt w:val="upperRoman"/>
      <w:suff w:val="nothing"/>
      <w:lvlText w:val="%2.  "/>
      <w:lvlJc w:val="left"/>
      <w:pPr>
        <w:ind w:left="0" w:firstLine="0"/>
      </w:pPr>
      <w:rPr>
        <w:rFonts w:hint="default"/>
      </w:rPr>
    </w:lvl>
    <w:lvl w:ilvl="2">
      <w:start w:val="1"/>
      <w:numFmt w:val="decimal"/>
      <w:suff w:val="nothing"/>
      <w:lvlText w:val="%3.  "/>
      <w:lvlJc w:val="left"/>
      <w:pPr>
        <w:ind w:left="0" w:firstLine="0"/>
      </w:pPr>
      <w:rPr>
        <w:rFonts w:hint="default"/>
      </w:rPr>
    </w:lvl>
    <w:lvl w:ilvl="3">
      <w:start w:val="1"/>
      <w:numFmt w:val="decimal"/>
      <w:suff w:val="nothing"/>
      <w:lvlText w:val="%3.%4.  "/>
      <w:lvlJc w:val="left"/>
      <w:pPr>
        <w:ind w:left="1530" w:firstLine="0"/>
      </w:pPr>
      <w:rPr>
        <w:rFonts w:hint="default"/>
      </w:rPr>
    </w:lvl>
    <w:lvl w:ilvl="4">
      <w:start w:val="1"/>
      <w:numFmt w:val="decimal"/>
      <w:suff w:val="nothing"/>
      <w:lvlText w:val="%3.%4.%5. "/>
      <w:lvlJc w:val="left"/>
      <w:pPr>
        <w:ind w:left="0" w:firstLine="0"/>
      </w:pPr>
      <w:rPr>
        <w:rFonts w:hint="default"/>
        <w:i w:val="0"/>
      </w:rPr>
    </w:lvl>
    <w:lvl w:ilvl="5">
      <w:start w:val="1"/>
      <w:numFmt w:val="lowerLetter"/>
      <w:pStyle w:val="Heading6"/>
      <w:suff w:val="space"/>
      <w:lvlText w:val="%6."/>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61584B7A"/>
    <w:multiLevelType w:val="hybridMultilevel"/>
    <w:tmpl w:val="8FA07CBC"/>
    <w:lvl w:ilvl="0" w:tplc="0BDC354C">
      <w:start w:val="1"/>
      <w:numFmt w:val="bullet"/>
      <w:pStyle w:val="Nghiengdam4bantaychi"/>
      <w:lvlText w:val="E"/>
      <w:lvlJc w:val="left"/>
      <w:pPr>
        <w:ind w:left="1287"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BF13D4"/>
    <w:multiLevelType w:val="hybridMultilevel"/>
    <w:tmpl w:val="24064C1E"/>
    <w:lvl w:ilvl="0" w:tplc="8258EF32">
      <w:start w:val="1"/>
      <w:numFmt w:val="lowerLetter"/>
      <w:pStyle w:val="muca"/>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33" w15:restartNumberingAfterBreak="0">
    <w:nsid w:val="66313BD2"/>
    <w:multiLevelType w:val="hybridMultilevel"/>
    <w:tmpl w:val="FA7ACF04"/>
    <w:lvl w:ilvl="0" w:tplc="BF6AB6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69D907CF"/>
    <w:multiLevelType w:val="hybridMultilevel"/>
    <w:tmpl w:val="6B5AE828"/>
    <w:lvl w:ilvl="0" w:tplc="7B34DC70">
      <w:start w:val="1"/>
      <w:numFmt w:val="decimal"/>
      <w:lvlText w:val="%1."/>
      <w:lvlJc w:val="left"/>
      <w:pPr>
        <w:tabs>
          <w:tab w:val="num" w:pos="567"/>
        </w:tabs>
        <w:ind w:left="0" w:firstLine="284"/>
      </w:pPr>
    </w:lvl>
    <w:lvl w:ilvl="1" w:tplc="18DE6E1E">
      <w:numFmt w:val="none"/>
      <w:pStyle w:val="3Phan1"/>
      <w:lvlText w:val=""/>
      <w:lvlJc w:val="left"/>
      <w:pPr>
        <w:tabs>
          <w:tab w:val="num" w:pos="360"/>
        </w:tabs>
        <w:ind w:left="0" w:firstLine="0"/>
      </w:pPr>
    </w:lvl>
    <w:lvl w:ilvl="2" w:tplc="E2EC0EFE">
      <w:numFmt w:val="none"/>
      <w:lvlText w:val=""/>
      <w:lvlJc w:val="left"/>
      <w:pPr>
        <w:tabs>
          <w:tab w:val="num" w:pos="360"/>
        </w:tabs>
        <w:ind w:left="0" w:firstLine="0"/>
      </w:pPr>
    </w:lvl>
    <w:lvl w:ilvl="3" w:tplc="662E48A2">
      <w:numFmt w:val="none"/>
      <w:lvlText w:val=""/>
      <w:lvlJc w:val="left"/>
      <w:pPr>
        <w:tabs>
          <w:tab w:val="num" w:pos="360"/>
        </w:tabs>
        <w:ind w:left="0" w:firstLine="0"/>
      </w:pPr>
    </w:lvl>
    <w:lvl w:ilvl="4" w:tplc="E03E279A">
      <w:numFmt w:val="none"/>
      <w:lvlText w:val=""/>
      <w:lvlJc w:val="left"/>
      <w:pPr>
        <w:tabs>
          <w:tab w:val="num" w:pos="360"/>
        </w:tabs>
        <w:ind w:left="0" w:firstLine="0"/>
      </w:pPr>
    </w:lvl>
    <w:lvl w:ilvl="5" w:tplc="83722EF6">
      <w:numFmt w:val="none"/>
      <w:lvlText w:val=""/>
      <w:lvlJc w:val="left"/>
      <w:pPr>
        <w:tabs>
          <w:tab w:val="num" w:pos="360"/>
        </w:tabs>
        <w:ind w:left="0" w:firstLine="0"/>
      </w:pPr>
    </w:lvl>
    <w:lvl w:ilvl="6" w:tplc="E6E8E550">
      <w:numFmt w:val="none"/>
      <w:lvlText w:val=""/>
      <w:lvlJc w:val="left"/>
      <w:pPr>
        <w:tabs>
          <w:tab w:val="num" w:pos="360"/>
        </w:tabs>
        <w:ind w:left="0" w:firstLine="0"/>
      </w:pPr>
    </w:lvl>
    <w:lvl w:ilvl="7" w:tplc="C1E64A60">
      <w:numFmt w:val="none"/>
      <w:lvlText w:val=""/>
      <w:lvlJc w:val="left"/>
      <w:pPr>
        <w:tabs>
          <w:tab w:val="num" w:pos="360"/>
        </w:tabs>
        <w:ind w:left="0" w:firstLine="0"/>
      </w:pPr>
    </w:lvl>
    <w:lvl w:ilvl="8" w:tplc="DABAB21A">
      <w:numFmt w:val="none"/>
      <w:lvlText w:val=""/>
      <w:lvlJc w:val="left"/>
      <w:pPr>
        <w:tabs>
          <w:tab w:val="num" w:pos="360"/>
        </w:tabs>
        <w:ind w:left="0" w:firstLine="0"/>
      </w:pPr>
    </w:lvl>
  </w:abstractNum>
  <w:abstractNum w:abstractNumId="35" w15:restartNumberingAfterBreak="0">
    <w:nsid w:val="6F3C2A0E"/>
    <w:multiLevelType w:val="hybridMultilevel"/>
    <w:tmpl w:val="D3DEA75C"/>
    <w:lvl w:ilvl="0" w:tplc="6D54BCF6">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734B46D2"/>
    <w:multiLevelType w:val="hybridMultilevel"/>
    <w:tmpl w:val="D4AA07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29090D"/>
    <w:multiLevelType w:val="hybridMultilevel"/>
    <w:tmpl w:val="1422CA9E"/>
    <w:lvl w:ilvl="0" w:tplc="929296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7A027A12"/>
    <w:multiLevelType w:val="hybridMultilevel"/>
    <w:tmpl w:val="A898754A"/>
    <w:lvl w:ilvl="0" w:tplc="9C46D3FC">
      <w:start w:val="1"/>
      <w:numFmt w:val="bullet"/>
      <w:pStyle w:val="Nghiengdam2"/>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9" w15:restartNumberingAfterBreak="0">
    <w:nsid w:val="7AC7676A"/>
    <w:multiLevelType w:val="hybridMultilevel"/>
    <w:tmpl w:val="471EA272"/>
    <w:lvl w:ilvl="0" w:tplc="B75CF8D4">
      <w:start w:val="5"/>
      <w:numFmt w:val="bullet"/>
      <w:lvlText w:val=""/>
      <w:lvlJc w:val="left"/>
      <w:pPr>
        <w:tabs>
          <w:tab w:val="num" w:pos="624"/>
        </w:tabs>
        <w:ind w:left="0" w:firstLine="425"/>
      </w:pPr>
      <w:rPr>
        <w:rFonts w:ascii="Symbol" w:hAnsi="Symbol" w:cs="Symbol" w:hint="default"/>
      </w:rPr>
    </w:lvl>
    <w:lvl w:ilvl="1" w:tplc="656A1740">
      <w:start w:val="5"/>
      <w:numFmt w:val="bullet"/>
      <w:pStyle w:val="Daudong"/>
      <w:lvlText w:val=""/>
      <w:lvlJc w:val="left"/>
      <w:pPr>
        <w:tabs>
          <w:tab w:val="num" w:pos="567"/>
        </w:tabs>
        <w:ind w:left="0" w:firstLine="425"/>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04090001">
      <w:start w:val="1"/>
      <w:numFmt w:val="bullet"/>
      <w:lvlText w:val=""/>
      <w:lvlJc w:val="left"/>
      <w:pPr>
        <w:tabs>
          <w:tab w:val="num" w:pos="2974"/>
        </w:tabs>
        <w:ind w:left="2974" w:hanging="360"/>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40" w15:restartNumberingAfterBreak="0">
    <w:nsid w:val="7DCA02A5"/>
    <w:multiLevelType w:val="hybridMultilevel"/>
    <w:tmpl w:val="B8A4EA58"/>
    <w:lvl w:ilvl="0" w:tplc="EB0E0D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15:restartNumberingAfterBreak="0">
    <w:nsid w:val="7E600FD9"/>
    <w:multiLevelType w:val="hybridMultilevel"/>
    <w:tmpl w:val="AEEE8AEE"/>
    <w:lvl w:ilvl="0" w:tplc="D2ACAAF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3"/>
  </w:num>
  <w:num w:numId="2">
    <w:abstractNumId w:val="12"/>
  </w:num>
  <w:num w:numId="3">
    <w:abstractNumId w:val="37"/>
  </w:num>
  <w:num w:numId="4">
    <w:abstractNumId w:val="0"/>
  </w:num>
  <w:num w:numId="5">
    <w:abstractNumId w:val="10"/>
  </w:num>
  <w:num w:numId="6">
    <w:abstractNumId w:val="35"/>
  </w:num>
  <w:num w:numId="7">
    <w:abstractNumId w:val="29"/>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36"/>
  </w:num>
  <w:num w:numId="11">
    <w:abstractNumId w:val="27"/>
  </w:num>
  <w:num w:numId="12">
    <w:abstractNumId w:val="23"/>
  </w:num>
  <w:num w:numId="13">
    <w:abstractNumId w:val="11"/>
  </w:num>
  <w:num w:numId="14">
    <w:abstractNumId w:val="3"/>
  </w:num>
  <w:num w:numId="15">
    <w:abstractNumId w:val="4"/>
  </w:num>
  <w:num w:numId="16">
    <w:abstractNumId w:val="1"/>
  </w:num>
  <w:num w:numId="17">
    <w:abstractNumId w:val="13"/>
  </w:num>
  <w:num w:numId="18">
    <w:abstractNumId w:val="20"/>
  </w:num>
  <w:num w:numId="19">
    <w:abstractNumId w:val="24"/>
  </w:num>
  <w:num w:numId="20">
    <w:abstractNumId w:val="16"/>
  </w:num>
  <w:num w:numId="21">
    <w:abstractNumId w:val="41"/>
  </w:num>
  <w:num w:numId="22">
    <w:abstractNumId w:val="21"/>
  </w:num>
  <w:num w:numId="23">
    <w:abstractNumId w:val="40"/>
  </w:num>
  <w:num w:numId="24">
    <w:abstractNumId w:val="19"/>
  </w:num>
  <w:num w:numId="25">
    <w:abstractNumId w:val="30"/>
  </w:num>
  <w:num w:numId="26">
    <w:abstractNumId w:val="30"/>
  </w:num>
  <w:num w:numId="27">
    <w:abstractNumId w:val="34"/>
  </w:num>
  <w:num w:numId="28">
    <w:abstractNumId w:val="25"/>
  </w:num>
  <w:num w:numId="29">
    <w:abstractNumId w:val="25"/>
  </w:num>
  <w:num w:numId="30">
    <w:abstractNumId w:val="9"/>
  </w:num>
  <w:num w:numId="31">
    <w:abstractNumId w:val="5"/>
  </w:num>
  <w:num w:numId="32">
    <w:abstractNumId w:val="2"/>
  </w:num>
  <w:num w:numId="33">
    <w:abstractNumId w:val="6"/>
  </w:num>
  <w:num w:numId="34">
    <w:abstractNumId w:val="39"/>
  </w:num>
  <w:num w:numId="35">
    <w:abstractNumId w:val="22"/>
  </w:num>
  <w:num w:numId="36">
    <w:abstractNumId w:val="14"/>
  </w:num>
  <w:num w:numId="37">
    <w:abstractNumId w:val="8"/>
  </w:num>
  <w:num w:numId="38">
    <w:abstractNumId w:val="30"/>
  </w:num>
  <w:num w:numId="39">
    <w:abstractNumId w:val="28"/>
  </w:num>
  <w:num w:numId="40">
    <w:abstractNumId w:val="30"/>
  </w:num>
  <w:num w:numId="41">
    <w:abstractNumId w:val="30"/>
  </w:num>
  <w:num w:numId="42">
    <w:abstractNumId w:val="32"/>
  </w:num>
  <w:num w:numId="43">
    <w:abstractNumId w:val="26"/>
  </w:num>
  <w:num w:numId="44">
    <w:abstractNumId w:val="38"/>
  </w:num>
  <w:num w:numId="45">
    <w:abstractNumId w:val="31"/>
  </w:num>
  <w:num w:numId="46">
    <w:abstractNumId w:val="17"/>
  </w:num>
  <w:num w:numId="47">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eAnh">
    <w15:presenceInfo w15:providerId="None" w15:userId="TheA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2F"/>
    <w:rsid w:val="0000034D"/>
    <w:rsid w:val="0000183F"/>
    <w:rsid w:val="00001F5D"/>
    <w:rsid w:val="00003745"/>
    <w:rsid w:val="00003939"/>
    <w:rsid w:val="00004A38"/>
    <w:rsid w:val="00005009"/>
    <w:rsid w:val="00005CD4"/>
    <w:rsid w:val="000060E7"/>
    <w:rsid w:val="00007333"/>
    <w:rsid w:val="000074FB"/>
    <w:rsid w:val="00007CC7"/>
    <w:rsid w:val="00007E71"/>
    <w:rsid w:val="0001040A"/>
    <w:rsid w:val="00010620"/>
    <w:rsid w:val="0001086F"/>
    <w:rsid w:val="0001106B"/>
    <w:rsid w:val="00012F6E"/>
    <w:rsid w:val="000131ED"/>
    <w:rsid w:val="00013C81"/>
    <w:rsid w:val="00013E77"/>
    <w:rsid w:val="00014121"/>
    <w:rsid w:val="0001498E"/>
    <w:rsid w:val="000150D6"/>
    <w:rsid w:val="000154D7"/>
    <w:rsid w:val="000179CC"/>
    <w:rsid w:val="000206DD"/>
    <w:rsid w:val="0002071D"/>
    <w:rsid w:val="00020CF9"/>
    <w:rsid w:val="00020EBA"/>
    <w:rsid w:val="0002194A"/>
    <w:rsid w:val="00021D2E"/>
    <w:rsid w:val="00021FA4"/>
    <w:rsid w:val="00022072"/>
    <w:rsid w:val="0002222C"/>
    <w:rsid w:val="00022925"/>
    <w:rsid w:val="00022A8F"/>
    <w:rsid w:val="00022C2A"/>
    <w:rsid w:val="00022DE4"/>
    <w:rsid w:val="000230B5"/>
    <w:rsid w:val="0002321F"/>
    <w:rsid w:val="00023239"/>
    <w:rsid w:val="00023D0F"/>
    <w:rsid w:val="000246D5"/>
    <w:rsid w:val="0002495E"/>
    <w:rsid w:val="000250FF"/>
    <w:rsid w:val="00025974"/>
    <w:rsid w:val="000267F3"/>
    <w:rsid w:val="0002693A"/>
    <w:rsid w:val="00026ACB"/>
    <w:rsid w:val="00026B59"/>
    <w:rsid w:val="00026F94"/>
    <w:rsid w:val="00027B11"/>
    <w:rsid w:val="0003003E"/>
    <w:rsid w:val="0003019E"/>
    <w:rsid w:val="0003026B"/>
    <w:rsid w:val="000304AD"/>
    <w:rsid w:val="000304EE"/>
    <w:rsid w:val="00030D2C"/>
    <w:rsid w:val="00030E26"/>
    <w:rsid w:val="00030F96"/>
    <w:rsid w:val="00031035"/>
    <w:rsid w:val="0003104C"/>
    <w:rsid w:val="00031B90"/>
    <w:rsid w:val="00031E79"/>
    <w:rsid w:val="0003292E"/>
    <w:rsid w:val="000337A4"/>
    <w:rsid w:val="0003387A"/>
    <w:rsid w:val="00033C19"/>
    <w:rsid w:val="00034519"/>
    <w:rsid w:val="00034763"/>
    <w:rsid w:val="00034E1E"/>
    <w:rsid w:val="00034F89"/>
    <w:rsid w:val="0003597D"/>
    <w:rsid w:val="00036127"/>
    <w:rsid w:val="00036222"/>
    <w:rsid w:val="000363F9"/>
    <w:rsid w:val="000365FF"/>
    <w:rsid w:val="0003691A"/>
    <w:rsid w:val="00036B86"/>
    <w:rsid w:val="00036CA4"/>
    <w:rsid w:val="00036FF9"/>
    <w:rsid w:val="00037BC3"/>
    <w:rsid w:val="00040C06"/>
    <w:rsid w:val="00042932"/>
    <w:rsid w:val="00043A3C"/>
    <w:rsid w:val="00043A42"/>
    <w:rsid w:val="00043E24"/>
    <w:rsid w:val="000450FC"/>
    <w:rsid w:val="00046738"/>
    <w:rsid w:val="00046C75"/>
    <w:rsid w:val="00046E5A"/>
    <w:rsid w:val="000472AA"/>
    <w:rsid w:val="00047F01"/>
    <w:rsid w:val="00047FA1"/>
    <w:rsid w:val="00050A6A"/>
    <w:rsid w:val="00050AD2"/>
    <w:rsid w:val="00050E49"/>
    <w:rsid w:val="00051B12"/>
    <w:rsid w:val="00051FCF"/>
    <w:rsid w:val="00052521"/>
    <w:rsid w:val="00052584"/>
    <w:rsid w:val="0005303F"/>
    <w:rsid w:val="000538EB"/>
    <w:rsid w:val="00053B4B"/>
    <w:rsid w:val="00053B61"/>
    <w:rsid w:val="00053DB7"/>
    <w:rsid w:val="0005467E"/>
    <w:rsid w:val="00055A72"/>
    <w:rsid w:val="00055B72"/>
    <w:rsid w:val="000567F0"/>
    <w:rsid w:val="00057A26"/>
    <w:rsid w:val="000600AE"/>
    <w:rsid w:val="0006039D"/>
    <w:rsid w:val="00060AF8"/>
    <w:rsid w:val="00060BA8"/>
    <w:rsid w:val="00061085"/>
    <w:rsid w:val="000611AE"/>
    <w:rsid w:val="0006143D"/>
    <w:rsid w:val="00061708"/>
    <w:rsid w:val="00061FBE"/>
    <w:rsid w:val="00062BE4"/>
    <w:rsid w:val="000633A5"/>
    <w:rsid w:val="00063552"/>
    <w:rsid w:val="00063963"/>
    <w:rsid w:val="0006397B"/>
    <w:rsid w:val="00063997"/>
    <w:rsid w:val="0006467B"/>
    <w:rsid w:val="00064BFF"/>
    <w:rsid w:val="00064CA7"/>
    <w:rsid w:val="000656F3"/>
    <w:rsid w:val="00066031"/>
    <w:rsid w:val="00066AD7"/>
    <w:rsid w:val="00066DF0"/>
    <w:rsid w:val="00067C5F"/>
    <w:rsid w:val="00067F9C"/>
    <w:rsid w:val="000704F5"/>
    <w:rsid w:val="0007064E"/>
    <w:rsid w:val="00071058"/>
    <w:rsid w:val="0007187E"/>
    <w:rsid w:val="00071F36"/>
    <w:rsid w:val="0007327A"/>
    <w:rsid w:val="00073400"/>
    <w:rsid w:val="0007355F"/>
    <w:rsid w:val="000735E7"/>
    <w:rsid w:val="000735F8"/>
    <w:rsid w:val="00073E61"/>
    <w:rsid w:val="00074C13"/>
    <w:rsid w:val="0007524F"/>
    <w:rsid w:val="000762E4"/>
    <w:rsid w:val="00076435"/>
    <w:rsid w:val="000764D6"/>
    <w:rsid w:val="00076FDC"/>
    <w:rsid w:val="000771CE"/>
    <w:rsid w:val="00077835"/>
    <w:rsid w:val="000810FB"/>
    <w:rsid w:val="000813B2"/>
    <w:rsid w:val="0008147F"/>
    <w:rsid w:val="00081C31"/>
    <w:rsid w:val="00081E20"/>
    <w:rsid w:val="000820A9"/>
    <w:rsid w:val="000823FE"/>
    <w:rsid w:val="00082577"/>
    <w:rsid w:val="00083827"/>
    <w:rsid w:val="000844E2"/>
    <w:rsid w:val="00084570"/>
    <w:rsid w:val="00084809"/>
    <w:rsid w:val="00084E4C"/>
    <w:rsid w:val="00085DC2"/>
    <w:rsid w:val="00085EC0"/>
    <w:rsid w:val="00085F7F"/>
    <w:rsid w:val="00086873"/>
    <w:rsid w:val="00086CC6"/>
    <w:rsid w:val="00086CD0"/>
    <w:rsid w:val="00087132"/>
    <w:rsid w:val="0009029E"/>
    <w:rsid w:val="00090311"/>
    <w:rsid w:val="00091A1C"/>
    <w:rsid w:val="0009240C"/>
    <w:rsid w:val="00092425"/>
    <w:rsid w:val="00092738"/>
    <w:rsid w:val="00092C9F"/>
    <w:rsid w:val="00092E37"/>
    <w:rsid w:val="00092E7B"/>
    <w:rsid w:val="000932E6"/>
    <w:rsid w:val="0009362F"/>
    <w:rsid w:val="000937E0"/>
    <w:rsid w:val="0009443B"/>
    <w:rsid w:val="00094AF1"/>
    <w:rsid w:val="00095AA1"/>
    <w:rsid w:val="00095E2F"/>
    <w:rsid w:val="00095EB4"/>
    <w:rsid w:val="00095EC6"/>
    <w:rsid w:val="00096232"/>
    <w:rsid w:val="00096C68"/>
    <w:rsid w:val="00096EB7"/>
    <w:rsid w:val="0009758A"/>
    <w:rsid w:val="0009765D"/>
    <w:rsid w:val="000A040C"/>
    <w:rsid w:val="000A0518"/>
    <w:rsid w:val="000A0F41"/>
    <w:rsid w:val="000A1637"/>
    <w:rsid w:val="000A227C"/>
    <w:rsid w:val="000A2868"/>
    <w:rsid w:val="000A2C86"/>
    <w:rsid w:val="000A3056"/>
    <w:rsid w:val="000A3191"/>
    <w:rsid w:val="000A3666"/>
    <w:rsid w:val="000A4590"/>
    <w:rsid w:val="000A4BF1"/>
    <w:rsid w:val="000A5229"/>
    <w:rsid w:val="000A5395"/>
    <w:rsid w:val="000A53E8"/>
    <w:rsid w:val="000A5796"/>
    <w:rsid w:val="000A5A0D"/>
    <w:rsid w:val="000A5C07"/>
    <w:rsid w:val="000A5C0C"/>
    <w:rsid w:val="000A60E1"/>
    <w:rsid w:val="000A61DA"/>
    <w:rsid w:val="000A633B"/>
    <w:rsid w:val="000A65A2"/>
    <w:rsid w:val="000A7038"/>
    <w:rsid w:val="000A71B0"/>
    <w:rsid w:val="000A7455"/>
    <w:rsid w:val="000A74ED"/>
    <w:rsid w:val="000B025D"/>
    <w:rsid w:val="000B055C"/>
    <w:rsid w:val="000B0F38"/>
    <w:rsid w:val="000B10C4"/>
    <w:rsid w:val="000B141A"/>
    <w:rsid w:val="000B17BF"/>
    <w:rsid w:val="000B17C2"/>
    <w:rsid w:val="000B1E4E"/>
    <w:rsid w:val="000B2114"/>
    <w:rsid w:val="000B2147"/>
    <w:rsid w:val="000B2B5C"/>
    <w:rsid w:val="000B3326"/>
    <w:rsid w:val="000B344B"/>
    <w:rsid w:val="000B4323"/>
    <w:rsid w:val="000B4945"/>
    <w:rsid w:val="000B4F71"/>
    <w:rsid w:val="000B5AEA"/>
    <w:rsid w:val="000B630F"/>
    <w:rsid w:val="000B66DD"/>
    <w:rsid w:val="000B6BA5"/>
    <w:rsid w:val="000C0705"/>
    <w:rsid w:val="000C1A17"/>
    <w:rsid w:val="000C1EF8"/>
    <w:rsid w:val="000C2785"/>
    <w:rsid w:val="000C2FDD"/>
    <w:rsid w:val="000C3301"/>
    <w:rsid w:val="000C3CF2"/>
    <w:rsid w:val="000C4590"/>
    <w:rsid w:val="000C506B"/>
    <w:rsid w:val="000C53FB"/>
    <w:rsid w:val="000C59CB"/>
    <w:rsid w:val="000C5A5A"/>
    <w:rsid w:val="000C5B3B"/>
    <w:rsid w:val="000C7320"/>
    <w:rsid w:val="000C764B"/>
    <w:rsid w:val="000C7DA8"/>
    <w:rsid w:val="000C7E08"/>
    <w:rsid w:val="000C7F24"/>
    <w:rsid w:val="000D030B"/>
    <w:rsid w:val="000D04F7"/>
    <w:rsid w:val="000D079E"/>
    <w:rsid w:val="000D07B7"/>
    <w:rsid w:val="000D0DAA"/>
    <w:rsid w:val="000D10CC"/>
    <w:rsid w:val="000D1F91"/>
    <w:rsid w:val="000D22C0"/>
    <w:rsid w:val="000D2B30"/>
    <w:rsid w:val="000D2D35"/>
    <w:rsid w:val="000D3A26"/>
    <w:rsid w:val="000D481D"/>
    <w:rsid w:val="000D50AA"/>
    <w:rsid w:val="000D5C96"/>
    <w:rsid w:val="000D6109"/>
    <w:rsid w:val="000D624C"/>
    <w:rsid w:val="000D6797"/>
    <w:rsid w:val="000D70A9"/>
    <w:rsid w:val="000D74E3"/>
    <w:rsid w:val="000D7706"/>
    <w:rsid w:val="000D7801"/>
    <w:rsid w:val="000D7D25"/>
    <w:rsid w:val="000E0029"/>
    <w:rsid w:val="000E0796"/>
    <w:rsid w:val="000E07EF"/>
    <w:rsid w:val="000E101C"/>
    <w:rsid w:val="000E1905"/>
    <w:rsid w:val="000E1DE3"/>
    <w:rsid w:val="000E1F5F"/>
    <w:rsid w:val="000E2158"/>
    <w:rsid w:val="000E3A85"/>
    <w:rsid w:val="000E401B"/>
    <w:rsid w:val="000E4535"/>
    <w:rsid w:val="000E4B44"/>
    <w:rsid w:val="000E5045"/>
    <w:rsid w:val="000E567C"/>
    <w:rsid w:val="000E6757"/>
    <w:rsid w:val="000E69C3"/>
    <w:rsid w:val="000E76D4"/>
    <w:rsid w:val="000E7EE5"/>
    <w:rsid w:val="000E7F67"/>
    <w:rsid w:val="000F0979"/>
    <w:rsid w:val="000F10EE"/>
    <w:rsid w:val="000F1108"/>
    <w:rsid w:val="000F1651"/>
    <w:rsid w:val="000F224C"/>
    <w:rsid w:val="000F228B"/>
    <w:rsid w:val="000F24EC"/>
    <w:rsid w:val="000F296B"/>
    <w:rsid w:val="000F39D4"/>
    <w:rsid w:val="000F4286"/>
    <w:rsid w:val="000F46DA"/>
    <w:rsid w:val="000F4E1C"/>
    <w:rsid w:val="000F5449"/>
    <w:rsid w:val="000F5C0B"/>
    <w:rsid w:val="000F629F"/>
    <w:rsid w:val="000F6418"/>
    <w:rsid w:val="000F72E1"/>
    <w:rsid w:val="000F733F"/>
    <w:rsid w:val="000F7A35"/>
    <w:rsid w:val="001000A7"/>
    <w:rsid w:val="00100244"/>
    <w:rsid w:val="001010AF"/>
    <w:rsid w:val="00101257"/>
    <w:rsid w:val="00102694"/>
    <w:rsid w:val="00102A51"/>
    <w:rsid w:val="0010385B"/>
    <w:rsid w:val="001038F3"/>
    <w:rsid w:val="00104121"/>
    <w:rsid w:val="00104F85"/>
    <w:rsid w:val="00105A16"/>
    <w:rsid w:val="00106417"/>
    <w:rsid w:val="0010678F"/>
    <w:rsid w:val="00107541"/>
    <w:rsid w:val="00107908"/>
    <w:rsid w:val="00110162"/>
    <w:rsid w:val="00110B92"/>
    <w:rsid w:val="00111373"/>
    <w:rsid w:val="00111D3B"/>
    <w:rsid w:val="001128B3"/>
    <w:rsid w:val="00113872"/>
    <w:rsid w:val="00114485"/>
    <w:rsid w:val="001144FF"/>
    <w:rsid w:val="00114E7B"/>
    <w:rsid w:val="00116290"/>
    <w:rsid w:val="00117E08"/>
    <w:rsid w:val="001203AD"/>
    <w:rsid w:val="0012093D"/>
    <w:rsid w:val="00121409"/>
    <w:rsid w:val="0012170A"/>
    <w:rsid w:val="00121884"/>
    <w:rsid w:val="00121A44"/>
    <w:rsid w:val="00122BFE"/>
    <w:rsid w:val="0012338E"/>
    <w:rsid w:val="001233A8"/>
    <w:rsid w:val="00123D51"/>
    <w:rsid w:val="0012409E"/>
    <w:rsid w:val="00124C2C"/>
    <w:rsid w:val="00124F2B"/>
    <w:rsid w:val="00125043"/>
    <w:rsid w:val="00127059"/>
    <w:rsid w:val="0012748C"/>
    <w:rsid w:val="001304A2"/>
    <w:rsid w:val="00130AED"/>
    <w:rsid w:val="0013182E"/>
    <w:rsid w:val="00131A37"/>
    <w:rsid w:val="00132636"/>
    <w:rsid w:val="00133883"/>
    <w:rsid w:val="00133B2A"/>
    <w:rsid w:val="00133C11"/>
    <w:rsid w:val="001344B1"/>
    <w:rsid w:val="00134695"/>
    <w:rsid w:val="001348EB"/>
    <w:rsid w:val="00135FDA"/>
    <w:rsid w:val="00137561"/>
    <w:rsid w:val="00137EA5"/>
    <w:rsid w:val="00137EB8"/>
    <w:rsid w:val="00137F6B"/>
    <w:rsid w:val="001405E3"/>
    <w:rsid w:val="001407A8"/>
    <w:rsid w:val="00140AA5"/>
    <w:rsid w:val="00141B15"/>
    <w:rsid w:val="00143F75"/>
    <w:rsid w:val="00144177"/>
    <w:rsid w:val="00144531"/>
    <w:rsid w:val="001446EB"/>
    <w:rsid w:val="00145D3C"/>
    <w:rsid w:val="00146662"/>
    <w:rsid w:val="00146A3F"/>
    <w:rsid w:val="00147ACC"/>
    <w:rsid w:val="00150543"/>
    <w:rsid w:val="00151094"/>
    <w:rsid w:val="0015123D"/>
    <w:rsid w:val="00153154"/>
    <w:rsid w:val="0015432D"/>
    <w:rsid w:val="00155A9D"/>
    <w:rsid w:val="00155E68"/>
    <w:rsid w:val="0015659D"/>
    <w:rsid w:val="0015697B"/>
    <w:rsid w:val="00156A41"/>
    <w:rsid w:val="00156CB9"/>
    <w:rsid w:val="00157695"/>
    <w:rsid w:val="0015769A"/>
    <w:rsid w:val="00157E72"/>
    <w:rsid w:val="00157F8A"/>
    <w:rsid w:val="00160394"/>
    <w:rsid w:val="00162072"/>
    <w:rsid w:val="00162341"/>
    <w:rsid w:val="00162899"/>
    <w:rsid w:val="001628E5"/>
    <w:rsid w:val="00162E21"/>
    <w:rsid w:val="00162F25"/>
    <w:rsid w:val="00163300"/>
    <w:rsid w:val="001636FB"/>
    <w:rsid w:val="00163A1C"/>
    <w:rsid w:val="001648CB"/>
    <w:rsid w:val="00164E17"/>
    <w:rsid w:val="00165646"/>
    <w:rsid w:val="00165817"/>
    <w:rsid w:val="0016598C"/>
    <w:rsid w:val="00165DC1"/>
    <w:rsid w:val="001667C3"/>
    <w:rsid w:val="00166A2B"/>
    <w:rsid w:val="001671EB"/>
    <w:rsid w:val="00167E7A"/>
    <w:rsid w:val="00171772"/>
    <w:rsid w:val="00172087"/>
    <w:rsid w:val="001732A6"/>
    <w:rsid w:val="00173981"/>
    <w:rsid w:val="00173F4C"/>
    <w:rsid w:val="00173FAB"/>
    <w:rsid w:val="00174836"/>
    <w:rsid w:val="00174974"/>
    <w:rsid w:val="00174976"/>
    <w:rsid w:val="00174AD2"/>
    <w:rsid w:val="00174C66"/>
    <w:rsid w:val="00176F1E"/>
    <w:rsid w:val="001771B2"/>
    <w:rsid w:val="001774BE"/>
    <w:rsid w:val="001777E2"/>
    <w:rsid w:val="00177D71"/>
    <w:rsid w:val="001801EB"/>
    <w:rsid w:val="00180292"/>
    <w:rsid w:val="001804F9"/>
    <w:rsid w:val="001807FD"/>
    <w:rsid w:val="00181065"/>
    <w:rsid w:val="001815DE"/>
    <w:rsid w:val="001824C7"/>
    <w:rsid w:val="00182967"/>
    <w:rsid w:val="00182A9E"/>
    <w:rsid w:val="00183114"/>
    <w:rsid w:val="00183117"/>
    <w:rsid w:val="00183383"/>
    <w:rsid w:val="00183780"/>
    <w:rsid w:val="00183EA1"/>
    <w:rsid w:val="00184713"/>
    <w:rsid w:val="00184D1A"/>
    <w:rsid w:val="0018541F"/>
    <w:rsid w:val="00185435"/>
    <w:rsid w:val="001858BE"/>
    <w:rsid w:val="00185970"/>
    <w:rsid w:val="00185D39"/>
    <w:rsid w:val="00186A1C"/>
    <w:rsid w:val="001877D2"/>
    <w:rsid w:val="00190554"/>
    <w:rsid w:val="00190C92"/>
    <w:rsid w:val="00191DAA"/>
    <w:rsid w:val="001932DF"/>
    <w:rsid w:val="00193859"/>
    <w:rsid w:val="00193B4B"/>
    <w:rsid w:val="00193B77"/>
    <w:rsid w:val="0019412F"/>
    <w:rsid w:val="00194A3F"/>
    <w:rsid w:val="00194D3D"/>
    <w:rsid w:val="00195520"/>
    <w:rsid w:val="00195AD2"/>
    <w:rsid w:val="00195C57"/>
    <w:rsid w:val="00195D1A"/>
    <w:rsid w:val="00195DE1"/>
    <w:rsid w:val="00195FD3"/>
    <w:rsid w:val="001961E9"/>
    <w:rsid w:val="0019647D"/>
    <w:rsid w:val="00196EAF"/>
    <w:rsid w:val="00197637"/>
    <w:rsid w:val="001A0050"/>
    <w:rsid w:val="001A039D"/>
    <w:rsid w:val="001A03D7"/>
    <w:rsid w:val="001A12BC"/>
    <w:rsid w:val="001A1613"/>
    <w:rsid w:val="001A1E81"/>
    <w:rsid w:val="001A2376"/>
    <w:rsid w:val="001A2895"/>
    <w:rsid w:val="001A2C8A"/>
    <w:rsid w:val="001A2F2D"/>
    <w:rsid w:val="001A3091"/>
    <w:rsid w:val="001A314C"/>
    <w:rsid w:val="001A3595"/>
    <w:rsid w:val="001A386C"/>
    <w:rsid w:val="001A4382"/>
    <w:rsid w:val="001A46FB"/>
    <w:rsid w:val="001A4B35"/>
    <w:rsid w:val="001A5012"/>
    <w:rsid w:val="001A56F4"/>
    <w:rsid w:val="001A62EF"/>
    <w:rsid w:val="001A634E"/>
    <w:rsid w:val="001A6B27"/>
    <w:rsid w:val="001A6D92"/>
    <w:rsid w:val="001A73DD"/>
    <w:rsid w:val="001B0F3D"/>
    <w:rsid w:val="001B1B4E"/>
    <w:rsid w:val="001B1EAD"/>
    <w:rsid w:val="001B2924"/>
    <w:rsid w:val="001B2934"/>
    <w:rsid w:val="001B2A0E"/>
    <w:rsid w:val="001B2E4C"/>
    <w:rsid w:val="001B2EF6"/>
    <w:rsid w:val="001B3361"/>
    <w:rsid w:val="001B3ED0"/>
    <w:rsid w:val="001B4D59"/>
    <w:rsid w:val="001B5256"/>
    <w:rsid w:val="001B5434"/>
    <w:rsid w:val="001B5ADE"/>
    <w:rsid w:val="001B6082"/>
    <w:rsid w:val="001C0EC6"/>
    <w:rsid w:val="001C1BA4"/>
    <w:rsid w:val="001C21FB"/>
    <w:rsid w:val="001C26D2"/>
    <w:rsid w:val="001C27B2"/>
    <w:rsid w:val="001C3237"/>
    <w:rsid w:val="001C33FB"/>
    <w:rsid w:val="001C371C"/>
    <w:rsid w:val="001C3870"/>
    <w:rsid w:val="001C43DF"/>
    <w:rsid w:val="001C4457"/>
    <w:rsid w:val="001C5EDF"/>
    <w:rsid w:val="001C719E"/>
    <w:rsid w:val="001C72A8"/>
    <w:rsid w:val="001C7ECC"/>
    <w:rsid w:val="001D004A"/>
    <w:rsid w:val="001D035F"/>
    <w:rsid w:val="001D066C"/>
    <w:rsid w:val="001D0817"/>
    <w:rsid w:val="001D12FF"/>
    <w:rsid w:val="001D13EF"/>
    <w:rsid w:val="001D34AD"/>
    <w:rsid w:val="001D382A"/>
    <w:rsid w:val="001D47E0"/>
    <w:rsid w:val="001D4A1E"/>
    <w:rsid w:val="001D4C67"/>
    <w:rsid w:val="001D542E"/>
    <w:rsid w:val="001D5C61"/>
    <w:rsid w:val="001D5DE7"/>
    <w:rsid w:val="001D67E4"/>
    <w:rsid w:val="001D6B11"/>
    <w:rsid w:val="001D6C07"/>
    <w:rsid w:val="001D6DCE"/>
    <w:rsid w:val="001D7583"/>
    <w:rsid w:val="001D7E0B"/>
    <w:rsid w:val="001E0B71"/>
    <w:rsid w:val="001E0D4B"/>
    <w:rsid w:val="001E1092"/>
    <w:rsid w:val="001E123B"/>
    <w:rsid w:val="001E147A"/>
    <w:rsid w:val="001E192B"/>
    <w:rsid w:val="001E26D1"/>
    <w:rsid w:val="001E2A85"/>
    <w:rsid w:val="001E2C50"/>
    <w:rsid w:val="001E2E7B"/>
    <w:rsid w:val="001E3536"/>
    <w:rsid w:val="001E3566"/>
    <w:rsid w:val="001E3AB5"/>
    <w:rsid w:val="001E3B9D"/>
    <w:rsid w:val="001E3EDB"/>
    <w:rsid w:val="001E426A"/>
    <w:rsid w:val="001E48EE"/>
    <w:rsid w:val="001E4B1C"/>
    <w:rsid w:val="001E4B99"/>
    <w:rsid w:val="001E578B"/>
    <w:rsid w:val="001E5BBB"/>
    <w:rsid w:val="001E61CF"/>
    <w:rsid w:val="001E6405"/>
    <w:rsid w:val="001E66F0"/>
    <w:rsid w:val="001E73A0"/>
    <w:rsid w:val="001E7842"/>
    <w:rsid w:val="001E7EC3"/>
    <w:rsid w:val="001F0352"/>
    <w:rsid w:val="001F0402"/>
    <w:rsid w:val="001F07EE"/>
    <w:rsid w:val="001F0F48"/>
    <w:rsid w:val="001F14DD"/>
    <w:rsid w:val="001F2191"/>
    <w:rsid w:val="001F2260"/>
    <w:rsid w:val="001F2F95"/>
    <w:rsid w:val="001F4710"/>
    <w:rsid w:val="001F4ADB"/>
    <w:rsid w:val="001F4B83"/>
    <w:rsid w:val="001F4D85"/>
    <w:rsid w:val="001F4EDE"/>
    <w:rsid w:val="001F534B"/>
    <w:rsid w:val="001F5F63"/>
    <w:rsid w:val="001F667B"/>
    <w:rsid w:val="001F66A4"/>
    <w:rsid w:val="001F7FDF"/>
    <w:rsid w:val="002008E5"/>
    <w:rsid w:val="00200B05"/>
    <w:rsid w:val="0020126C"/>
    <w:rsid w:val="00201D74"/>
    <w:rsid w:val="00201EE3"/>
    <w:rsid w:val="002027D0"/>
    <w:rsid w:val="00203E5D"/>
    <w:rsid w:val="002042EA"/>
    <w:rsid w:val="002055F6"/>
    <w:rsid w:val="002077FC"/>
    <w:rsid w:val="002100C5"/>
    <w:rsid w:val="0021041D"/>
    <w:rsid w:val="00210551"/>
    <w:rsid w:val="0021092D"/>
    <w:rsid w:val="0021144A"/>
    <w:rsid w:val="00211B9F"/>
    <w:rsid w:val="00212059"/>
    <w:rsid w:val="00213191"/>
    <w:rsid w:val="00213998"/>
    <w:rsid w:val="002139DD"/>
    <w:rsid w:val="00214D1B"/>
    <w:rsid w:val="00215271"/>
    <w:rsid w:val="002154A4"/>
    <w:rsid w:val="002155E6"/>
    <w:rsid w:val="00215C29"/>
    <w:rsid w:val="00216199"/>
    <w:rsid w:val="002164DF"/>
    <w:rsid w:val="00216DD1"/>
    <w:rsid w:val="00216E3A"/>
    <w:rsid w:val="0021724A"/>
    <w:rsid w:val="00217356"/>
    <w:rsid w:val="0021735F"/>
    <w:rsid w:val="00220136"/>
    <w:rsid w:val="00221207"/>
    <w:rsid w:val="002212D6"/>
    <w:rsid w:val="002221DC"/>
    <w:rsid w:val="0022296F"/>
    <w:rsid w:val="00223205"/>
    <w:rsid w:val="0022399F"/>
    <w:rsid w:val="00225118"/>
    <w:rsid w:val="00225480"/>
    <w:rsid w:val="0022548A"/>
    <w:rsid w:val="002263A8"/>
    <w:rsid w:val="00227B69"/>
    <w:rsid w:val="002301ED"/>
    <w:rsid w:val="0023068B"/>
    <w:rsid w:val="00231626"/>
    <w:rsid w:val="00231763"/>
    <w:rsid w:val="00231F89"/>
    <w:rsid w:val="00231FD2"/>
    <w:rsid w:val="0023209D"/>
    <w:rsid w:val="00232221"/>
    <w:rsid w:val="0023258F"/>
    <w:rsid w:val="00232704"/>
    <w:rsid w:val="0023355F"/>
    <w:rsid w:val="00233868"/>
    <w:rsid w:val="00233CE1"/>
    <w:rsid w:val="00233D58"/>
    <w:rsid w:val="002352FA"/>
    <w:rsid w:val="002357D9"/>
    <w:rsid w:val="00235CE1"/>
    <w:rsid w:val="00236B81"/>
    <w:rsid w:val="00236EEC"/>
    <w:rsid w:val="00241218"/>
    <w:rsid w:val="0024173C"/>
    <w:rsid w:val="00241F76"/>
    <w:rsid w:val="002420FB"/>
    <w:rsid w:val="00242366"/>
    <w:rsid w:val="002423EF"/>
    <w:rsid w:val="00242786"/>
    <w:rsid w:val="00242CF3"/>
    <w:rsid w:val="00242D96"/>
    <w:rsid w:val="00242FD1"/>
    <w:rsid w:val="00243BA3"/>
    <w:rsid w:val="00243CB2"/>
    <w:rsid w:val="002450D5"/>
    <w:rsid w:val="0024667F"/>
    <w:rsid w:val="00247172"/>
    <w:rsid w:val="00247284"/>
    <w:rsid w:val="002477B7"/>
    <w:rsid w:val="00247B4E"/>
    <w:rsid w:val="002514E8"/>
    <w:rsid w:val="00251DC4"/>
    <w:rsid w:val="00252342"/>
    <w:rsid w:val="0025240A"/>
    <w:rsid w:val="00252A0B"/>
    <w:rsid w:val="00252AAD"/>
    <w:rsid w:val="00254790"/>
    <w:rsid w:val="002548A4"/>
    <w:rsid w:val="00254D01"/>
    <w:rsid w:val="00255133"/>
    <w:rsid w:val="0025567E"/>
    <w:rsid w:val="0025573A"/>
    <w:rsid w:val="00255C4B"/>
    <w:rsid w:val="00256E0B"/>
    <w:rsid w:val="00256F63"/>
    <w:rsid w:val="0025713D"/>
    <w:rsid w:val="0026004C"/>
    <w:rsid w:val="00260084"/>
    <w:rsid w:val="0026059B"/>
    <w:rsid w:val="00260EB6"/>
    <w:rsid w:val="0026430F"/>
    <w:rsid w:val="002647AC"/>
    <w:rsid w:val="0026509D"/>
    <w:rsid w:val="002676B7"/>
    <w:rsid w:val="00267887"/>
    <w:rsid w:val="00267C80"/>
    <w:rsid w:val="00267E54"/>
    <w:rsid w:val="00267FAC"/>
    <w:rsid w:val="0027007F"/>
    <w:rsid w:val="0027073E"/>
    <w:rsid w:val="002708D8"/>
    <w:rsid w:val="002710AE"/>
    <w:rsid w:val="00271AE5"/>
    <w:rsid w:val="00271DB4"/>
    <w:rsid w:val="00272369"/>
    <w:rsid w:val="00272685"/>
    <w:rsid w:val="00273053"/>
    <w:rsid w:val="002734A2"/>
    <w:rsid w:val="00273837"/>
    <w:rsid w:val="002739A3"/>
    <w:rsid w:val="00273EC5"/>
    <w:rsid w:val="00275647"/>
    <w:rsid w:val="00275AA4"/>
    <w:rsid w:val="00276004"/>
    <w:rsid w:val="00276C1F"/>
    <w:rsid w:val="00276C26"/>
    <w:rsid w:val="00276CFA"/>
    <w:rsid w:val="00277A65"/>
    <w:rsid w:val="00277D12"/>
    <w:rsid w:val="0028002F"/>
    <w:rsid w:val="00280EC0"/>
    <w:rsid w:val="0028167A"/>
    <w:rsid w:val="00281890"/>
    <w:rsid w:val="00281A1F"/>
    <w:rsid w:val="00282B05"/>
    <w:rsid w:val="00282F89"/>
    <w:rsid w:val="002830BE"/>
    <w:rsid w:val="002839F2"/>
    <w:rsid w:val="00283F0C"/>
    <w:rsid w:val="002841F1"/>
    <w:rsid w:val="00284593"/>
    <w:rsid w:val="00284AF6"/>
    <w:rsid w:val="00284F16"/>
    <w:rsid w:val="002859CA"/>
    <w:rsid w:val="00285AAF"/>
    <w:rsid w:val="00285E6C"/>
    <w:rsid w:val="00286123"/>
    <w:rsid w:val="002867AC"/>
    <w:rsid w:val="002872D7"/>
    <w:rsid w:val="00287562"/>
    <w:rsid w:val="002877FF"/>
    <w:rsid w:val="00287F46"/>
    <w:rsid w:val="00287FC3"/>
    <w:rsid w:val="0029013A"/>
    <w:rsid w:val="002907A9"/>
    <w:rsid w:val="002912DB"/>
    <w:rsid w:val="002913CB"/>
    <w:rsid w:val="002916AD"/>
    <w:rsid w:val="002920CD"/>
    <w:rsid w:val="002923D0"/>
    <w:rsid w:val="00292A5F"/>
    <w:rsid w:val="00292C92"/>
    <w:rsid w:val="002932E7"/>
    <w:rsid w:val="00293F96"/>
    <w:rsid w:val="00294287"/>
    <w:rsid w:val="002945ED"/>
    <w:rsid w:val="00294842"/>
    <w:rsid w:val="002950B9"/>
    <w:rsid w:val="002951F4"/>
    <w:rsid w:val="0029528C"/>
    <w:rsid w:val="0029562D"/>
    <w:rsid w:val="0029572E"/>
    <w:rsid w:val="00295C83"/>
    <w:rsid w:val="00296029"/>
    <w:rsid w:val="00296BA7"/>
    <w:rsid w:val="002970E6"/>
    <w:rsid w:val="002A0242"/>
    <w:rsid w:val="002A0649"/>
    <w:rsid w:val="002A10ED"/>
    <w:rsid w:val="002A158F"/>
    <w:rsid w:val="002A1D79"/>
    <w:rsid w:val="002A2429"/>
    <w:rsid w:val="002A2508"/>
    <w:rsid w:val="002A2522"/>
    <w:rsid w:val="002A2879"/>
    <w:rsid w:val="002A2A50"/>
    <w:rsid w:val="002A39A7"/>
    <w:rsid w:val="002A4F7B"/>
    <w:rsid w:val="002A5388"/>
    <w:rsid w:val="002A6155"/>
    <w:rsid w:val="002A6A9C"/>
    <w:rsid w:val="002A6CAF"/>
    <w:rsid w:val="002A7B46"/>
    <w:rsid w:val="002A7DC4"/>
    <w:rsid w:val="002B0722"/>
    <w:rsid w:val="002B0B17"/>
    <w:rsid w:val="002B0F72"/>
    <w:rsid w:val="002B12B0"/>
    <w:rsid w:val="002B13F8"/>
    <w:rsid w:val="002B15B7"/>
    <w:rsid w:val="002B1F30"/>
    <w:rsid w:val="002B3924"/>
    <w:rsid w:val="002B3B92"/>
    <w:rsid w:val="002B3F2E"/>
    <w:rsid w:val="002B4417"/>
    <w:rsid w:val="002B4522"/>
    <w:rsid w:val="002B658E"/>
    <w:rsid w:val="002B6F5B"/>
    <w:rsid w:val="002B723D"/>
    <w:rsid w:val="002B7490"/>
    <w:rsid w:val="002B7A3F"/>
    <w:rsid w:val="002B7BE8"/>
    <w:rsid w:val="002C0CD1"/>
    <w:rsid w:val="002C0E6D"/>
    <w:rsid w:val="002C0EE6"/>
    <w:rsid w:val="002C1082"/>
    <w:rsid w:val="002C12A3"/>
    <w:rsid w:val="002C2409"/>
    <w:rsid w:val="002C24D1"/>
    <w:rsid w:val="002C34B7"/>
    <w:rsid w:val="002C4627"/>
    <w:rsid w:val="002C4852"/>
    <w:rsid w:val="002C52AB"/>
    <w:rsid w:val="002C57D8"/>
    <w:rsid w:val="002C63B4"/>
    <w:rsid w:val="002C6757"/>
    <w:rsid w:val="002C6F7B"/>
    <w:rsid w:val="002C7174"/>
    <w:rsid w:val="002D05E9"/>
    <w:rsid w:val="002D0D5B"/>
    <w:rsid w:val="002D0F7D"/>
    <w:rsid w:val="002D1811"/>
    <w:rsid w:val="002D190C"/>
    <w:rsid w:val="002D19C3"/>
    <w:rsid w:val="002D1D20"/>
    <w:rsid w:val="002D1E4A"/>
    <w:rsid w:val="002D3451"/>
    <w:rsid w:val="002D539F"/>
    <w:rsid w:val="002D54C7"/>
    <w:rsid w:val="002D5D55"/>
    <w:rsid w:val="002D67F1"/>
    <w:rsid w:val="002D6DBA"/>
    <w:rsid w:val="002D6FE2"/>
    <w:rsid w:val="002D6FFC"/>
    <w:rsid w:val="002D7188"/>
    <w:rsid w:val="002D739F"/>
    <w:rsid w:val="002D76BB"/>
    <w:rsid w:val="002D7C4F"/>
    <w:rsid w:val="002E00FF"/>
    <w:rsid w:val="002E0AD0"/>
    <w:rsid w:val="002E0BB6"/>
    <w:rsid w:val="002E1312"/>
    <w:rsid w:val="002E1CD2"/>
    <w:rsid w:val="002E1FFC"/>
    <w:rsid w:val="002E21A4"/>
    <w:rsid w:val="002E25BC"/>
    <w:rsid w:val="002E2CB0"/>
    <w:rsid w:val="002E3528"/>
    <w:rsid w:val="002E3BD5"/>
    <w:rsid w:val="002E432B"/>
    <w:rsid w:val="002E52C1"/>
    <w:rsid w:val="002E5581"/>
    <w:rsid w:val="002E5DF9"/>
    <w:rsid w:val="002E6D43"/>
    <w:rsid w:val="002E7855"/>
    <w:rsid w:val="002F0AB5"/>
    <w:rsid w:val="002F2734"/>
    <w:rsid w:val="002F2D2F"/>
    <w:rsid w:val="002F2F6F"/>
    <w:rsid w:val="002F311F"/>
    <w:rsid w:val="002F5B53"/>
    <w:rsid w:val="002F632B"/>
    <w:rsid w:val="002F7531"/>
    <w:rsid w:val="002F7E53"/>
    <w:rsid w:val="002F7EC4"/>
    <w:rsid w:val="002F7F44"/>
    <w:rsid w:val="002F7F68"/>
    <w:rsid w:val="003002E4"/>
    <w:rsid w:val="00300B66"/>
    <w:rsid w:val="003010EA"/>
    <w:rsid w:val="0030170F"/>
    <w:rsid w:val="00301857"/>
    <w:rsid w:val="00302301"/>
    <w:rsid w:val="00302308"/>
    <w:rsid w:val="003023D4"/>
    <w:rsid w:val="00302C71"/>
    <w:rsid w:val="00302E87"/>
    <w:rsid w:val="0030329E"/>
    <w:rsid w:val="003032E5"/>
    <w:rsid w:val="003046A3"/>
    <w:rsid w:val="00305230"/>
    <w:rsid w:val="003058DB"/>
    <w:rsid w:val="003059B9"/>
    <w:rsid w:val="0031035D"/>
    <w:rsid w:val="003118D0"/>
    <w:rsid w:val="003122D3"/>
    <w:rsid w:val="00312B6B"/>
    <w:rsid w:val="003139AE"/>
    <w:rsid w:val="00313A56"/>
    <w:rsid w:val="00313CF1"/>
    <w:rsid w:val="003140AE"/>
    <w:rsid w:val="0031441F"/>
    <w:rsid w:val="0031459B"/>
    <w:rsid w:val="003146F0"/>
    <w:rsid w:val="0031471B"/>
    <w:rsid w:val="00315197"/>
    <w:rsid w:val="00315474"/>
    <w:rsid w:val="00315F40"/>
    <w:rsid w:val="00316D73"/>
    <w:rsid w:val="00317DAB"/>
    <w:rsid w:val="0032002C"/>
    <w:rsid w:val="00320108"/>
    <w:rsid w:val="003204E6"/>
    <w:rsid w:val="0032063E"/>
    <w:rsid w:val="003216DE"/>
    <w:rsid w:val="003218EA"/>
    <w:rsid w:val="00321EB2"/>
    <w:rsid w:val="003225B4"/>
    <w:rsid w:val="003246F8"/>
    <w:rsid w:val="00324E7C"/>
    <w:rsid w:val="00324ECC"/>
    <w:rsid w:val="00325EC1"/>
    <w:rsid w:val="0032637A"/>
    <w:rsid w:val="003263B3"/>
    <w:rsid w:val="00326702"/>
    <w:rsid w:val="00327A8C"/>
    <w:rsid w:val="00327D7F"/>
    <w:rsid w:val="0033020B"/>
    <w:rsid w:val="00330366"/>
    <w:rsid w:val="00330B69"/>
    <w:rsid w:val="00331792"/>
    <w:rsid w:val="0033284B"/>
    <w:rsid w:val="00332F55"/>
    <w:rsid w:val="0033351C"/>
    <w:rsid w:val="00333BFA"/>
    <w:rsid w:val="00333DCC"/>
    <w:rsid w:val="00334BF4"/>
    <w:rsid w:val="00335111"/>
    <w:rsid w:val="003351AD"/>
    <w:rsid w:val="00335834"/>
    <w:rsid w:val="00335BA8"/>
    <w:rsid w:val="00335D54"/>
    <w:rsid w:val="00335F6C"/>
    <w:rsid w:val="00336C20"/>
    <w:rsid w:val="00336D6A"/>
    <w:rsid w:val="003370A6"/>
    <w:rsid w:val="00337148"/>
    <w:rsid w:val="00340F8C"/>
    <w:rsid w:val="00341588"/>
    <w:rsid w:val="003416EC"/>
    <w:rsid w:val="003421CD"/>
    <w:rsid w:val="0034293D"/>
    <w:rsid w:val="00342EDA"/>
    <w:rsid w:val="00343A7E"/>
    <w:rsid w:val="00343C8F"/>
    <w:rsid w:val="00344A4D"/>
    <w:rsid w:val="003453D3"/>
    <w:rsid w:val="00345A38"/>
    <w:rsid w:val="0034602B"/>
    <w:rsid w:val="003467B3"/>
    <w:rsid w:val="0034784D"/>
    <w:rsid w:val="00347F40"/>
    <w:rsid w:val="00350162"/>
    <w:rsid w:val="00351BD4"/>
    <w:rsid w:val="00351C1D"/>
    <w:rsid w:val="0035294F"/>
    <w:rsid w:val="0035329E"/>
    <w:rsid w:val="0035429D"/>
    <w:rsid w:val="00354910"/>
    <w:rsid w:val="00355F49"/>
    <w:rsid w:val="003561DA"/>
    <w:rsid w:val="00356A54"/>
    <w:rsid w:val="00357234"/>
    <w:rsid w:val="0035729E"/>
    <w:rsid w:val="003577C2"/>
    <w:rsid w:val="00357F0B"/>
    <w:rsid w:val="00360CA8"/>
    <w:rsid w:val="00361063"/>
    <w:rsid w:val="00361181"/>
    <w:rsid w:val="00361AD8"/>
    <w:rsid w:val="003623B0"/>
    <w:rsid w:val="0036276B"/>
    <w:rsid w:val="0036365D"/>
    <w:rsid w:val="00363FC4"/>
    <w:rsid w:val="00364A14"/>
    <w:rsid w:val="00364A1C"/>
    <w:rsid w:val="00364F27"/>
    <w:rsid w:val="00364FCC"/>
    <w:rsid w:val="003657DE"/>
    <w:rsid w:val="003660EF"/>
    <w:rsid w:val="003676B9"/>
    <w:rsid w:val="003677E2"/>
    <w:rsid w:val="00370305"/>
    <w:rsid w:val="0037152A"/>
    <w:rsid w:val="003716E5"/>
    <w:rsid w:val="00371C31"/>
    <w:rsid w:val="00371E20"/>
    <w:rsid w:val="00371EF6"/>
    <w:rsid w:val="003726D1"/>
    <w:rsid w:val="003729EF"/>
    <w:rsid w:val="0037340A"/>
    <w:rsid w:val="003738BD"/>
    <w:rsid w:val="00373FE2"/>
    <w:rsid w:val="00374313"/>
    <w:rsid w:val="00374844"/>
    <w:rsid w:val="00375104"/>
    <w:rsid w:val="003755F0"/>
    <w:rsid w:val="00375ABB"/>
    <w:rsid w:val="00376652"/>
    <w:rsid w:val="00376A91"/>
    <w:rsid w:val="00376F0D"/>
    <w:rsid w:val="00376F6B"/>
    <w:rsid w:val="00377871"/>
    <w:rsid w:val="00377ED0"/>
    <w:rsid w:val="00380382"/>
    <w:rsid w:val="0038117D"/>
    <w:rsid w:val="0038121A"/>
    <w:rsid w:val="003812E7"/>
    <w:rsid w:val="00381645"/>
    <w:rsid w:val="00381CE1"/>
    <w:rsid w:val="0038219F"/>
    <w:rsid w:val="00382BB1"/>
    <w:rsid w:val="0038396B"/>
    <w:rsid w:val="0038581A"/>
    <w:rsid w:val="00385A1F"/>
    <w:rsid w:val="00387B0D"/>
    <w:rsid w:val="00387E12"/>
    <w:rsid w:val="0039031D"/>
    <w:rsid w:val="00390350"/>
    <w:rsid w:val="003908B9"/>
    <w:rsid w:val="003920C9"/>
    <w:rsid w:val="003927A5"/>
    <w:rsid w:val="00393746"/>
    <w:rsid w:val="00394D45"/>
    <w:rsid w:val="003950E3"/>
    <w:rsid w:val="00395768"/>
    <w:rsid w:val="00395850"/>
    <w:rsid w:val="00395F48"/>
    <w:rsid w:val="00396A47"/>
    <w:rsid w:val="003974E0"/>
    <w:rsid w:val="0039756D"/>
    <w:rsid w:val="003A08C3"/>
    <w:rsid w:val="003A0984"/>
    <w:rsid w:val="003A0BB5"/>
    <w:rsid w:val="003A0C8D"/>
    <w:rsid w:val="003A1430"/>
    <w:rsid w:val="003A18A6"/>
    <w:rsid w:val="003A2337"/>
    <w:rsid w:val="003A2AB6"/>
    <w:rsid w:val="003A2ADB"/>
    <w:rsid w:val="003A2BC2"/>
    <w:rsid w:val="003A2CE8"/>
    <w:rsid w:val="003A3AAD"/>
    <w:rsid w:val="003A3BB2"/>
    <w:rsid w:val="003A434D"/>
    <w:rsid w:val="003A507B"/>
    <w:rsid w:val="003A5564"/>
    <w:rsid w:val="003A671E"/>
    <w:rsid w:val="003A678A"/>
    <w:rsid w:val="003A6E9E"/>
    <w:rsid w:val="003A6FAF"/>
    <w:rsid w:val="003A702C"/>
    <w:rsid w:val="003A7D7F"/>
    <w:rsid w:val="003B069C"/>
    <w:rsid w:val="003B0723"/>
    <w:rsid w:val="003B13C9"/>
    <w:rsid w:val="003B1854"/>
    <w:rsid w:val="003B22FE"/>
    <w:rsid w:val="003B2913"/>
    <w:rsid w:val="003B46AE"/>
    <w:rsid w:val="003B50BD"/>
    <w:rsid w:val="003B50C8"/>
    <w:rsid w:val="003B541A"/>
    <w:rsid w:val="003B5D11"/>
    <w:rsid w:val="003B61FE"/>
    <w:rsid w:val="003B69FE"/>
    <w:rsid w:val="003B6EB0"/>
    <w:rsid w:val="003B7DB2"/>
    <w:rsid w:val="003C0CF5"/>
    <w:rsid w:val="003C0F6E"/>
    <w:rsid w:val="003C181B"/>
    <w:rsid w:val="003C3244"/>
    <w:rsid w:val="003C3430"/>
    <w:rsid w:val="003C3474"/>
    <w:rsid w:val="003C361C"/>
    <w:rsid w:val="003C3854"/>
    <w:rsid w:val="003C3B58"/>
    <w:rsid w:val="003C4159"/>
    <w:rsid w:val="003C4578"/>
    <w:rsid w:val="003C4A8D"/>
    <w:rsid w:val="003C4E8B"/>
    <w:rsid w:val="003C524A"/>
    <w:rsid w:val="003C6C1F"/>
    <w:rsid w:val="003C6F90"/>
    <w:rsid w:val="003C70BA"/>
    <w:rsid w:val="003C748D"/>
    <w:rsid w:val="003C75A9"/>
    <w:rsid w:val="003C773A"/>
    <w:rsid w:val="003C7898"/>
    <w:rsid w:val="003C7903"/>
    <w:rsid w:val="003C7F2B"/>
    <w:rsid w:val="003C7FD1"/>
    <w:rsid w:val="003D0179"/>
    <w:rsid w:val="003D0BF0"/>
    <w:rsid w:val="003D0DA7"/>
    <w:rsid w:val="003D1172"/>
    <w:rsid w:val="003D1782"/>
    <w:rsid w:val="003D1D09"/>
    <w:rsid w:val="003D1ECC"/>
    <w:rsid w:val="003D3DDB"/>
    <w:rsid w:val="003D449E"/>
    <w:rsid w:val="003D4AEF"/>
    <w:rsid w:val="003D4D0B"/>
    <w:rsid w:val="003D4D56"/>
    <w:rsid w:val="003D6033"/>
    <w:rsid w:val="003D6A70"/>
    <w:rsid w:val="003D6AC3"/>
    <w:rsid w:val="003D7FD3"/>
    <w:rsid w:val="003E0193"/>
    <w:rsid w:val="003E0426"/>
    <w:rsid w:val="003E1422"/>
    <w:rsid w:val="003E1A28"/>
    <w:rsid w:val="003E1DC1"/>
    <w:rsid w:val="003E3BCF"/>
    <w:rsid w:val="003E4289"/>
    <w:rsid w:val="003E44D9"/>
    <w:rsid w:val="003E4676"/>
    <w:rsid w:val="003E4820"/>
    <w:rsid w:val="003E6094"/>
    <w:rsid w:val="003E642A"/>
    <w:rsid w:val="003E67B0"/>
    <w:rsid w:val="003E7FC4"/>
    <w:rsid w:val="003F01C1"/>
    <w:rsid w:val="003F035C"/>
    <w:rsid w:val="003F0411"/>
    <w:rsid w:val="003F09A2"/>
    <w:rsid w:val="003F09AF"/>
    <w:rsid w:val="003F1179"/>
    <w:rsid w:val="003F174E"/>
    <w:rsid w:val="003F25BC"/>
    <w:rsid w:val="003F2CA2"/>
    <w:rsid w:val="003F379F"/>
    <w:rsid w:val="003F3804"/>
    <w:rsid w:val="003F4AF0"/>
    <w:rsid w:val="003F5455"/>
    <w:rsid w:val="003F5E13"/>
    <w:rsid w:val="003F67D0"/>
    <w:rsid w:val="003F6FED"/>
    <w:rsid w:val="003F7C23"/>
    <w:rsid w:val="003F7CFA"/>
    <w:rsid w:val="00400049"/>
    <w:rsid w:val="00400645"/>
    <w:rsid w:val="004008CC"/>
    <w:rsid w:val="004010BD"/>
    <w:rsid w:val="004019DE"/>
    <w:rsid w:val="0040290A"/>
    <w:rsid w:val="004029C7"/>
    <w:rsid w:val="00403C4D"/>
    <w:rsid w:val="00404177"/>
    <w:rsid w:val="00404378"/>
    <w:rsid w:val="004043B8"/>
    <w:rsid w:val="0040498A"/>
    <w:rsid w:val="00405090"/>
    <w:rsid w:val="004075E7"/>
    <w:rsid w:val="004079E5"/>
    <w:rsid w:val="00407A40"/>
    <w:rsid w:val="00407EA8"/>
    <w:rsid w:val="004107E9"/>
    <w:rsid w:val="00410CD9"/>
    <w:rsid w:val="0041131A"/>
    <w:rsid w:val="004118AA"/>
    <w:rsid w:val="004120CF"/>
    <w:rsid w:val="00412635"/>
    <w:rsid w:val="004126BC"/>
    <w:rsid w:val="00412C48"/>
    <w:rsid w:val="00414ED8"/>
    <w:rsid w:val="00414FAF"/>
    <w:rsid w:val="0041545C"/>
    <w:rsid w:val="00415553"/>
    <w:rsid w:val="004155C2"/>
    <w:rsid w:val="00415895"/>
    <w:rsid w:val="0041599F"/>
    <w:rsid w:val="00415CA4"/>
    <w:rsid w:val="00415E5D"/>
    <w:rsid w:val="004167C4"/>
    <w:rsid w:val="004178D2"/>
    <w:rsid w:val="00420B6F"/>
    <w:rsid w:val="0042145C"/>
    <w:rsid w:val="004215AA"/>
    <w:rsid w:val="00421E57"/>
    <w:rsid w:val="004227B7"/>
    <w:rsid w:val="004228BC"/>
    <w:rsid w:val="00422E56"/>
    <w:rsid w:val="00422FAD"/>
    <w:rsid w:val="00423015"/>
    <w:rsid w:val="00423BF4"/>
    <w:rsid w:val="00424146"/>
    <w:rsid w:val="004241DB"/>
    <w:rsid w:val="00425450"/>
    <w:rsid w:val="004254D5"/>
    <w:rsid w:val="004254E3"/>
    <w:rsid w:val="0042563D"/>
    <w:rsid w:val="00425A36"/>
    <w:rsid w:val="00425D35"/>
    <w:rsid w:val="004260E1"/>
    <w:rsid w:val="0042617E"/>
    <w:rsid w:val="004269F3"/>
    <w:rsid w:val="00426A13"/>
    <w:rsid w:val="004279FF"/>
    <w:rsid w:val="00430E92"/>
    <w:rsid w:val="00431054"/>
    <w:rsid w:val="00431701"/>
    <w:rsid w:val="004319E5"/>
    <w:rsid w:val="004321B1"/>
    <w:rsid w:val="0043297C"/>
    <w:rsid w:val="0043425D"/>
    <w:rsid w:val="004344C7"/>
    <w:rsid w:val="00434839"/>
    <w:rsid w:val="00434EBB"/>
    <w:rsid w:val="00434FBE"/>
    <w:rsid w:val="00435BF1"/>
    <w:rsid w:val="004361A0"/>
    <w:rsid w:val="004362DE"/>
    <w:rsid w:val="004371F7"/>
    <w:rsid w:val="004375C8"/>
    <w:rsid w:val="00437639"/>
    <w:rsid w:val="004379BC"/>
    <w:rsid w:val="00437F0C"/>
    <w:rsid w:val="00437F38"/>
    <w:rsid w:val="00440F2E"/>
    <w:rsid w:val="004412F5"/>
    <w:rsid w:val="00441C3A"/>
    <w:rsid w:val="00442742"/>
    <w:rsid w:val="00443121"/>
    <w:rsid w:val="00443148"/>
    <w:rsid w:val="004432B8"/>
    <w:rsid w:val="0044360F"/>
    <w:rsid w:val="00443F79"/>
    <w:rsid w:val="004445BB"/>
    <w:rsid w:val="00444C20"/>
    <w:rsid w:val="004455F1"/>
    <w:rsid w:val="00446DA2"/>
    <w:rsid w:val="0044760B"/>
    <w:rsid w:val="00447D94"/>
    <w:rsid w:val="00447ED7"/>
    <w:rsid w:val="00450250"/>
    <w:rsid w:val="00450FFB"/>
    <w:rsid w:val="004510BF"/>
    <w:rsid w:val="00451969"/>
    <w:rsid w:val="00451A20"/>
    <w:rsid w:val="00451B03"/>
    <w:rsid w:val="00453C67"/>
    <w:rsid w:val="00453D69"/>
    <w:rsid w:val="00453DE9"/>
    <w:rsid w:val="0045402B"/>
    <w:rsid w:val="00455D44"/>
    <w:rsid w:val="00456331"/>
    <w:rsid w:val="0045657F"/>
    <w:rsid w:val="00456D80"/>
    <w:rsid w:val="004578C3"/>
    <w:rsid w:val="00457D35"/>
    <w:rsid w:val="00460250"/>
    <w:rsid w:val="004603A6"/>
    <w:rsid w:val="004605F4"/>
    <w:rsid w:val="00460798"/>
    <w:rsid w:val="004608B6"/>
    <w:rsid w:val="004613A0"/>
    <w:rsid w:val="0046252C"/>
    <w:rsid w:val="00462CB9"/>
    <w:rsid w:val="004639A0"/>
    <w:rsid w:val="00463C67"/>
    <w:rsid w:val="004645BD"/>
    <w:rsid w:val="00465187"/>
    <w:rsid w:val="0046581E"/>
    <w:rsid w:val="00466B38"/>
    <w:rsid w:val="0046778A"/>
    <w:rsid w:val="004709BE"/>
    <w:rsid w:val="00472661"/>
    <w:rsid w:val="004726CB"/>
    <w:rsid w:val="004730FB"/>
    <w:rsid w:val="0047310D"/>
    <w:rsid w:val="0047394D"/>
    <w:rsid w:val="00473971"/>
    <w:rsid w:val="00473A38"/>
    <w:rsid w:val="004740D8"/>
    <w:rsid w:val="0047585A"/>
    <w:rsid w:val="004758F2"/>
    <w:rsid w:val="004759F1"/>
    <w:rsid w:val="004763C6"/>
    <w:rsid w:val="004766E7"/>
    <w:rsid w:val="00476DCF"/>
    <w:rsid w:val="00476EFD"/>
    <w:rsid w:val="00477996"/>
    <w:rsid w:val="00477AF9"/>
    <w:rsid w:val="0048010B"/>
    <w:rsid w:val="004803D4"/>
    <w:rsid w:val="00480788"/>
    <w:rsid w:val="00481264"/>
    <w:rsid w:val="0048180E"/>
    <w:rsid w:val="0048221D"/>
    <w:rsid w:val="004824D8"/>
    <w:rsid w:val="00482991"/>
    <w:rsid w:val="0048330A"/>
    <w:rsid w:val="004845DA"/>
    <w:rsid w:val="00484E3B"/>
    <w:rsid w:val="00485B1F"/>
    <w:rsid w:val="00486A86"/>
    <w:rsid w:val="0048705C"/>
    <w:rsid w:val="00487A85"/>
    <w:rsid w:val="0049017B"/>
    <w:rsid w:val="00491A42"/>
    <w:rsid w:val="0049209C"/>
    <w:rsid w:val="00492366"/>
    <w:rsid w:val="004927C4"/>
    <w:rsid w:val="004928BF"/>
    <w:rsid w:val="0049392D"/>
    <w:rsid w:val="00493DCD"/>
    <w:rsid w:val="00493DE8"/>
    <w:rsid w:val="00494664"/>
    <w:rsid w:val="004948DC"/>
    <w:rsid w:val="00494CEA"/>
    <w:rsid w:val="00495B83"/>
    <w:rsid w:val="00495D0B"/>
    <w:rsid w:val="00496B13"/>
    <w:rsid w:val="00496C82"/>
    <w:rsid w:val="00496E79"/>
    <w:rsid w:val="00497208"/>
    <w:rsid w:val="004A03E1"/>
    <w:rsid w:val="004A05F6"/>
    <w:rsid w:val="004A07FC"/>
    <w:rsid w:val="004A0B5D"/>
    <w:rsid w:val="004A0DF2"/>
    <w:rsid w:val="004A1791"/>
    <w:rsid w:val="004A18F0"/>
    <w:rsid w:val="004A2043"/>
    <w:rsid w:val="004A2BD7"/>
    <w:rsid w:val="004A32AC"/>
    <w:rsid w:val="004A3461"/>
    <w:rsid w:val="004A3538"/>
    <w:rsid w:val="004A3B53"/>
    <w:rsid w:val="004A3CCF"/>
    <w:rsid w:val="004A3D8F"/>
    <w:rsid w:val="004A49AA"/>
    <w:rsid w:val="004A5013"/>
    <w:rsid w:val="004A5AC0"/>
    <w:rsid w:val="004A6094"/>
    <w:rsid w:val="004A6C2C"/>
    <w:rsid w:val="004A6DD1"/>
    <w:rsid w:val="004A7272"/>
    <w:rsid w:val="004B16F2"/>
    <w:rsid w:val="004B17C6"/>
    <w:rsid w:val="004B1A3D"/>
    <w:rsid w:val="004B1A61"/>
    <w:rsid w:val="004B2084"/>
    <w:rsid w:val="004B278E"/>
    <w:rsid w:val="004B2D30"/>
    <w:rsid w:val="004B2EE3"/>
    <w:rsid w:val="004B32D1"/>
    <w:rsid w:val="004B3359"/>
    <w:rsid w:val="004B3A7E"/>
    <w:rsid w:val="004B408F"/>
    <w:rsid w:val="004B430F"/>
    <w:rsid w:val="004B5AA2"/>
    <w:rsid w:val="004B60DC"/>
    <w:rsid w:val="004B623C"/>
    <w:rsid w:val="004B625F"/>
    <w:rsid w:val="004B7B3F"/>
    <w:rsid w:val="004B7E55"/>
    <w:rsid w:val="004B7F2A"/>
    <w:rsid w:val="004C0A43"/>
    <w:rsid w:val="004C0D15"/>
    <w:rsid w:val="004C0D86"/>
    <w:rsid w:val="004C129A"/>
    <w:rsid w:val="004C14A1"/>
    <w:rsid w:val="004C14DA"/>
    <w:rsid w:val="004C1711"/>
    <w:rsid w:val="004C2182"/>
    <w:rsid w:val="004C2A95"/>
    <w:rsid w:val="004C3FB0"/>
    <w:rsid w:val="004C5EC6"/>
    <w:rsid w:val="004C62D8"/>
    <w:rsid w:val="004C6C64"/>
    <w:rsid w:val="004C7179"/>
    <w:rsid w:val="004C7478"/>
    <w:rsid w:val="004D03D2"/>
    <w:rsid w:val="004D1375"/>
    <w:rsid w:val="004D1732"/>
    <w:rsid w:val="004D1741"/>
    <w:rsid w:val="004D1C6B"/>
    <w:rsid w:val="004D3321"/>
    <w:rsid w:val="004D35E4"/>
    <w:rsid w:val="004D3C8D"/>
    <w:rsid w:val="004D46FC"/>
    <w:rsid w:val="004D4842"/>
    <w:rsid w:val="004D507B"/>
    <w:rsid w:val="004D6338"/>
    <w:rsid w:val="004D6721"/>
    <w:rsid w:val="004D787C"/>
    <w:rsid w:val="004D7B13"/>
    <w:rsid w:val="004E05FE"/>
    <w:rsid w:val="004E0ADF"/>
    <w:rsid w:val="004E18EF"/>
    <w:rsid w:val="004E1B3D"/>
    <w:rsid w:val="004E1E17"/>
    <w:rsid w:val="004E1F52"/>
    <w:rsid w:val="004E326F"/>
    <w:rsid w:val="004E3602"/>
    <w:rsid w:val="004E3912"/>
    <w:rsid w:val="004E4153"/>
    <w:rsid w:val="004E440E"/>
    <w:rsid w:val="004E45B4"/>
    <w:rsid w:val="004E4B76"/>
    <w:rsid w:val="004E4FC7"/>
    <w:rsid w:val="004E59BE"/>
    <w:rsid w:val="004E5D30"/>
    <w:rsid w:val="004E72C4"/>
    <w:rsid w:val="004E72E9"/>
    <w:rsid w:val="004E7531"/>
    <w:rsid w:val="004E78B5"/>
    <w:rsid w:val="004E7C27"/>
    <w:rsid w:val="004F029D"/>
    <w:rsid w:val="004F036F"/>
    <w:rsid w:val="004F04AF"/>
    <w:rsid w:val="004F1134"/>
    <w:rsid w:val="004F1289"/>
    <w:rsid w:val="004F1C96"/>
    <w:rsid w:val="004F1F0B"/>
    <w:rsid w:val="004F2D66"/>
    <w:rsid w:val="004F3162"/>
    <w:rsid w:val="004F3172"/>
    <w:rsid w:val="004F34FB"/>
    <w:rsid w:val="004F36B8"/>
    <w:rsid w:val="004F373B"/>
    <w:rsid w:val="004F3A5C"/>
    <w:rsid w:val="004F3AD4"/>
    <w:rsid w:val="004F41D5"/>
    <w:rsid w:val="004F4743"/>
    <w:rsid w:val="004F4CF9"/>
    <w:rsid w:val="004F5148"/>
    <w:rsid w:val="004F51D0"/>
    <w:rsid w:val="004F5536"/>
    <w:rsid w:val="004F5947"/>
    <w:rsid w:val="004F5BC2"/>
    <w:rsid w:val="004F65BE"/>
    <w:rsid w:val="004F6788"/>
    <w:rsid w:val="004F69BC"/>
    <w:rsid w:val="004F6DCE"/>
    <w:rsid w:val="004F7043"/>
    <w:rsid w:val="004F7881"/>
    <w:rsid w:val="004F788E"/>
    <w:rsid w:val="00500341"/>
    <w:rsid w:val="00501C2D"/>
    <w:rsid w:val="00502ABE"/>
    <w:rsid w:val="00503683"/>
    <w:rsid w:val="00503CF2"/>
    <w:rsid w:val="00503EEB"/>
    <w:rsid w:val="00504D00"/>
    <w:rsid w:val="005052F6"/>
    <w:rsid w:val="00505B38"/>
    <w:rsid w:val="00505DB9"/>
    <w:rsid w:val="00505F9B"/>
    <w:rsid w:val="00506A65"/>
    <w:rsid w:val="00507708"/>
    <w:rsid w:val="00507E4B"/>
    <w:rsid w:val="00510AC9"/>
    <w:rsid w:val="0051204B"/>
    <w:rsid w:val="0051213E"/>
    <w:rsid w:val="00512BE2"/>
    <w:rsid w:val="00513684"/>
    <w:rsid w:val="005149AC"/>
    <w:rsid w:val="00514CEA"/>
    <w:rsid w:val="00514E9F"/>
    <w:rsid w:val="005156D0"/>
    <w:rsid w:val="00515C9A"/>
    <w:rsid w:val="00515CE3"/>
    <w:rsid w:val="00516B75"/>
    <w:rsid w:val="0051717B"/>
    <w:rsid w:val="0051754B"/>
    <w:rsid w:val="0051786D"/>
    <w:rsid w:val="00517D7F"/>
    <w:rsid w:val="00517E21"/>
    <w:rsid w:val="00517F12"/>
    <w:rsid w:val="00517F1D"/>
    <w:rsid w:val="005200C0"/>
    <w:rsid w:val="00520A04"/>
    <w:rsid w:val="00520A24"/>
    <w:rsid w:val="00520AD0"/>
    <w:rsid w:val="00520D5A"/>
    <w:rsid w:val="00521047"/>
    <w:rsid w:val="00521444"/>
    <w:rsid w:val="005214DD"/>
    <w:rsid w:val="00521BDB"/>
    <w:rsid w:val="00522743"/>
    <w:rsid w:val="00522C17"/>
    <w:rsid w:val="00523FAA"/>
    <w:rsid w:val="00524E32"/>
    <w:rsid w:val="0052590C"/>
    <w:rsid w:val="005267D6"/>
    <w:rsid w:val="005268F3"/>
    <w:rsid w:val="00526A71"/>
    <w:rsid w:val="0052710D"/>
    <w:rsid w:val="005273EC"/>
    <w:rsid w:val="00527951"/>
    <w:rsid w:val="00527B4A"/>
    <w:rsid w:val="0053083A"/>
    <w:rsid w:val="00530B6F"/>
    <w:rsid w:val="00530EE6"/>
    <w:rsid w:val="00531704"/>
    <w:rsid w:val="00531740"/>
    <w:rsid w:val="00531ACD"/>
    <w:rsid w:val="00532360"/>
    <w:rsid w:val="00533087"/>
    <w:rsid w:val="00533D42"/>
    <w:rsid w:val="005345ED"/>
    <w:rsid w:val="00534A24"/>
    <w:rsid w:val="005355A7"/>
    <w:rsid w:val="005358F4"/>
    <w:rsid w:val="0053609B"/>
    <w:rsid w:val="00536B46"/>
    <w:rsid w:val="00537769"/>
    <w:rsid w:val="00537A32"/>
    <w:rsid w:val="00537BE8"/>
    <w:rsid w:val="0054057E"/>
    <w:rsid w:val="00540FD9"/>
    <w:rsid w:val="0054180B"/>
    <w:rsid w:val="0054184E"/>
    <w:rsid w:val="005422F5"/>
    <w:rsid w:val="00542508"/>
    <w:rsid w:val="005426AB"/>
    <w:rsid w:val="00542A34"/>
    <w:rsid w:val="00542FEF"/>
    <w:rsid w:val="00543C61"/>
    <w:rsid w:val="005442D6"/>
    <w:rsid w:val="00544B92"/>
    <w:rsid w:val="0054592D"/>
    <w:rsid w:val="005459A3"/>
    <w:rsid w:val="00547BE1"/>
    <w:rsid w:val="00547EB7"/>
    <w:rsid w:val="0055022C"/>
    <w:rsid w:val="0055031B"/>
    <w:rsid w:val="00550772"/>
    <w:rsid w:val="00551301"/>
    <w:rsid w:val="00552423"/>
    <w:rsid w:val="00552480"/>
    <w:rsid w:val="00553678"/>
    <w:rsid w:val="0055367C"/>
    <w:rsid w:val="005544A2"/>
    <w:rsid w:val="00554627"/>
    <w:rsid w:val="00555062"/>
    <w:rsid w:val="0055540C"/>
    <w:rsid w:val="00556591"/>
    <w:rsid w:val="00556710"/>
    <w:rsid w:val="00556E71"/>
    <w:rsid w:val="0055708A"/>
    <w:rsid w:val="0055723F"/>
    <w:rsid w:val="005573DF"/>
    <w:rsid w:val="00557B77"/>
    <w:rsid w:val="00557B92"/>
    <w:rsid w:val="00560E26"/>
    <w:rsid w:val="00561018"/>
    <w:rsid w:val="00561E49"/>
    <w:rsid w:val="00562080"/>
    <w:rsid w:val="00562754"/>
    <w:rsid w:val="005627F5"/>
    <w:rsid w:val="00562EC2"/>
    <w:rsid w:val="00563032"/>
    <w:rsid w:val="005632DB"/>
    <w:rsid w:val="0056342F"/>
    <w:rsid w:val="00563883"/>
    <w:rsid w:val="005639A6"/>
    <w:rsid w:val="00563A96"/>
    <w:rsid w:val="005651C8"/>
    <w:rsid w:val="00565895"/>
    <w:rsid w:val="00565B1E"/>
    <w:rsid w:val="00565CB9"/>
    <w:rsid w:val="00566FCA"/>
    <w:rsid w:val="005677EC"/>
    <w:rsid w:val="005679D9"/>
    <w:rsid w:val="005706FE"/>
    <w:rsid w:val="00570B82"/>
    <w:rsid w:val="00570B9D"/>
    <w:rsid w:val="0057114D"/>
    <w:rsid w:val="00572CCA"/>
    <w:rsid w:val="00573164"/>
    <w:rsid w:val="005752FB"/>
    <w:rsid w:val="00575DF3"/>
    <w:rsid w:val="005761F6"/>
    <w:rsid w:val="005763CC"/>
    <w:rsid w:val="00576470"/>
    <w:rsid w:val="0057697F"/>
    <w:rsid w:val="00576ADC"/>
    <w:rsid w:val="00577174"/>
    <w:rsid w:val="00577E3E"/>
    <w:rsid w:val="00580CDF"/>
    <w:rsid w:val="00581297"/>
    <w:rsid w:val="0058243B"/>
    <w:rsid w:val="00582772"/>
    <w:rsid w:val="0058277F"/>
    <w:rsid w:val="0058280B"/>
    <w:rsid w:val="005837B8"/>
    <w:rsid w:val="00584736"/>
    <w:rsid w:val="0058476A"/>
    <w:rsid w:val="00584CDD"/>
    <w:rsid w:val="005851F9"/>
    <w:rsid w:val="0058545C"/>
    <w:rsid w:val="00585942"/>
    <w:rsid w:val="00585C68"/>
    <w:rsid w:val="0058724B"/>
    <w:rsid w:val="005905FA"/>
    <w:rsid w:val="005906D3"/>
    <w:rsid w:val="00590C3C"/>
    <w:rsid w:val="00591659"/>
    <w:rsid w:val="0059211D"/>
    <w:rsid w:val="0059334B"/>
    <w:rsid w:val="0059341E"/>
    <w:rsid w:val="005946DD"/>
    <w:rsid w:val="0059558B"/>
    <w:rsid w:val="005955B3"/>
    <w:rsid w:val="00595842"/>
    <w:rsid w:val="00596415"/>
    <w:rsid w:val="00596ED7"/>
    <w:rsid w:val="005972FE"/>
    <w:rsid w:val="00597A05"/>
    <w:rsid w:val="00597CAE"/>
    <w:rsid w:val="005A0802"/>
    <w:rsid w:val="005A1178"/>
    <w:rsid w:val="005A1EC5"/>
    <w:rsid w:val="005A27C8"/>
    <w:rsid w:val="005A2EB6"/>
    <w:rsid w:val="005A32B9"/>
    <w:rsid w:val="005A3A50"/>
    <w:rsid w:val="005A3BC2"/>
    <w:rsid w:val="005A4241"/>
    <w:rsid w:val="005A4244"/>
    <w:rsid w:val="005A4603"/>
    <w:rsid w:val="005A4B8B"/>
    <w:rsid w:val="005A4FC4"/>
    <w:rsid w:val="005A5016"/>
    <w:rsid w:val="005A5F0A"/>
    <w:rsid w:val="005A65A2"/>
    <w:rsid w:val="005A6B70"/>
    <w:rsid w:val="005A6DA4"/>
    <w:rsid w:val="005A7084"/>
    <w:rsid w:val="005B0F22"/>
    <w:rsid w:val="005B1A2D"/>
    <w:rsid w:val="005B2079"/>
    <w:rsid w:val="005B25C1"/>
    <w:rsid w:val="005B2CB9"/>
    <w:rsid w:val="005B2FD4"/>
    <w:rsid w:val="005B33EF"/>
    <w:rsid w:val="005B45F9"/>
    <w:rsid w:val="005B45FA"/>
    <w:rsid w:val="005B4D46"/>
    <w:rsid w:val="005B4F80"/>
    <w:rsid w:val="005B53BC"/>
    <w:rsid w:val="005B581D"/>
    <w:rsid w:val="005B63C3"/>
    <w:rsid w:val="005B6B8C"/>
    <w:rsid w:val="005B6CBB"/>
    <w:rsid w:val="005B70D1"/>
    <w:rsid w:val="005B7B68"/>
    <w:rsid w:val="005C0AB7"/>
    <w:rsid w:val="005C0E6B"/>
    <w:rsid w:val="005C1402"/>
    <w:rsid w:val="005C2279"/>
    <w:rsid w:val="005C2354"/>
    <w:rsid w:val="005C28FD"/>
    <w:rsid w:val="005C4531"/>
    <w:rsid w:val="005C5C77"/>
    <w:rsid w:val="005C5CC6"/>
    <w:rsid w:val="005C61E7"/>
    <w:rsid w:val="005C7252"/>
    <w:rsid w:val="005C7450"/>
    <w:rsid w:val="005C7548"/>
    <w:rsid w:val="005C7F7C"/>
    <w:rsid w:val="005D0225"/>
    <w:rsid w:val="005D0415"/>
    <w:rsid w:val="005D084B"/>
    <w:rsid w:val="005D13AA"/>
    <w:rsid w:val="005D13B7"/>
    <w:rsid w:val="005D22AB"/>
    <w:rsid w:val="005D2547"/>
    <w:rsid w:val="005D28A3"/>
    <w:rsid w:val="005D3A78"/>
    <w:rsid w:val="005D3BC5"/>
    <w:rsid w:val="005D3BFD"/>
    <w:rsid w:val="005D3F57"/>
    <w:rsid w:val="005D48D4"/>
    <w:rsid w:val="005D4C6C"/>
    <w:rsid w:val="005D5D80"/>
    <w:rsid w:val="005D5DA7"/>
    <w:rsid w:val="005D6494"/>
    <w:rsid w:val="005D6894"/>
    <w:rsid w:val="005D70B0"/>
    <w:rsid w:val="005D7817"/>
    <w:rsid w:val="005E0452"/>
    <w:rsid w:val="005E0AB1"/>
    <w:rsid w:val="005E124C"/>
    <w:rsid w:val="005E136C"/>
    <w:rsid w:val="005E1BE8"/>
    <w:rsid w:val="005E205B"/>
    <w:rsid w:val="005E4292"/>
    <w:rsid w:val="005E4569"/>
    <w:rsid w:val="005E49CC"/>
    <w:rsid w:val="005E57DD"/>
    <w:rsid w:val="005E5D03"/>
    <w:rsid w:val="005E73B6"/>
    <w:rsid w:val="005F00D7"/>
    <w:rsid w:val="005F012E"/>
    <w:rsid w:val="005F0F27"/>
    <w:rsid w:val="005F0F7E"/>
    <w:rsid w:val="005F13BE"/>
    <w:rsid w:val="005F16F4"/>
    <w:rsid w:val="005F1B84"/>
    <w:rsid w:val="005F27D0"/>
    <w:rsid w:val="005F2D16"/>
    <w:rsid w:val="005F3009"/>
    <w:rsid w:val="005F326B"/>
    <w:rsid w:val="005F33B4"/>
    <w:rsid w:val="005F3E35"/>
    <w:rsid w:val="005F4349"/>
    <w:rsid w:val="005F469D"/>
    <w:rsid w:val="005F513C"/>
    <w:rsid w:val="005F5316"/>
    <w:rsid w:val="005F541D"/>
    <w:rsid w:val="005F5640"/>
    <w:rsid w:val="005F5733"/>
    <w:rsid w:val="005F5FEF"/>
    <w:rsid w:val="005F6153"/>
    <w:rsid w:val="005F629C"/>
    <w:rsid w:val="005F670D"/>
    <w:rsid w:val="005F6875"/>
    <w:rsid w:val="005F6C5E"/>
    <w:rsid w:val="005F6E35"/>
    <w:rsid w:val="00600017"/>
    <w:rsid w:val="00600203"/>
    <w:rsid w:val="00600530"/>
    <w:rsid w:val="00600726"/>
    <w:rsid w:val="006023F1"/>
    <w:rsid w:val="00602B0A"/>
    <w:rsid w:val="00602B93"/>
    <w:rsid w:val="00602BFF"/>
    <w:rsid w:val="00604AC4"/>
    <w:rsid w:val="00604C5A"/>
    <w:rsid w:val="00604EE7"/>
    <w:rsid w:val="0060559B"/>
    <w:rsid w:val="0060582E"/>
    <w:rsid w:val="006060F0"/>
    <w:rsid w:val="00607927"/>
    <w:rsid w:val="006079F4"/>
    <w:rsid w:val="00607B63"/>
    <w:rsid w:val="00607DE6"/>
    <w:rsid w:val="006100FA"/>
    <w:rsid w:val="00610790"/>
    <w:rsid w:val="00610F56"/>
    <w:rsid w:val="00611696"/>
    <w:rsid w:val="006117B3"/>
    <w:rsid w:val="006121E9"/>
    <w:rsid w:val="00612346"/>
    <w:rsid w:val="006126DE"/>
    <w:rsid w:val="00612BC8"/>
    <w:rsid w:val="00612C36"/>
    <w:rsid w:val="00612C41"/>
    <w:rsid w:val="00613698"/>
    <w:rsid w:val="006136CC"/>
    <w:rsid w:val="00613BD6"/>
    <w:rsid w:val="0061447E"/>
    <w:rsid w:val="006145B1"/>
    <w:rsid w:val="00614C94"/>
    <w:rsid w:val="006153C8"/>
    <w:rsid w:val="00615641"/>
    <w:rsid w:val="006156EF"/>
    <w:rsid w:val="00615F81"/>
    <w:rsid w:val="0061612D"/>
    <w:rsid w:val="00616EB3"/>
    <w:rsid w:val="00616EF0"/>
    <w:rsid w:val="00620C5E"/>
    <w:rsid w:val="00620CE3"/>
    <w:rsid w:val="00621027"/>
    <w:rsid w:val="00621252"/>
    <w:rsid w:val="00621ADF"/>
    <w:rsid w:val="00621C1E"/>
    <w:rsid w:val="00621E11"/>
    <w:rsid w:val="00622767"/>
    <w:rsid w:val="00622789"/>
    <w:rsid w:val="00623998"/>
    <w:rsid w:val="006245AD"/>
    <w:rsid w:val="006247A2"/>
    <w:rsid w:val="00624D21"/>
    <w:rsid w:val="00625533"/>
    <w:rsid w:val="0062568A"/>
    <w:rsid w:val="00625793"/>
    <w:rsid w:val="006257EF"/>
    <w:rsid w:val="00626684"/>
    <w:rsid w:val="00626A72"/>
    <w:rsid w:val="0062721E"/>
    <w:rsid w:val="00627A88"/>
    <w:rsid w:val="00630078"/>
    <w:rsid w:val="006301FF"/>
    <w:rsid w:val="00630DD9"/>
    <w:rsid w:val="00630E74"/>
    <w:rsid w:val="0063188F"/>
    <w:rsid w:val="00631AF6"/>
    <w:rsid w:val="00631EE7"/>
    <w:rsid w:val="00632D8C"/>
    <w:rsid w:val="00633D93"/>
    <w:rsid w:val="006346E8"/>
    <w:rsid w:val="00635E1D"/>
    <w:rsid w:val="00636652"/>
    <w:rsid w:val="0063699A"/>
    <w:rsid w:val="00637152"/>
    <w:rsid w:val="00637487"/>
    <w:rsid w:val="0063788B"/>
    <w:rsid w:val="00637B88"/>
    <w:rsid w:val="006404FD"/>
    <w:rsid w:val="0064051E"/>
    <w:rsid w:val="00640A00"/>
    <w:rsid w:val="00641223"/>
    <w:rsid w:val="006418E1"/>
    <w:rsid w:val="00641A22"/>
    <w:rsid w:val="0064213D"/>
    <w:rsid w:val="00642198"/>
    <w:rsid w:val="006423DF"/>
    <w:rsid w:val="00642752"/>
    <w:rsid w:val="006429EE"/>
    <w:rsid w:val="00642BC7"/>
    <w:rsid w:val="00642FBB"/>
    <w:rsid w:val="00643291"/>
    <w:rsid w:val="0064350E"/>
    <w:rsid w:val="00645A63"/>
    <w:rsid w:val="00645CA8"/>
    <w:rsid w:val="00646507"/>
    <w:rsid w:val="00646654"/>
    <w:rsid w:val="00646886"/>
    <w:rsid w:val="00646ABE"/>
    <w:rsid w:val="00646E03"/>
    <w:rsid w:val="00647304"/>
    <w:rsid w:val="00650A98"/>
    <w:rsid w:val="006513F1"/>
    <w:rsid w:val="006517CA"/>
    <w:rsid w:val="0065197E"/>
    <w:rsid w:val="00651EEB"/>
    <w:rsid w:val="006523C5"/>
    <w:rsid w:val="0065292E"/>
    <w:rsid w:val="00652E40"/>
    <w:rsid w:val="006535E6"/>
    <w:rsid w:val="00656469"/>
    <w:rsid w:val="00656A56"/>
    <w:rsid w:val="006574F3"/>
    <w:rsid w:val="00657D6D"/>
    <w:rsid w:val="006600CE"/>
    <w:rsid w:val="006607D8"/>
    <w:rsid w:val="006608DD"/>
    <w:rsid w:val="00661378"/>
    <w:rsid w:val="00661FD0"/>
    <w:rsid w:val="00662129"/>
    <w:rsid w:val="006625E2"/>
    <w:rsid w:val="00663677"/>
    <w:rsid w:val="00663EC8"/>
    <w:rsid w:val="006645B9"/>
    <w:rsid w:val="00664779"/>
    <w:rsid w:val="00664C8D"/>
    <w:rsid w:val="00665BDC"/>
    <w:rsid w:val="00665D73"/>
    <w:rsid w:val="006666AE"/>
    <w:rsid w:val="006679B8"/>
    <w:rsid w:val="00667D7F"/>
    <w:rsid w:val="00671007"/>
    <w:rsid w:val="00671273"/>
    <w:rsid w:val="006718A1"/>
    <w:rsid w:val="00671CAC"/>
    <w:rsid w:val="00671E29"/>
    <w:rsid w:val="00673254"/>
    <w:rsid w:val="00673644"/>
    <w:rsid w:val="0067423A"/>
    <w:rsid w:val="00675363"/>
    <w:rsid w:val="006753E4"/>
    <w:rsid w:val="006759B2"/>
    <w:rsid w:val="00676226"/>
    <w:rsid w:val="006762F4"/>
    <w:rsid w:val="0067722A"/>
    <w:rsid w:val="006773C6"/>
    <w:rsid w:val="00677434"/>
    <w:rsid w:val="006778EF"/>
    <w:rsid w:val="006801DB"/>
    <w:rsid w:val="00680584"/>
    <w:rsid w:val="00680B3F"/>
    <w:rsid w:val="0068120B"/>
    <w:rsid w:val="00681833"/>
    <w:rsid w:val="006821D2"/>
    <w:rsid w:val="00682237"/>
    <w:rsid w:val="0068268C"/>
    <w:rsid w:val="006828B6"/>
    <w:rsid w:val="0068301E"/>
    <w:rsid w:val="0068436E"/>
    <w:rsid w:val="00684C80"/>
    <w:rsid w:val="00684F39"/>
    <w:rsid w:val="00685700"/>
    <w:rsid w:val="00685701"/>
    <w:rsid w:val="00685D07"/>
    <w:rsid w:val="006868EC"/>
    <w:rsid w:val="00686CFF"/>
    <w:rsid w:val="0068700A"/>
    <w:rsid w:val="00687E79"/>
    <w:rsid w:val="0069033A"/>
    <w:rsid w:val="00690498"/>
    <w:rsid w:val="00691507"/>
    <w:rsid w:val="0069176A"/>
    <w:rsid w:val="006918C6"/>
    <w:rsid w:val="006925EB"/>
    <w:rsid w:val="006927FB"/>
    <w:rsid w:val="00692BF4"/>
    <w:rsid w:val="00692EB3"/>
    <w:rsid w:val="00693A1E"/>
    <w:rsid w:val="00693AFA"/>
    <w:rsid w:val="00693D05"/>
    <w:rsid w:val="00693D13"/>
    <w:rsid w:val="00694000"/>
    <w:rsid w:val="006957DB"/>
    <w:rsid w:val="006962DD"/>
    <w:rsid w:val="00696D6D"/>
    <w:rsid w:val="00696EFD"/>
    <w:rsid w:val="00697B45"/>
    <w:rsid w:val="00697C79"/>
    <w:rsid w:val="006A0984"/>
    <w:rsid w:val="006A19C0"/>
    <w:rsid w:val="006A2014"/>
    <w:rsid w:val="006A239D"/>
    <w:rsid w:val="006A275F"/>
    <w:rsid w:val="006A27F0"/>
    <w:rsid w:val="006A34D1"/>
    <w:rsid w:val="006A443D"/>
    <w:rsid w:val="006A4E7D"/>
    <w:rsid w:val="006A4EE0"/>
    <w:rsid w:val="006A54F2"/>
    <w:rsid w:val="006A5A3E"/>
    <w:rsid w:val="006A5F9A"/>
    <w:rsid w:val="006A69F8"/>
    <w:rsid w:val="006A7FF5"/>
    <w:rsid w:val="006B0D6A"/>
    <w:rsid w:val="006B0E20"/>
    <w:rsid w:val="006B0E4D"/>
    <w:rsid w:val="006B155E"/>
    <w:rsid w:val="006B1EE0"/>
    <w:rsid w:val="006B20A2"/>
    <w:rsid w:val="006B20C9"/>
    <w:rsid w:val="006B259B"/>
    <w:rsid w:val="006B2A1C"/>
    <w:rsid w:val="006B2ABF"/>
    <w:rsid w:val="006B2D69"/>
    <w:rsid w:val="006B3939"/>
    <w:rsid w:val="006B41B2"/>
    <w:rsid w:val="006B41D8"/>
    <w:rsid w:val="006B43CA"/>
    <w:rsid w:val="006B4A45"/>
    <w:rsid w:val="006B4B23"/>
    <w:rsid w:val="006B6193"/>
    <w:rsid w:val="006B6354"/>
    <w:rsid w:val="006B6521"/>
    <w:rsid w:val="006B6D76"/>
    <w:rsid w:val="006B755E"/>
    <w:rsid w:val="006B76C3"/>
    <w:rsid w:val="006B7826"/>
    <w:rsid w:val="006C0790"/>
    <w:rsid w:val="006C0CD8"/>
    <w:rsid w:val="006C156E"/>
    <w:rsid w:val="006C1C31"/>
    <w:rsid w:val="006C1CBA"/>
    <w:rsid w:val="006C1CBF"/>
    <w:rsid w:val="006C1D3F"/>
    <w:rsid w:val="006C2444"/>
    <w:rsid w:val="006C27A8"/>
    <w:rsid w:val="006C2EC7"/>
    <w:rsid w:val="006C3774"/>
    <w:rsid w:val="006C4027"/>
    <w:rsid w:val="006C4144"/>
    <w:rsid w:val="006C437D"/>
    <w:rsid w:val="006C4D8F"/>
    <w:rsid w:val="006C55C7"/>
    <w:rsid w:val="006C5762"/>
    <w:rsid w:val="006C5C1B"/>
    <w:rsid w:val="006C5F92"/>
    <w:rsid w:val="006C68D7"/>
    <w:rsid w:val="006C68ED"/>
    <w:rsid w:val="006C6B47"/>
    <w:rsid w:val="006C7AA0"/>
    <w:rsid w:val="006D0470"/>
    <w:rsid w:val="006D0801"/>
    <w:rsid w:val="006D1341"/>
    <w:rsid w:val="006D1683"/>
    <w:rsid w:val="006D2619"/>
    <w:rsid w:val="006D2CD4"/>
    <w:rsid w:val="006D417D"/>
    <w:rsid w:val="006D419C"/>
    <w:rsid w:val="006D4F0E"/>
    <w:rsid w:val="006D5571"/>
    <w:rsid w:val="006D585F"/>
    <w:rsid w:val="006D6A86"/>
    <w:rsid w:val="006D7280"/>
    <w:rsid w:val="006D7F3C"/>
    <w:rsid w:val="006E06F8"/>
    <w:rsid w:val="006E0704"/>
    <w:rsid w:val="006E18C2"/>
    <w:rsid w:val="006E1B68"/>
    <w:rsid w:val="006E1BB1"/>
    <w:rsid w:val="006E25FC"/>
    <w:rsid w:val="006E2680"/>
    <w:rsid w:val="006E3882"/>
    <w:rsid w:val="006E3B1A"/>
    <w:rsid w:val="006E4A6C"/>
    <w:rsid w:val="006E507B"/>
    <w:rsid w:val="006E55FB"/>
    <w:rsid w:val="006E5F4C"/>
    <w:rsid w:val="006E5F81"/>
    <w:rsid w:val="006E652B"/>
    <w:rsid w:val="006E68BE"/>
    <w:rsid w:val="006E732B"/>
    <w:rsid w:val="006E7682"/>
    <w:rsid w:val="006E787A"/>
    <w:rsid w:val="006F0995"/>
    <w:rsid w:val="006F1284"/>
    <w:rsid w:val="006F1809"/>
    <w:rsid w:val="006F1F24"/>
    <w:rsid w:val="006F23EE"/>
    <w:rsid w:val="006F3170"/>
    <w:rsid w:val="006F370F"/>
    <w:rsid w:val="006F3B8F"/>
    <w:rsid w:val="006F43D8"/>
    <w:rsid w:val="006F4797"/>
    <w:rsid w:val="006F4FAE"/>
    <w:rsid w:val="006F54AD"/>
    <w:rsid w:val="006F6439"/>
    <w:rsid w:val="006F6559"/>
    <w:rsid w:val="006F6599"/>
    <w:rsid w:val="006F6CB2"/>
    <w:rsid w:val="006F71C4"/>
    <w:rsid w:val="006F71DF"/>
    <w:rsid w:val="006F72C7"/>
    <w:rsid w:val="006F73FB"/>
    <w:rsid w:val="006F7A4E"/>
    <w:rsid w:val="00700882"/>
    <w:rsid w:val="007019D2"/>
    <w:rsid w:val="00701BC6"/>
    <w:rsid w:val="00701C42"/>
    <w:rsid w:val="00701F55"/>
    <w:rsid w:val="007029A7"/>
    <w:rsid w:val="00703A9D"/>
    <w:rsid w:val="00704010"/>
    <w:rsid w:val="0070420B"/>
    <w:rsid w:val="00705194"/>
    <w:rsid w:val="007052E1"/>
    <w:rsid w:val="00705E3D"/>
    <w:rsid w:val="00705F17"/>
    <w:rsid w:val="00706D07"/>
    <w:rsid w:val="0071143D"/>
    <w:rsid w:val="00711775"/>
    <w:rsid w:val="00711CF5"/>
    <w:rsid w:val="00712885"/>
    <w:rsid w:val="007139B8"/>
    <w:rsid w:val="00713D5C"/>
    <w:rsid w:val="007146BD"/>
    <w:rsid w:val="00714783"/>
    <w:rsid w:val="00715374"/>
    <w:rsid w:val="00716057"/>
    <w:rsid w:val="007163DD"/>
    <w:rsid w:val="007165B9"/>
    <w:rsid w:val="00716AEA"/>
    <w:rsid w:val="00717197"/>
    <w:rsid w:val="0071798C"/>
    <w:rsid w:val="007210EF"/>
    <w:rsid w:val="007214E7"/>
    <w:rsid w:val="0072169A"/>
    <w:rsid w:val="007231A1"/>
    <w:rsid w:val="007235BD"/>
    <w:rsid w:val="00723BEC"/>
    <w:rsid w:val="00723EAE"/>
    <w:rsid w:val="007249B1"/>
    <w:rsid w:val="00724C37"/>
    <w:rsid w:val="00725052"/>
    <w:rsid w:val="00725117"/>
    <w:rsid w:val="00725323"/>
    <w:rsid w:val="007255C0"/>
    <w:rsid w:val="0072575A"/>
    <w:rsid w:val="00726695"/>
    <w:rsid w:val="00726A79"/>
    <w:rsid w:val="00726C96"/>
    <w:rsid w:val="00734541"/>
    <w:rsid w:val="00734761"/>
    <w:rsid w:val="00735CB2"/>
    <w:rsid w:val="007360F4"/>
    <w:rsid w:val="0073628D"/>
    <w:rsid w:val="00736660"/>
    <w:rsid w:val="00737699"/>
    <w:rsid w:val="00737F59"/>
    <w:rsid w:val="007402AE"/>
    <w:rsid w:val="007406AC"/>
    <w:rsid w:val="007406ED"/>
    <w:rsid w:val="0074095D"/>
    <w:rsid w:val="007428F4"/>
    <w:rsid w:val="00743070"/>
    <w:rsid w:val="00743E8C"/>
    <w:rsid w:val="00743FCB"/>
    <w:rsid w:val="00744775"/>
    <w:rsid w:val="0074583B"/>
    <w:rsid w:val="00745D35"/>
    <w:rsid w:val="00745DB0"/>
    <w:rsid w:val="007462EB"/>
    <w:rsid w:val="0074677F"/>
    <w:rsid w:val="00746D82"/>
    <w:rsid w:val="007477F9"/>
    <w:rsid w:val="00747867"/>
    <w:rsid w:val="00750474"/>
    <w:rsid w:val="00750812"/>
    <w:rsid w:val="00750854"/>
    <w:rsid w:val="00750D70"/>
    <w:rsid w:val="00751343"/>
    <w:rsid w:val="0075149E"/>
    <w:rsid w:val="0075196F"/>
    <w:rsid w:val="00751CA9"/>
    <w:rsid w:val="0075224F"/>
    <w:rsid w:val="007526D9"/>
    <w:rsid w:val="00752B60"/>
    <w:rsid w:val="00752C07"/>
    <w:rsid w:val="00753925"/>
    <w:rsid w:val="00753CE2"/>
    <w:rsid w:val="00754C5A"/>
    <w:rsid w:val="00754F2E"/>
    <w:rsid w:val="0075530D"/>
    <w:rsid w:val="00755849"/>
    <w:rsid w:val="00755D4F"/>
    <w:rsid w:val="007563B8"/>
    <w:rsid w:val="00756C76"/>
    <w:rsid w:val="00756E00"/>
    <w:rsid w:val="0075704A"/>
    <w:rsid w:val="00757177"/>
    <w:rsid w:val="00757811"/>
    <w:rsid w:val="007608F5"/>
    <w:rsid w:val="00760ACF"/>
    <w:rsid w:val="00760EE7"/>
    <w:rsid w:val="0076115C"/>
    <w:rsid w:val="00761E45"/>
    <w:rsid w:val="007622FB"/>
    <w:rsid w:val="00762799"/>
    <w:rsid w:val="00763193"/>
    <w:rsid w:val="00763873"/>
    <w:rsid w:val="00763A4A"/>
    <w:rsid w:val="00763A64"/>
    <w:rsid w:val="00764405"/>
    <w:rsid w:val="00764BE5"/>
    <w:rsid w:val="007654A1"/>
    <w:rsid w:val="007655C6"/>
    <w:rsid w:val="007655D3"/>
    <w:rsid w:val="007657D6"/>
    <w:rsid w:val="00765981"/>
    <w:rsid w:val="00765ED0"/>
    <w:rsid w:val="0076669E"/>
    <w:rsid w:val="007670FC"/>
    <w:rsid w:val="007705DD"/>
    <w:rsid w:val="0077061E"/>
    <w:rsid w:val="00770A50"/>
    <w:rsid w:val="00771483"/>
    <w:rsid w:val="00772C18"/>
    <w:rsid w:val="00773029"/>
    <w:rsid w:val="007730DA"/>
    <w:rsid w:val="0077311C"/>
    <w:rsid w:val="0077328B"/>
    <w:rsid w:val="007742B2"/>
    <w:rsid w:val="00774C2C"/>
    <w:rsid w:val="00774DEE"/>
    <w:rsid w:val="00775258"/>
    <w:rsid w:val="00775973"/>
    <w:rsid w:val="00775ED7"/>
    <w:rsid w:val="00775EE3"/>
    <w:rsid w:val="007765F7"/>
    <w:rsid w:val="0077706D"/>
    <w:rsid w:val="007775CA"/>
    <w:rsid w:val="007777BA"/>
    <w:rsid w:val="00777969"/>
    <w:rsid w:val="007779A8"/>
    <w:rsid w:val="00777D97"/>
    <w:rsid w:val="00777EDB"/>
    <w:rsid w:val="00780D21"/>
    <w:rsid w:val="00781682"/>
    <w:rsid w:val="007822F7"/>
    <w:rsid w:val="00782304"/>
    <w:rsid w:val="00782C12"/>
    <w:rsid w:val="007831D4"/>
    <w:rsid w:val="00783A91"/>
    <w:rsid w:val="007842DC"/>
    <w:rsid w:val="0078772A"/>
    <w:rsid w:val="0078780F"/>
    <w:rsid w:val="00790258"/>
    <w:rsid w:val="00790721"/>
    <w:rsid w:val="00790A93"/>
    <w:rsid w:val="00791314"/>
    <w:rsid w:val="00791BDB"/>
    <w:rsid w:val="00791C9D"/>
    <w:rsid w:val="00792FFB"/>
    <w:rsid w:val="007931C7"/>
    <w:rsid w:val="00793323"/>
    <w:rsid w:val="00793996"/>
    <w:rsid w:val="007949BA"/>
    <w:rsid w:val="00794E84"/>
    <w:rsid w:val="007952C1"/>
    <w:rsid w:val="007959DB"/>
    <w:rsid w:val="00795CE1"/>
    <w:rsid w:val="00796193"/>
    <w:rsid w:val="00796522"/>
    <w:rsid w:val="00796A19"/>
    <w:rsid w:val="00796FA2"/>
    <w:rsid w:val="00797001"/>
    <w:rsid w:val="007A0972"/>
    <w:rsid w:val="007A0DFA"/>
    <w:rsid w:val="007A1930"/>
    <w:rsid w:val="007A1AD2"/>
    <w:rsid w:val="007A2AF6"/>
    <w:rsid w:val="007A370C"/>
    <w:rsid w:val="007A37C2"/>
    <w:rsid w:val="007A422E"/>
    <w:rsid w:val="007A469F"/>
    <w:rsid w:val="007A46C7"/>
    <w:rsid w:val="007A4E47"/>
    <w:rsid w:val="007A5064"/>
    <w:rsid w:val="007A5B20"/>
    <w:rsid w:val="007A5BD9"/>
    <w:rsid w:val="007A5DAC"/>
    <w:rsid w:val="007A695B"/>
    <w:rsid w:val="007A7916"/>
    <w:rsid w:val="007A7D92"/>
    <w:rsid w:val="007B03DA"/>
    <w:rsid w:val="007B05F6"/>
    <w:rsid w:val="007B0A6F"/>
    <w:rsid w:val="007B0F44"/>
    <w:rsid w:val="007B2310"/>
    <w:rsid w:val="007B35E2"/>
    <w:rsid w:val="007B3E14"/>
    <w:rsid w:val="007B549F"/>
    <w:rsid w:val="007B7443"/>
    <w:rsid w:val="007B7C91"/>
    <w:rsid w:val="007C05FF"/>
    <w:rsid w:val="007C0FC7"/>
    <w:rsid w:val="007C2E88"/>
    <w:rsid w:val="007C2F00"/>
    <w:rsid w:val="007C3084"/>
    <w:rsid w:val="007C3605"/>
    <w:rsid w:val="007C3EFD"/>
    <w:rsid w:val="007C4262"/>
    <w:rsid w:val="007C4590"/>
    <w:rsid w:val="007C4D18"/>
    <w:rsid w:val="007C529E"/>
    <w:rsid w:val="007C5463"/>
    <w:rsid w:val="007C687F"/>
    <w:rsid w:val="007C6A0C"/>
    <w:rsid w:val="007C6AE4"/>
    <w:rsid w:val="007C728E"/>
    <w:rsid w:val="007C7F68"/>
    <w:rsid w:val="007D04F3"/>
    <w:rsid w:val="007D0678"/>
    <w:rsid w:val="007D0823"/>
    <w:rsid w:val="007D090E"/>
    <w:rsid w:val="007D0ECC"/>
    <w:rsid w:val="007D17EF"/>
    <w:rsid w:val="007D180C"/>
    <w:rsid w:val="007D1F31"/>
    <w:rsid w:val="007D259E"/>
    <w:rsid w:val="007D2692"/>
    <w:rsid w:val="007D2A12"/>
    <w:rsid w:val="007D2CAB"/>
    <w:rsid w:val="007D3128"/>
    <w:rsid w:val="007D330E"/>
    <w:rsid w:val="007D341F"/>
    <w:rsid w:val="007D3D89"/>
    <w:rsid w:val="007D496A"/>
    <w:rsid w:val="007D4D60"/>
    <w:rsid w:val="007D5F13"/>
    <w:rsid w:val="007D654C"/>
    <w:rsid w:val="007D67D2"/>
    <w:rsid w:val="007D689B"/>
    <w:rsid w:val="007D7209"/>
    <w:rsid w:val="007D724D"/>
    <w:rsid w:val="007D7BC7"/>
    <w:rsid w:val="007E04E7"/>
    <w:rsid w:val="007E05D0"/>
    <w:rsid w:val="007E0B49"/>
    <w:rsid w:val="007E1A44"/>
    <w:rsid w:val="007E1D2B"/>
    <w:rsid w:val="007E207E"/>
    <w:rsid w:val="007E2769"/>
    <w:rsid w:val="007E2B6C"/>
    <w:rsid w:val="007E3854"/>
    <w:rsid w:val="007E3A44"/>
    <w:rsid w:val="007E3E7F"/>
    <w:rsid w:val="007E4DB6"/>
    <w:rsid w:val="007E5EC9"/>
    <w:rsid w:val="007E66DC"/>
    <w:rsid w:val="007E7598"/>
    <w:rsid w:val="007E77B7"/>
    <w:rsid w:val="007E7E1A"/>
    <w:rsid w:val="007F1059"/>
    <w:rsid w:val="007F12EA"/>
    <w:rsid w:val="007F1379"/>
    <w:rsid w:val="007F187F"/>
    <w:rsid w:val="007F2600"/>
    <w:rsid w:val="007F2E7D"/>
    <w:rsid w:val="007F35EC"/>
    <w:rsid w:val="007F3629"/>
    <w:rsid w:val="007F3892"/>
    <w:rsid w:val="007F3A2B"/>
    <w:rsid w:val="007F4002"/>
    <w:rsid w:val="007F44A8"/>
    <w:rsid w:val="007F4C02"/>
    <w:rsid w:val="007F5155"/>
    <w:rsid w:val="007F52C9"/>
    <w:rsid w:val="007F53FF"/>
    <w:rsid w:val="007F6CB8"/>
    <w:rsid w:val="007F7696"/>
    <w:rsid w:val="007F793E"/>
    <w:rsid w:val="007F7A33"/>
    <w:rsid w:val="0080066C"/>
    <w:rsid w:val="00801383"/>
    <w:rsid w:val="00801568"/>
    <w:rsid w:val="00801768"/>
    <w:rsid w:val="00801BF2"/>
    <w:rsid w:val="008043A6"/>
    <w:rsid w:val="00804441"/>
    <w:rsid w:val="008051E0"/>
    <w:rsid w:val="00805603"/>
    <w:rsid w:val="00805A3D"/>
    <w:rsid w:val="00805D2F"/>
    <w:rsid w:val="00805F20"/>
    <w:rsid w:val="00807AE0"/>
    <w:rsid w:val="00810601"/>
    <w:rsid w:val="008108D1"/>
    <w:rsid w:val="00810C11"/>
    <w:rsid w:val="0081103E"/>
    <w:rsid w:val="00811662"/>
    <w:rsid w:val="00811BD9"/>
    <w:rsid w:val="00811F58"/>
    <w:rsid w:val="0081270B"/>
    <w:rsid w:val="00813280"/>
    <w:rsid w:val="00813882"/>
    <w:rsid w:val="00813CF2"/>
    <w:rsid w:val="00813DDA"/>
    <w:rsid w:val="00813FFA"/>
    <w:rsid w:val="00814220"/>
    <w:rsid w:val="00815090"/>
    <w:rsid w:val="008152C9"/>
    <w:rsid w:val="00815AF5"/>
    <w:rsid w:val="00815B24"/>
    <w:rsid w:val="00815D31"/>
    <w:rsid w:val="0081612F"/>
    <w:rsid w:val="0081667E"/>
    <w:rsid w:val="00816787"/>
    <w:rsid w:val="00816F6D"/>
    <w:rsid w:val="008170FA"/>
    <w:rsid w:val="00817972"/>
    <w:rsid w:val="00820938"/>
    <w:rsid w:val="00820D94"/>
    <w:rsid w:val="00820E1A"/>
    <w:rsid w:val="0082135C"/>
    <w:rsid w:val="00821EED"/>
    <w:rsid w:val="00821F40"/>
    <w:rsid w:val="0082610A"/>
    <w:rsid w:val="00826195"/>
    <w:rsid w:val="00826733"/>
    <w:rsid w:val="00827325"/>
    <w:rsid w:val="008273A7"/>
    <w:rsid w:val="008274AA"/>
    <w:rsid w:val="00830350"/>
    <w:rsid w:val="00830C33"/>
    <w:rsid w:val="0083126B"/>
    <w:rsid w:val="00831362"/>
    <w:rsid w:val="008315B6"/>
    <w:rsid w:val="008318B9"/>
    <w:rsid w:val="00833CE8"/>
    <w:rsid w:val="00833E1E"/>
    <w:rsid w:val="00834E7B"/>
    <w:rsid w:val="00835075"/>
    <w:rsid w:val="008352F2"/>
    <w:rsid w:val="008357ED"/>
    <w:rsid w:val="00835920"/>
    <w:rsid w:val="008361F0"/>
    <w:rsid w:val="008367CE"/>
    <w:rsid w:val="00836CAB"/>
    <w:rsid w:val="00836FD8"/>
    <w:rsid w:val="008374B8"/>
    <w:rsid w:val="00837575"/>
    <w:rsid w:val="008376AB"/>
    <w:rsid w:val="00837CCE"/>
    <w:rsid w:val="00840413"/>
    <w:rsid w:val="00840768"/>
    <w:rsid w:val="00840D00"/>
    <w:rsid w:val="00840E3F"/>
    <w:rsid w:val="008414C9"/>
    <w:rsid w:val="008419C3"/>
    <w:rsid w:val="00841DE6"/>
    <w:rsid w:val="00841E5B"/>
    <w:rsid w:val="008425B8"/>
    <w:rsid w:val="0084307F"/>
    <w:rsid w:val="00844173"/>
    <w:rsid w:val="00844B0E"/>
    <w:rsid w:val="00845114"/>
    <w:rsid w:val="008452F3"/>
    <w:rsid w:val="008460EE"/>
    <w:rsid w:val="008462AA"/>
    <w:rsid w:val="008467EC"/>
    <w:rsid w:val="00846B4B"/>
    <w:rsid w:val="00846C64"/>
    <w:rsid w:val="00846CED"/>
    <w:rsid w:val="00846E04"/>
    <w:rsid w:val="0084772B"/>
    <w:rsid w:val="00847AFA"/>
    <w:rsid w:val="0085035D"/>
    <w:rsid w:val="008519A0"/>
    <w:rsid w:val="008519F1"/>
    <w:rsid w:val="00851CD5"/>
    <w:rsid w:val="0085223C"/>
    <w:rsid w:val="00853566"/>
    <w:rsid w:val="008538D6"/>
    <w:rsid w:val="00853D54"/>
    <w:rsid w:val="00854AD1"/>
    <w:rsid w:val="00855E57"/>
    <w:rsid w:val="0085622C"/>
    <w:rsid w:val="00856D1B"/>
    <w:rsid w:val="0085725D"/>
    <w:rsid w:val="00857617"/>
    <w:rsid w:val="00857D59"/>
    <w:rsid w:val="0086170C"/>
    <w:rsid w:val="0086187C"/>
    <w:rsid w:val="00861943"/>
    <w:rsid w:val="00862047"/>
    <w:rsid w:val="008627D6"/>
    <w:rsid w:val="008631CF"/>
    <w:rsid w:val="00863B4A"/>
    <w:rsid w:val="00864621"/>
    <w:rsid w:val="00864778"/>
    <w:rsid w:val="00865672"/>
    <w:rsid w:val="00866E15"/>
    <w:rsid w:val="00866F76"/>
    <w:rsid w:val="00866FB3"/>
    <w:rsid w:val="00867C89"/>
    <w:rsid w:val="008700AF"/>
    <w:rsid w:val="00870405"/>
    <w:rsid w:val="0087220D"/>
    <w:rsid w:val="00872711"/>
    <w:rsid w:val="00872E7B"/>
    <w:rsid w:val="008733CE"/>
    <w:rsid w:val="008734AA"/>
    <w:rsid w:val="0087413A"/>
    <w:rsid w:val="00875045"/>
    <w:rsid w:val="008754CB"/>
    <w:rsid w:val="0087579B"/>
    <w:rsid w:val="00875CFC"/>
    <w:rsid w:val="008775FB"/>
    <w:rsid w:val="00880FAE"/>
    <w:rsid w:val="008815E6"/>
    <w:rsid w:val="0088296C"/>
    <w:rsid w:val="00882EB6"/>
    <w:rsid w:val="00884221"/>
    <w:rsid w:val="0088446B"/>
    <w:rsid w:val="008851FD"/>
    <w:rsid w:val="00885BE1"/>
    <w:rsid w:val="00885C1F"/>
    <w:rsid w:val="00885D23"/>
    <w:rsid w:val="00885DDE"/>
    <w:rsid w:val="00885F70"/>
    <w:rsid w:val="00885FA7"/>
    <w:rsid w:val="00886188"/>
    <w:rsid w:val="008864B1"/>
    <w:rsid w:val="00890871"/>
    <w:rsid w:val="00891D1A"/>
    <w:rsid w:val="00891DCF"/>
    <w:rsid w:val="0089220B"/>
    <w:rsid w:val="008924B0"/>
    <w:rsid w:val="008924DE"/>
    <w:rsid w:val="0089293E"/>
    <w:rsid w:val="00893310"/>
    <w:rsid w:val="008945BB"/>
    <w:rsid w:val="00894A81"/>
    <w:rsid w:val="00894FF9"/>
    <w:rsid w:val="0089582A"/>
    <w:rsid w:val="0089613A"/>
    <w:rsid w:val="008969B9"/>
    <w:rsid w:val="00896C4A"/>
    <w:rsid w:val="008972A1"/>
    <w:rsid w:val="008972B6"/>
    <w:rsid w:val="008978FA"/>
    <w:rsid w:val="00897E48"/>
    <w:rsid w:val="00897FC2"/>
    <w:rsid w:val="008A0349"/>
    <w:rsid w:val="008A08AD"/>
    <w:rsid w:val="008A08B4"/>
    <w:rsid w:val="008A0931"/>
    <w:rsid w:val="008A0E54"/>
    <w:rsid w:val="008A191B"/>
    <w:rsid w:val="008A1AC3"/>
    <w:rsid w:val="008A2CE5"/>
    <w:rsid w:val="008A2D56"/>
    <w:rsid w:val="008A300E"/>
    <w:rsid w:val="008A3263"/>
    <w:rsid w:val="008A327E"/>
    <w:rsid w:val="008A3D56"/>
    <w:rsid w:val="008A3FD1"/>
    <w:rsid w:val="008A4413"/>
    <w:rsid w:val="008A4BBA"/>
    <w:rsid w:val="008A5612"/>
    <w:rsid w:val="008A57EF"/>
    <w:rsid w:val="008A59D7"/>
    <w:rsid w:val="008A618A"/>
    <w:rsid w:val="008A636E"/>
    <w:rsid w:val="008A662A"/>
    <w:rsid w:val="008A7558"/>
    <w:rsid w:val="008B1791"/>
    <w:rsid w:val="008B1B97"/>
    <w:rsid w:val="008B1CA0"/>
    <w:rsid w:val="008B2140"/>
    <w:rsid w:val="008B30BC"/>
    <w:rsid w:val="008B3216"/>
    <w:rsid w:val="008B388A"/>
    <w:rsid w:val="008B395F"/>
    <w:rsid w:val="008B3B47"/>
    <w:rsid w:val="008B3FFF"/>
    <w:rsid w:val="008B43D9"/>
    <w:rsid w:val="008B4FDE"/>
    <w:rsid w:val="008B51C4"/>
    <w:rsid w:val="008B5467"/>
    <w:rsid w:val="008B5908"/>
    <w:rsid w:val="008B5BC7"/>
    <w:rsid w:val="008B6076"/>
    <w:rsid w:val="008B6844"/>
    <w:rsid w:val="008B7558"/>
    <w:rsid w:val="008B7616"/>
    <w:rsid w:val="008C0492"/>
    <w:rsid w:val="008C0C19"/>
    <w:rsid w:val="008C15C3"/>
    <w:rsid w:val="008C1B0D"/>
    <w:rsid w:val="008C1EE0"/>
    <w:rsid w:val="008C1F71"/>
    <w:rsid w:val="008C29D9"/>
    <w:rsid w:val="008C2F1D"/>
    <w:rsid w:val="008C427D"/>
    <w:rsid w:val="008C44D9"/>
    <w:rsid w:val="008C455F"/>
    <w:rsid w:val="008C5552"/>
    <w:rsid w:val="008C5573"/>
    <w:rsid w:val="008C578A"/>
    <w:rsid w:val="008C6013"/>
    <w:rsid w:val="008C6CC0"/>
    <w:rsid w:val="008C700D"/>
    <w:rsid w:val="008C70A3"/>
    <w:rsid w:val="008C7367"/>
    <w:rsid w:val="008C78D8"/>
    <w:rsid w:val="008D0962"/>
    <w:rsid w:val="008D0C07"/>
    <w:rsid w:val="008D1304"/>
    <w:rsid w:val="008D1C53"/>
    <w:rsid w:val="008D279C"/>
    <w:rsid w:val="008D4986"/>
    <w:rsid w:val="008D4B66"/>
    <w:rsid w:val="008D4F87"/>
    <w:rsid w:val="008D51B3"/>
    <w:rsid w:val="008D690E"/>
    <w:rsid w:val="008D6C43"/>
    <w:rsid w:val="008D6CA0"/>
    <w:rsid w:val="008D6F93"/>
    <w:rsid w:val="008D71E0"/>
    <w:rsid w:val="008D794A"/>
    <w:rsid w:val="008E0444"/>
    <w:rsid w:val="008E0818"/>
    <w:rsid w:val="008E0832"/>
    <w:rsid w:val="008E0893"/>
    <w:rsid w:val="008E0B3F"/>
    <w:rsid w:val="008E11E3"/>
    <w:rsid w:val="008E20FC"/>
    <w:rsid w:val="008E23AB"/>
    <w:rsid w:val="008E37EB"/>
    <w:rsid w:val="008E384C"/>
    <w:rsid w:val="008E3CB2"/>
    <w:rsid w:val="008E4AC1"/>
    <w:rsid w:val="008E4F51"/>
    <w:rsid w:val="008E5063"/>
    <w:rsid w:val="008E5411"/>
    <w:rsid w:val="008E543F"/>
    <w:rsid w:val="008E55D5"/>
    <w:rsid w:val="008E68EB"/>
    <w:rsid w:val="008E6B1F"/>
    <w:rsid w:val="008E743D"/>
    <w:rsid w:val="008E7E74"/>
    <w:rsid w:val="008E7EBE"/>
    <w:rsid w:val="008F0499"/>
    <w:rsid w:val="008F0861"/>
    <w:rsid w:val="008F0C2D"/>
    <w:rsid w:val="008F1253"/>
    <w:rsid w:val="008F2999"/>
    <w:rsid w:val="008F2B2C"/>
    <w:rsid w:val="008F38F4"/>
    <w:rsid w:val="008F396A"/>
    <w:rsid w:val="008F3B9C"/>
    <w:rsid w:val="008F3C16"/>
    <w:rsid w:val="008F4161"/>
    <w:rsid w:val="008F480F"/>
    <w:rsid w:val="008F4C04"/>
    <w:rsid w:val="008F564B"/>
    <w:rsid w:val="008F5EF9"/>
    <w:rsid w:val="008F63FB"/>
    <w:rsid w:val="008F7FE7"/>
    <w:rsid w:val="0090019B"/>
    <w:rsid w:val="009003D3"/>
    <w:rsid w:val="0090051A"/>
    <w:rsid w:val="00900CCF"/>
    <w:rsid w:val="00900D51"/>
    <w:rsid w:val="00900FE9"/>
    <w:rsid w:val="00902B6C"/>
    <w:rsid w:val="00903E1B"/>
    <w:rsid w:val="00903E7C"/>
    <w:rsid w:val="0090449B"/>
    <w:rsid w:val="00904536"/>
    <w:rsid w:val="00904707"/>
    <w:rsid w:val="0090596B"/>
    <w:rsid w:val="0090634C"/>
    <w:rsid w:val="00906988"/>
    <w:rsid w:val="00906B66"/>
    <w:rsid w:val="00907E3F"/>
    <w:rsid w:val="00910BCB"/>
    <w:rsid w:val="00910EFA"/>
    <w:rsid w:val="009113F6"/>
    <w:rsid w:val="009118EB"/>
    <w:rsid w:val="00911D69"/>
    <w:rsid w:val="00913072"/>
    <w:rsid w:val="00913C76"/>
    <w:rsid w:val="00914BF9"/>
    <w:rsid w:val="00914D99"/>
    <w:rsid w:val="00914DEE"/>
    <w:rsid w:val="00914DF3"/>
    <w:rsid w:val="009151DA"/>
    <w:rsid w:val="00915325"/>
    <w:rsid w:val="00915D35"/>
    <w:rsid w:val="009164DC"/>
    <w:rsid w:val="00916CE0"/>
    <w:rsid w:val="0091741F"/>
    <w:rsid w:val="00917FDD"/>
    <w:rsid w:val="0092027C"/>
    <w:rsid w:val="009207CF"/>
    <w:rsid w:val="00920F51"/>
    <w:rsid w:val="00922D7A"/>
    <w:rsid w:val="00923341"/>
    <w:rsid w:val="00923A9C"/>
    <w:rsid w:val="00923E38"/>
    <w:rsid w:val="00924690"/>
    <w:rsid w:val="0092496C"/>
    <w:rsid w:val="00924FB3"/>
    <w:rsid w:val="00925CD9"/>
    <w:rsid w:val="009261BF"/>
    <w:rsid w:val="00926A10"/>
    <w:rsid w:val="00926E1B"/>
    <w:rsid w:val="00926EA1"/>
    <w:rsid w:val="009277A0"/>
    <w:rsid w:val="00927EA8"/>
    <w:rsid w:val="00930BA1"/>
    <w:rsid w:val="00930CBD"/>
    <w:rsid w:val="009315A6"/>
    <w:rsid w:val="009316BC"/>
    <w:rsid w:val="00932313"/>
    <w:rsid w:val="009325A5"/>
    <w:rsid w:val="00932604"/>
    <w:rsid w:val="00932727"/>
    <w:rsid w:val="00932998"/>
    <w:rsid w:val="00932BFA"/>
    <w:rsid w:val="00933CC8"/>
    <w:rsid w:val="00933E47"/>
    <w:rsid w:val="009341E8"/>
    <w:rsid w:val="00934527"/>
    <w:rsid w:val="00934607"/>
    <w:rsid w:val="00935375"/>
    <w:rsid w:val="00935C43"/>
    <w:rsid w:val="0093640A"/>
    <w:rsid w:val="0094126E"/>
    <w:rsid w:val="0094140A"/>
    <w:rsid w:val="00941892"/>
    <w:rsid w:val="00941C90"/>
    <w:rsid w:val="00943AA4"/>
    <w:rsid w:val="009441E0"/>
    <w:rsid w:val="0094478A"/>
    <w:rsid w:val="009450BB"/>
    <w:rsid w:val="00945E1A"/>
    <w:rsid w:val="0094792F"/>
    <w:rsid w:val="0095029D"/>
    <w:rsid w:val="0095064B"/>
    <w:rsid w:val="0095137D"/>
    <w:rsid w:val="00951DB7"/>
    <w:rsid w:val="00951E98"/>
    <w:rsid w:val="00952116"/>
    <w:rsid w:val="009525F3"/>
    <w:rsid w:val="00952966"/>
    <w:rsid w:val="00952A85"/>
    <w:rsid w:val="00953408"/>
    <w:rsid w:val="009538F3"/>
    <w:rsid w:val="00953D35"/>
    <w:rsid w:val="00953EE6"/>
    <w:rsid w:val="00954964"/>
    <w:rsid w:val="00954CB4"/>
    <w:rsid w:val="00955226"/>
    <w:rsid w:val="00955C3D"/>
    <w:rsid w:val="00956B3D"/>
    <w:rsid w:val="009573D5"/>
    <w:rsid w:val="00957402"/>
    <w:rsid w:val="00957E82"/>
    <w:rsid w:val="0096025B"/>
    <w:rsid w:val="00960601"/>
    <w:rsid w:val="009609BD"/>
    <w:rsid w:val="00961086"/>
    <w:rsid w:val="009610BC"/>
    <w:rsid w:val="0096170D"/>
    <w:rsid w:val="00961F87"/>
    <w:rsid w:val="00962050"/>
    <w:rsid w:val="0096205E"/>
    <w:rsid w:val="009628E2"/>
    <w:rsid w:val="00962BA1"/>
    <w:rsid w:val="0096308F"/>
    <w:rsid w:val="00963F7A"/>
    <w:rsid w:val="00964410"/>
    <w:rsid w:val="009646BE"/>
    <w:rsid w:val="00967224"/>
    <w:rsid w:val="0097039A"/>
    <w:rsid w:val="00970606"/>
    <w:rsid w:val="00970CC4"/>
    <w:rsid w:val="00971388"/>
    <w:rsid w:val="00971F29"/>
    <w:rsid w:val="009727E3"/>
    <w:rsid w:val="00972ED5"/>
    <w:rsid w:val="00973537"/>
    <w:rsid w:val="00974368"/>
    <w:rsid w:val="00974F0C"/>
    <w:rsid w:val="00975BF3"/>
    <w:rsid w:val="009762C3"/>
    <w:rsid w:val="00977204"/>
    <w:rsid w:val="00977680"/>
    <w:rsid w:val="009776E8"/>
    <w:rsid w:val="0098032E"/>
    <w:rsid w:val="0098040D"/>
    <w:rsid w:val="00980609"/>
    <w:rsid w:val="00981299"/>
    <w:rsid w:val="00983447"/>
    <w:rsid w:val="009839A2"/>
    <w:rsid w:val="00983AB5"/>
    <w:rsid w:val="009844B8"/>
    <w:rsid w:val="00984B3E"/>
    <w:rsid w:val="00984B4D"/>
    <w:rsid w:val="00984CDF"/>
    <w:rsid w:val="00984DB8"/>
    <w:rsid w:val="009850A8"/>
    <w:rsid w:val="00985980"/>
    <w:rsid w:val="00985BFB"/>
    <w:rsid w:val="00986A9A"/>
    <w:rsid w:val="009873B1"/>
    <w:rsid w:val="00987563"/>
    <w:rsid w:val="009902FB"/>
    <w:rsid w:val="00990688"/>
    <w:rsid w:val="009918DE"/>
    <w:rsid w:val="00991ABF"/>
    <w:rsid w:val="00991C62"/>
    <w:rsid w:val="00992361"/>
    <w:rsid w:val="00992430"/>
    <w:rsid w:val="0099263B"/>
    <w:rsid w:val="00992BEF"/>
    <w:rsid w:val="00993662"/>
    <w:rsid w:val="009936FE"/>
    <w:rsid w:val="00993D6A"/>
    <w:rsid w:val="00994930"/>
    <w:rsid w:val="00994E3E"/>
    <w:rsid w:val="009954AB"/>
    <w:rsid w:val="009961A9"/>
    <w:rsid w:val="0099707B"/>
    <w:rsid w:val="009970A8"/>
    <w:rsid w:val="00997471"/>
    <w:rsid w:val="00997790"/>
    <w:rsid w:val="00997C70"/>
    <w:rsid w:val="009A0DB7"/>
    <w:rsid w:val="009A161E"/>
    <w:rsid w:val="009A16F0"/>
    <w:rsid w:val="009A17C5"/>
    <w:rsid w:val="009A1B18"/>
    <w:rsid w:val="009A2214"/>
    <w:rsid w:val="009A2251"/>
    <w:rsid w:val="009A23E0"/>
    <w:rsid w:val="009A2595"/>
    <w:rsid w:val="009A25D7"/>
    <w:rsid w:val="009A2825"/>
    <w:rsid w:val="009A2925"/>
    <w:rsid w:val="009A2CBE"/>
    <w:rsid w:val="009A4409"/>
    <w:rsid w:val="009A4953"/>
    <w:rsid w:val="009A4B04"/>
    <w:rsid w:val="009A4B86"/>
    <w:rsid w:val="009A4E7F"/>
    <w:rsid w:val="009A57E1"/>
    <w:rsid w:val="009A5EA4"/>
    <w:rsid w:val="009A5FAC"/>
    <w:rsid w:val="009A6A2C"/>
    <w:rsid w:val="009A7984"/>
    <w:rsid w:val="009A7A62"/>
    <w:rsid w:val="009A7D50"/>
    <w:rsid w:val="009B01D0"/>
    <w:rsid w:val="009B09A3"/>
    <w:rsid w:val="009B0A16"/>
    <w:rsid w:val="009B2125"/>
    <w:rsid w:val="009B242A"/>
    <w:rsid w:val="009B24E1"/>
    <w:rsid w:val="009B34F7"/>
    <w:rsid w:val="009B35B2"/>
    <w:rsid w:val="009B36AE"/>
    <w:rsid w:val="009B3A2D"/>
    <w:rsid w:val="009B45C0"/>
    <w:rsid w:val="009B4612"/>
    <w:rsid w:val="009B4C36"/>
    <w:rsid w:val="009B4FFD"/>
    <w:rsid w:val="009B56EE"/>
    <w:rsid w:val="009B5CBD"/>
    <w:rsid w:val="009B68FB"/>
    <w:rsid w:val="009B70EA"/>
    <w:rsid w:val="009C0118"/>
    <w:rsid w:val="009C0425"/>
    <w:rsid w:val="009C0A13"/>
    <w:rsid w:val="009C0D9C"/>
    <w:rsid w:val="009C0E4A"/>
    <w:rsid w:val="009C1A03"/>
    <w:rsid w:val="009C1A3F"/>
    <w:rsid w:val="009C29B4"/>
    <w:rsid w:val="009C2C6F"/>
    <w:rsid w:val="009C3603"/>
    <w:rsid w:val="009C3E2A"/>
    <w:rsid w:val="009C4A9C"/>
    <w:rsid w:val="009C4F9C"/>
    <w:rsid w:val="009C5A4E"/>
    <w:rsid w:val="009C5DB6"/>
    <w:rsid w:val="009C67D7"/>
    <w:rsid w:val="009C70C6"/>
    <w:rsid w:val="009D03A8"/>
    <w:rsid w:val="009D050B"/>
    <w:rsid w:val="009D0FBD"/>
    <w:rsid w:val="009D1272"/>
    <w:rsid w:val="009D148D"/>
    <w:rsid w:val="009D1603"/>
    <w:rsid w:val="009D1819"/>
    <w:rsid w:val="009D3490"/>
    <w:rsid w:val="009D3897"/>
    <w:rsid w:val="009D3F98"/>
    <w:rsid w:val="009D421F"/>
    <w:rsid w:val="009D46FB"/>
    <w:rsid w:val="009D4C63"/>
    <w:rsid w:val="009D58D5"/>
    <w:rsid w:val="009D5BE8"/>
    <w:rsid w:val="009D6211"/>
    <w:rsid w:val="009D769F"/>
    <w:rsid w:val="009E01A3"/>
    <w:rsid w:val="009E02EA"/>
    <w:rsid w:val="009E03EC"/>
    <w:rsid w:val="009E04DA"/>
    <w:rsid w:val="009E0BAB"/>
    <w:rsid w:val="009E0EB4"/>
    <w:rsid w:val="009E1079"/>
    <w:rsid w:val="009E1C68"/>
    <w:rsid w:val="009E2B97"/>
    <w:rsid w:val="009E2F5D"/>
    <w:rsid w:val="009E3088"/>
    <w:rsid w:val="009E38FD"/>
    <w:rsid w:val="009E4CC3"/>
    <w:rsid w:val="009E57AA"/>
    <w:rsid w:val="009E61BF"/>
    <w:rsid w:val="009E65A1"/>
    <w:rsid w:val="009E71DB"/>
    <w:rsid w:val="009E7251"/>
    <w:rsid w:val="009E755A"/>
    <w:rsid w:val="009E7789"/>
    <w:rsid w:val="009E7B98"/>
    <w:rsid w:val="009E7BD6"/>
    <w:rsid w:val="009F00D9"/>
    <w:rsid w:val="009F0409"/>
    <w:rsid w:val="009F0784"/>
    <w:rsid w:val="009F07C7"/>
    <w:rsid w:val="009F27BC"/>
    <w:rsid w:val="009F2BEB"/>
    <w:rsid w:val="009F3140"/>
    <w:rsid w:val="009F3ADA"/>
    <w:rsid w:val="009F44EB"/>
    <w:rsid w:val="009F482A"/>
    <w:rsid w:val="009F4881"/>
    <w:rsid w:val="009F50BE"/>
    <w:rsid w:val="009F6166"/>
    <w:rsid w:val="009F6478"/>
    <w:rsid w:val="009F66B6"/>
    <w:rsid w:val="009F68D9"/>
    <w:rsid w:val="009F6AE7"/>
    <w:rsid w:val="009F6CCE"/>
    <w:rsid w:val="00A00737"/>
    <w:rsid w:val="00A00829"/>
    <w:rsid w:val="00A00FB6"/>
    <w:rsid w:val="00A01156"/>
    <w:rsid w:val="00A01389"/>
    <w:rsid w:val="00A01624"/>
    <w:rsid w:val="00A0217C"/>
    <w:rsid w:val="00A02EA5"/>
    <w:rsid w:val="00A0313B"/>
    <w:rsid w:val="00A04122"/>
    <w:rsid w:val="00A04BA4"/>
    <w:rsid w:val="00A05044"/>
    <w:rsid w:val="00A0528D"/>
    <w:rsid w:val="00A06906"/>
    <w:rsid w:val="00A1010B"/>
    <w:rsid w:val="00A109A2"/>
    <w:rsid w:val="00A10DE2"/>
    <w:rsid w:val="00A1106E"/>
    <w:rsid w:val="00A112C0"/>
    <w:rsid w:val="00A11793"/>
    <w:rsid w:val="00A1196E"/>
    <w:rsid w:val="00A1276E"/>
    <w:rsid w:val="00A12846"/>
    <w:rsid w:val="00A12858"/>
    <w:rsid w:val="00A1378A"/>
    <w:rsid w:val="00A15403"/>
    <w:rsid w:val="00A15740"/>
    <w:rsid w:val="00A15864"/>
    <w:rsid w:val="00A15CA3"/>
    <w:rsid w:val="00A15D4D"/>
    <w:rsid w:val="00A16977"/>
    <w:rsid w:val="00A16AF4"/>
    <w:rsid w:val="00A16E7C"/>
    <w:rsid w:val="00A171CD"/>
    <w:rsid w:val="00A1731E"/>
    <w:rsid w:val="00A17435"/>
    <w:rsid w:val="00A178D3"/>
    <w:rsid w:val="00A17914"/>
    <w:rsid w:val="00A2014C"/>
    <w:rsid w:val="00A20753"/>
    <w:rsid w:val="00A20A13"/>
    <w:rsid w:val="00A20A5A"/>
    <w:rsid w:val="00A20BCF"/>
    <w:rsid w:val="00A20C68"/>
    <w:rsid w:val="00A20DFE"/>
    <w:rsid w:val="00A214BD"/>
    <w:rsid w:val="00A21C91"/>
    <w:rsid w:val="00A224D1"/>
    <w:rsid w:val="00A22A16"/>
    <w:rsid w:val="00A22E3E"/>
    <w:rsid w:val="00A235FB"/>
    <w:rsid w:val="00A2380A"/>
    <w:rsid w:val="00A23924"/>
    <w:rsid w:val="00A24867"/>
    <w:rsid w:val="00A254F4"/>
    <w:rsid w:val="00A255F6"/>
    <w:rsid w:val="00A25BA3"/>
    <w:rsid w:val="00A2650D"/>
    <w:rsid w:val="00A2688B"/>
    <w:rsid w:val="00A26D8D"/>
    <w:rsid w:val="00A26ED2"/>
    <w:rsid w:val="00A27509"/>
    <w:rsid w:val="00A27A41"/>
    <w:rsid w:val="00A3031F"/>
    <w:rsid w:val="00A30502"/>
    <w:rsid w:val="00A30655"/>
    <w:rsid w:val="00A30756"/>
    <w:rsid w:val="00A30DCD"/>
    <w:rsid w:val="00A3107A"/>
    <w:rsid w:val="00A32843"/>
    <w:rsid w:val="00A32A38"/>
    <w:rsid w:val="00A33138"/>
    <w:rsid w:val="00A333F9"/>
    <w:rsid w:val="00A33993"/>
    <w:rsid w:val="00A33FCF"/>
    <w:rsid w:val="00A3497E"/>
    <w:rsid w:val="00A349D6"/>
    <w:rsid w:val="00A34C31"/>
    <w:rsid w:val="00A353AC"/>
    <w:rsid w:val="00A35857"/>
    <w:rsid w:val="00A35DE1"/>
    <w:rsid w:val="00A36A27"/>
    <w:rsid w:val="00A37548"/>
    <w:rsid w:val="00A37B0A"/>
    <w:rsid w:val="00A4087E"/>
    <w:rsid w:val="00A40E82"/>
    <w:rsid w:val="00A41397"/>
    <w:rsid w:val="00A413B3"/>
    <w:rsid w:val="00A41F1D"/>
    <w:rsid w:val="00A4230E"/>
    <w:rsid w:val="00A427F5"/>
    <w:rsid w:val="00A42CA1"/>
    <w:rsid w:val="00A43584"/>
    <w:rsid w:val="00A439CD"/>
    <w:rsid w:val="00A43F1F"/>
    <w:rsid w:val="00A43FCA"/>
    <w:rsid w:val="00A4444E"/>
    <w:rsid w:val="00A445E3"/>
    <w:rsid w:val="00A44896"/>
    <w:rsid w:val="00A44EF1"/>
    <w:rsid w:val="00A45D3D"/>
    <w:rsid w:val="00A46657"/>
    <w:rsid w:val="00A4681F"/>
    <w:rsid w:val="00A47257"/>
    <w:rsid w:val="00A47453"/>
    <w:rsid w:val="00A47967"/>
    <w:rsid w:val="00A47E21"/>
    <w:rsid w:val="00A50269"/>
    <w:rsid w:val="00A51392"/>
    <w:rsid w:val="00A51DA5"/>
    <w:rsid w:val="00A51F74"/>
    <w:rsid w:val="00A525C9"/>
    <w:rsid w:val="00A537F6"/>
    <w:rsid w:val="00A5386F"/>
    <w:rsid w:val="00A53B44"/>
    <w:rsid w:val="00A54037"/>
    <w:rsid w:val="00A544E9"/>
    <w:rsid w:val="00A5481E"/>
    <w:rsid w:val="00A5535E"/>
    <w:rsid w:val="00A554DE"/>
    <w:rsid w:val="00A559D9"/>
    <w:rsid w:val="00A559E1"/>
    <w:rsid w:val="00A55CDF"/>
    <w:rsid w:val="00A57F9D"/>
    <w:rsid w:val="00A601BC"/>
    <w:rsid w:val="00A606EA"/>
    <w:rsid w:val="00A60979"/>
    <w:rsid w:val="00A60CD6"/>
    <w:rsid w:val="00A616C1"/>
    <w:rsid w:val="00A624C0"/>
    <w:rsid w:val="00A62A98"/>
    <w:rsid w:val="00A638CD"/>
    <w:rsid w:val="00A64A28"/>
    <w:rsid w:val="00A65726"/>
    <w:rsid w:val="00A660D3"/>
    <w:rsid w:val="00A66C45"/>
    <w:rsid w:val="00A66F10"/>
    <w:rsid w:val="00A673A2"/>
    <w:rsid w:val="00A67492"/>
    <w:rsid w:val="00A6756D"/>
    <w:rsid w:val="00A677F2"/>
    <w:rsid w:val="00A67E4C"/>
    <w:rsid w:val="00A70141"/>
    <w:rsid w:val="00A70BB3"/>
    <w:rsid w:val="00A711A2"/>
    <w:rsid w:val="00A72228"/>
    <w:rsid w:val="00A723DF"/>
    <w:rsid w:val="00A72B24"/>
    <w:rsid w:val="00A73031"/>
    <w:rsid w:val="00A73AD4"/>
    <w:rsid w:val="00A74C1F"/>
    <w:rsid w:val="00A753C7"/>
    <w:rsid w:val="00A7584B"/>
    <w:rsid w:val="00A762B9"/>
    <w:rsid w:val="00A764A9"/>
    <w:rsid w:val="00A76BC2"/>
    <w:rsid w:val="00A7773A"/>
    <w:rsid w:val="00A77827"/>
    <w:rsid w:val="00A77CFB"/>
    <w:rsid w:val="00A77E57"/>
    <w:rsid w:val="00A77F49"/>
    <w:rsid w:val="00A8002D"/>
    <w:rsid w:val="00A809DA"/>
    <w:rsid w:val="00A81102"/>
    <w:rsid w:val="00A81B40"/>
    <w:rsid w:val="00A81B6B"/>
    <w:rsid w:val="00A81C90"/>
    <w:rsid w:val="00A827CC"/>
    <w:rsid w:val="00A82DB6"/>
    <w:rsid w:val="00A82F4A"/>
    <w:rsid w:val="00A8313E"/>
    <w:rsid w:val="00A83155"/>
    <w:rsid w:val="00A834A2"/>
    <w:rsid w:val="00A83792"/>
    <w:rsid w:val="00A83F96"/>
    <w:rsid w:val="00A84048"/>
    <w:rsid w:val="00A84D56"/>
    <w:rsid w:val="00A84E92"/>
    <w:rsid w:val="00A84F3E"/>
    <w:rsid w:val="00A856CE"/>
    <w:rsid w:val="00A8592B"/>
    <w:rsid w:val="00A85F49"/>
    <w:rsid w:val="00A861CA"/>
    <w:rsid w:val="00A86BF9"/>
    <w:rsid w:val="00A87844"/>
    <w:rsid w:val="00A87C4D"/>
    <w:rsid w:val="00A902AA"/>
    <w:rsid w:val="00A902F4"/>
    <w:rsid w:val="00A90309"/>
    <w:rsid w:val="00A906A8"/>
    <w:rsid w:val="00A90CA2"/>
    <w:rsid w:val="00A91F7B"/>
    <w:rsid w:val="00A92370"/>
    <w:rsid w:val="00A9378A"/>
    <w:rsid w:val="00A93AB1"/>
    <w:rsid w:val="00A93B05"/>
    <w:rsid w:val="00A93CFE"/>
    <w:rsid w:val="00A93FF8"/>
    <w:rsid w:val="00A9460F"/>
    <w:rsid w:val="00A94741"/>
    <w:rsid w:val="00A95D12"/>
    <w:rsid w:val="00A95F5A"/>
    <w:rsid w:val="00A96A28"/>
    <w:rsid w:val="00A97B4F"/>
    <w:rsid w:val="00A97C40"/>
    <w:rsid w:val="00AA0395"/>
    <w:rsid w:val="00AA0BED"/>
    <w:rsid w:val="00AA10E7"/>
    <w:rsid w:val="00AA134D"/>
    <w:rsid w:val="00AA1A2C"/>
    <w:rsid w:val="00AA2136"/>
    <w:rsid w:val="00AA2D3A"/>
    <w:rsid w:val="00AA2F94"/>
    <w:rsid w:val="00AA315D"/>
    <w:rsid w:val="00AA322E"/>
    <w:rsid w:val="00AA3DC1"/>
    <w:rsid w:val="00AA515A"/>
    <w:rsid w:val="00AA57A9"/>
    <w:rsid w:val="00AA61A4"/>
    <w:rsid w:val="00AA6578"/>
    <w:rsid w:val="00AA6761"/>
    <w:rsid w:val="00AA6FD8"/>
    <w:rsid w:val="00AA79CC"/>
    <w:rsid w:val="00AA7E96"/>
    <w:rsid w:val="00AB0402"/>
    <w:rsid w:val="00AB0B5F"/>
    <w:rsid w:val="00AB10F3"/>
    <w:rsid w:val="00AB1E69"/>
    <w:rsid w:val="00AB1FB6"/>
    <w:rsid w:val="00AB2382"/>
    <w:rsid w:val="00AB273B"/>
    <w:rsid w:val="00AB2960"/>
    <w:rsid w:val="00AB2E07"/>
    <w:rsid w:val="00AB2E74"/>
    <w:rsid w:val="00AB3504"/>
    <w:rsid w:val="00AB36DD"/>
    <w:rsid w:val="00AB3871"/>
    <w:rsid w:val="00AB3A13"/>
    <w:rsid w:val="00AB3ED9"/>
    <w:rsid w:val="00AB462C"/>
    <w:rsid w:val="00AB46E8"/>
    <w:rsid w:val="00AB50D1"/>
    <w:rsid w:val="00AB5CF3"/>
    <w:rsid w:val="00AB5E87"/>
    <w:rsid w:val="00AB6256"/>
    <w:rsid w:val="00AB63D8"/>
    <w:rsid w:val="00AB6632"/>
    <w:rsid w:val="00AB69B1"/>
    <w:rsid w:val="00AB6BD6"/>
    <w:rsid w:val="00AC08C5"/>
    <w:rsid w:val="00AC08E0"/>
    <w:rsid w:val="00AC14CE"/>
    <w:rsid w:val="00AC24D4"/>
    <w:rsid w:val="00AC27AC"/>
    <w:rsid w:val="00AC2AC1"/>
    <w:rsid w:val="00AC2BD3"/>
    <w:rsid w:val="00AC300A"/>
    <w:rsid w:val="00AC3234"/>
    <w:rsid w:val="00AC3C1A"/>
    <w:rsid w:val="00AC3DDC"/>
    <w:rsid w:val="00AC54BF"/>
    <w:rsid w:val="00AC569B"/>
    <w:rsid w:val="00AC5B5E"/>
    <w:rsid w:val="00AC6A40"/>
    <w:rsid w:val="00AC7416"/>
    <w:rsid w:val="00AC7552"/>
    <w:rsid w:val="00AC7CEF"/>
    <w:rsid w:val="00AD0184"/>
    <w:rsid w:val="00AD02F5"/>
    <w:rsid w:val="00AD03D4"/>
    <w:rsid w:val="00AD1C6A"/>
    <w:rsid w:val="00AD2091"/>
    <w:rsid w:val="00AD251C"/>
    <w:rsid w:val="00AD31A8"/>
    <w:rsid w:val="00AD421B"/>
    <w:rsid w:val="00AD5625"/>
    <w:rsid w:val="00AD6A15"/>
    <w:rsid w:val="00AD6BB2"/>
    <w:rsid w:val="00AD73E9"/>
    <w:rsid w:val="00AD7A40"/>
    <w:rsid w:val="00AD7B99"/>
    <w:rsid w:val="00AE018E"/>
    <w:rsid w:val="00AE01CD"/>
    <w:rsid w:val="00AE1A3A"/>
    <w:rsid w:val="00AE1F12"/>
    <w:rsid w:val="00AE1F59"/>
    <w:rsid w:val="00AE234F"/>
    <w:rsid w:val="00AE2668"/>
    <w:rsid w:val="00AE2D2E"/>
    <w:rsid w:val="00AE37B3"/>
    <w:rsid w:val="00AE3AC7"/>
    <w:rsid w:val="00AE4CE1"/>
    <w:rsid w:val="00AE5D4E"/>
    <w:rsid w:val="00AE6696"/>
    <w:rsid w:val="00AE66FC"/>
    <w:rsid w:val="00AF012F"/>
    <w:rsid w:val="00AF0967"/>
    <w:rsid w:val="00AF15E0"/>
    <w:rsid w:val="00AF1A8C"/>
    <w:rsid w:val="00AF1AAE"/>
    <w:rsid w:val="00AF1AB2"/>
    <w:rsid w:val="00AF2272"/>
    <w:rsid w:val="00AF2588"/>
    <w:rsid w:val="00AF3714"/>
    <w:rsid w:val="00AF3BE2"/>
    <w:rsid w:val="00AF4BF7"/>
    <w:rsid w:val="00AF4D67"/>
    <w:rsid w:val="00AF4FA1"/>
    <w:rsid w:val="00AF5FF4"/>
    <w:rsid w:val="00AF6158"/>
    <w:rsid w:val="00AF626C"/>
    <w:rsid w:val="00AF62BB"/>
    <w:rsid w:val="00AF6A4B"/>
    <w:rsid w:val="00AF6E91"/>
    <w:rsid w:val="00AF702B"/>
    <w:rsid w:val="00AF7D16"/>
    <w:rsid w:val="00AF7EC9"/>
    <w:rsid w:val="00B001AB"/>
    <w:rsid w:val="00B00708"/>
    <w:rsid w:val="00B00CB8"/>
    <w:rsid w:val="00B011C0"/>
    <w:rsid w:val="00B01795"/>
    <w:rsid w:val="00B018DD"/>
    <w:rsid w:val="00B03947"/>
    <w:rsid w:val="00B04998"/>
    <w:rsid w:val="00B0586B"/>
    <w:rsid w:val="00B0587E"/>
    <w:rsid w:val="00B06677"/>
    <w:rsid w:val="00B068EA"/>
    <w:rsid w:val="00B07814"/>
    <w:rsid w:val="00B079B8"/>
    <w:rsid w:val="00B1058B"/>
    <w:rsid w:val="00B10E07"/>
    <w:rsid w:val="00B11580"/>
    <w:rsid w:val="00B117F4"/>
    <w:rsid w:val="00B118A5"/>
    <w:rsid w:val="00B1240D"/>
    <w:rsid w:val="00B127A1"/>
    <w:rsid w:val="00B138FC"/>
    <w:rsid w:val="00B13E06"/>
    <w:rsid w:val="00B15033"/>
    <w:rsid w:val="00B16459"/>
    <w:rsid w:val="00B167B4"/>
    <w:rsid w:val="00B16888"/>
    <w:rsid w:val="00B1773D"/>
    <w:rsid w:val="00B17B96"/>
    <w:rsid w:val="00B2165D"/>
    <w:rsid w:val="00B21F19"/>
    <w:rsid w:val="00B2230C"/>
    <w:rsid w:val="00B224F8"/>
    <w:rsid w:val="00B227AE"/>
    <w:rsid w:val="00B22871"/>
    <w:rsid w:val="00B22952"/>
    <w:rsid w:val="00B23C28"/>
    <w:rsid w:val="00B23E1C"/>
    <w:rsid w:val="00B24EDE"/>
    <w:rsid w:val="00B25887"/>
    <w:rsid w:val="00B25C73"/>
    <w:rsid w:val="00B26C44"/>
    <w:rsid w:val="00B271AD"/>
    <w:rsid w:val="00B2775F"/>
    <w:rsid w:val="00B27913"/>
    <w:rsid w:val="00B27B93"/>
    <w:rsid w:val="00B304B2"/>
    <w:rsid w:val="00B31039"/>
    <w:rsid w:val="00B311D8"/>
    <w:rsid w:val="00B32353"/>
    <w:rsid w:val="00B324F2"/>
    <w:rsid w:val="00B32917"/>
    <w:rsid w:val="00B32BCD"/>
    <w:rsid w:val="00B334C8"/>
    <w:rsid w:val="00B345E7"/>
    <w:rsid w:val="00B34F3E"/>
    <w:rsid w:val="00B35491"/>
    <w:rsid w:val="00B35EAD"/>
    <w:rsid w:val="00B36C2F"/>
    <w:rsid w:val="00B376AA"/>
    <w:rsid w:val="00B40E9A"/>
    <w:rsid w:val="00B40F16"/>
    <w:rsid w:val="00B40F65"/>
    <w:rsid w:val="00B41459"/>
    <w:rsid w:val="00B41469"/>
    <w:rsid w:val="00B4154B"/>
    <w:rsid w:val="00B41BEC"/>
    <w:rsid w:val="00B42663"/>
    <w:rsid w:val="00B43309"/>
    <w:rsid w:val="00B435E3"/>
    <w:rsid w:val="00B43800"/>
    <w:rsid w:val="00B4392C"/>
    <w:rsid w:val="00B43E53"/>
    <w:rsid w:val="00B44898"/>
    <w:rsid w:val="00B44F85"/>
    <w:rsid w:val="00B45AA2"/>
    <w:rsid w:val="00B45B24"/>
    <w:rsid w:val="00B45B7B"/>
    <w:rsid w:val="00B45BCF"/>
    <w:rsid w:val="00B45C13"/>
    <w:rsid w:val="00B45CD3"/>
    <w:rsid w:val="00B45F7C"/>
    <w:rsid w:val="00B46386"/>
    <w:rsid w:val="00B470F1"/>
    <w:rsid w:val="00B4715A"/>
    <w:rsid w:val="00B531A0"/>
    <w:rsid w:val="00B5536A"/>
    <w:rsid w:val="00B55A0D"/>
    <w:rsid w:val="00B56E65"/>
    <w:rsid w:val="00B5720B"/>
    <w:rsid w:val="00B6065F"/>
    <w:rsid w:val="00B61124"/>
    <w:rsid w:val="00B6153C"/>
    <w:rsid w:val="00B61C0C"/>
    <w:rsid w:val="00B628E7"/>
    <w:rsid w:val="00B63D68"/>
    <w:rsid w:val="00B63EDC"/>
    <w:rsid w:val="00B643E9"/>
    <w:rsid w:val="00B645D3"/>
    <w:rsid w:val="00B65E51"/>
    <w:rsid w:val="00B661EB"/>
    <w:rsid w:val="00B66519"/>
    <w:rsid w:val="00B66981"/>
    <w:rsid w:val="00B66F74"/>
    <w:rsid w:val="00B7349D"/>
    <w:rsid w:val="00B736F8"/>
    <w:rsid w:val="00B7524A"/>
    <w:rsid w:val="00B75267"/>
    <w:rsid w:val="00B757F0"/>
    <w:rsid w:val="00B76359"/>
    <w:rsid w:val="00B76A56"/>
    <w:rsid w:val="00B7710F"/>
    <w:rsid w:val="00B77BF5"/>
    <w:rsid w:val="00B77CBE"/>
    <w:rsid w:val="00B77F3C"/>
    <w:rsid w:val="00B802BF"/>
    <w:rsid w:val="00B8078A"/>
    <w:rsid w:val="00B80E07"/>
    <w:rsid w:val="00B80FC3"/>
    <w:rsid w:val="00B81235"/>
    <w:rsid w:val="00B81391"/>
    <w:rsid w:val="00B81C00"/>
    <w:rsid w:val="00B83028"/>
    <w:rsid w:val="00B8382B"/>
    <w:rsid w:val="00B8525B"/>
    <w:rsid w:val="00B854EE"/>
    <w:rsid w:val="00B85B83"/>
    <w:rsid w:val="00B85C7D"/>
    <w:rsid w:val="00B87546"/>
    <w:rsid w:val="00B87921"/>
    <w:rsid w:val="00B87B42"/>
    <w:rsid w:val="00B90225"/>
    <w:rsid w:val="00B9039A"/>
    <w:rsid w:val="00B905DA"/>
    <w:rsid w:val="00B90742"/>
    <w:rsid w:val="00B90CA1"/>
    <w:rsid w:val="00B91999"/>
    <w:rsid w:val="00B924F3"/>
    <w:rsid w:val="00B925E0"/>
    <w:rsid w:val="00B92A0B"/>
    <w:rsid w:val="00B93321"/>
    <w:rsid w:val="00B937B5"/>
    <w:rsid w:val="00B93820"/>
    <w:rsid w:val="00B93841"/>
    <w:rsid w:val="00B93B1B"/>
    <w:rsid w:val="00B93BE1"/>
    <w:rsid w:val="00B941D7"/>
    <w:rsid w:val="00B947DF"/>
    <w:rsid w:val="00B94899"/>
    <w:rsid w:val="00B95009"/>
    <w:rsid w:val="00B95392"/>
    <w:rsid w:val="00B9643D"/>
    <w:rsid w:val="00B973ED"/>
    <w:rsid w:val="00B9799A"/>
    <w:rsid w:val="00B97AFB"/>
    <w:rsid w:val="00B97FB5"/>
    <w:rsid w:val="00BA11D2"/>
    <w:rsid w:val="00BA2390"/>
    <w:rsid w:val="00BA260A"/>
    <w:rsid w:val="00BA534F"/>
    <w:rsid w:val="00BA56C2"/>
    <w:rsid w:val="00BA5739"/>
    <w:rsid w:val="00BA578A"/>
    <w:rsid w:val="00BA5A6C"/>
    <w:rsid w:val="00BA62AC"/>
    <w:rsid w:val="00BA633B"/>
    <w:rsid w:val="00BA6B93"/>
    <w:rsid w:val="00BB2013"/>
    <w:rsid w:val="00BB2ACB"/>
    <w:rsid w:val="00BB2EBF"/>
    <w:rsid w:val="00BB317A"/>
    <w:rsid w:val="00BB3E6D"/>
    <w:rsid w:val="00BB4B42"/>
    <w:rsid w:val="00BB4FB7"/>
    <w:rsid w:val="00BB5F45"/>
    <w:rsid w:val="00BB5F90"/>
    <w:rsid w:val="00BB63FC"/>
    <w:rsid w:val="00BB6713"/>
    <w:rsid w:val="00BB6813"/>
    <w:rsid w:val="00BB78B7"/>
    <w:rsid w:val="00BB7AF1"/>
    <w:rsid w:val="00BC0214"/>
    <w:rsid w:val="00BC02FF"/>
    <w:rsid w:val="00BC0AB4"/>
    <w:rsid w:val="00BC1054"/>
    <w:rsid w:val="00BC179F"/>
    <w:rsid w:val="00BC2E8D"/>
    <w:rsid w:val="00BC2F0E"/>
    <w:rsid w:val="00BC390D"/>
    <w:rsid w:val="00BC3FAE"/>
    <w:rsid w:val="00BC4974"/>
    <w:rsid w:val="00BC4A77"/>
    <w:rsid w:val="00BC5028"/>
    <w:rsid w:val="00BC53B0"/>
    <w:rsid w:val="00BC5A8E"/>
    <w:rsid w:val="00BC6634"/>
    <w:rsid w:val="00BD04DC"/>
    <w:rsid w:val="00BD0521"/>
    <w:rsid w:val="00BD07B8"/>
    <w:rsid w:val="00BD09B0"/>
    <w:rsid w:val="00BD2AFC"/>
    <w:rsid w:val="00BD31B6"/>
    <w:rsid w:val="00BD3476"/>
    <w:rsid w:val="00BD39D6"/>
    <w:rsid w:val="00BD3D5B"/>
    <w:rsid w:val="00BD47B8"/>
    <w:rsid w:val="00BD490D"/>
    <w:rsid w:val="00BD4C32"/>
    <w:rsid w:val="00BD6147"/>
    <w:rsid w:val="00BD6C45"/>
    <w:rsid w:val="00BD6DB2"/>
    <w:rsid w:val="00BD752F"/>
    <w:rsid w:val="00BD7751"/>
    <w:rsid w:val="00BD7CF3"/>
    <w:rsid w:val="00BD7FEB"/>
    <w:rsid w:val="00BE047F"/>
    <w:rsid w:val="00BE0D5F"/>
    <w:rsid w:val="00BE0E9F"/>
    <w:rsid w:val="00BE15AE"/>
    <w:rsid w:val="00BE1D3D"/>
    <w:rsid w:val="00BE3C41"/>
    <w:rsid w:val="00BE4912"/>
    <w:rsid w:val="00BE525D"/>
    <w:rsid w:val="00BE54B6"/>
    <w:rsid w:val="00BE5CC7"/>
    <w:rsid w:val="00BE5F6E"/>
    <w:rsid w:val="00BE6361"/>
    <w:rsid w:val="00BE671C"/>
    <w:rsid w:val="00BE68A8"/>
    <w:rsid w:val="00BE6B8B"/>
    <w:rsid w:val="00BE7B29"/>
    <w:rsid w:val="00BF0808"/>
    <w:rsid w:val="00BF0AA2"/>
    <w:rsid w:val="00BF0F4D"/>
    <w:rsid w:val="00BF1D22"/>
    <w:rsid w:val="00BF1DA2"/>
    <w:rsid w:val="00BF21B6"/>
    <w:rsid w:val="00BF2E11"/>
    <w:rsid w:val="00BF3E08"/>
    <w:rsid w:val="00BF4021"/>
    <w:rsid w:val="00BF4E16"/>
    <w:rsid w:val="00BF524F"/>
    <w:rsid w:val="00BF5901"/>
    <w:rsid w:val="00BF5E12"/>
    <w:rsid w:val="00BF66D3"/>
    <w:rsid w:val="00BF6F91"/>
    <w:rsid w:val="00BF7B27"/>
    <w:rsid w:val="00BF7CB0"/>
    <w:rsid w:val="00BF7DF0"/>
    <w:rsid w:val="00C001A0"/>
    <w:rsid w:val="00C022B6"/>
    <w:rsid w:val="00C02444"/>
    <w:rsid w:val="00C02B2B"/>
    <w:rsid w:val="00C02D71"/>
    <w:rsid w:val="00C02E9A"/>
    <w:rsid w:val="00C03473"/>
    <w:rsid w:val="00C03701"/>
    <w:rsid w:val="00C04094"/>
    <w:rsid w:val="00C046C3"/>
    <w:rsid w:val="00C0495D"/>
    <w:rsid w:val="00C04BBE"/>
    <w:rsid w:val="00C04E5F"/>
    <w:rsid w:val="00C05ED9"/>
    <w:rsid w:val="00C06840"/>
    <w:rsid w:val="00C06CA9"/>
    <w:rsid w:val="00C07F6D"/>
    <w:rsid w:val="00C101EC"/>
    <w:rsid w:val="00C10C8B"/>
    <w:rsid w:val="00C117EA"/>
    <w:rsid w:val="00C121F5"/>
    <w:rsid w:val="00C12765"/>
    <w:rsid w:val="00C12A3B"/>
    <w:rsid w:val="00C134B5"/>
    <w:rsid w:val="00C13A0D"/>
    <w:rsid w:val="00C14536"/>
    <w:rsid w:val="00C147C2"/>
    <w:rsid w:val="00C14F3C"/>
    <w:rsid w:val="00C14F98"/>
    <w:rsid w:val="00C152E5"/>
    <w:rsid w:val="00C16687"/>
    <w:rsid w:val="00C2071D"/>
    <w:rsid w:val="00C20736"/>
    <w:rsid w:val="00C20DC6"/>
    <w:rsid w:val="00C210AF"/>
    <w:rsid w:val="00C21D07"/>
    <w:rsid w:val="00C21EF8"/>
    <w:rsid w:val="00C2283E"/>
    <w:rsid w:val="00C22D2F"/>
    <w:rsid w:val="00C22EE5"/>
    <w:rsid w:val="00C234A1"/>
    <w:rsid w:val="00C239C5"/>
    <w:rsid w:val="00C26613"/>
    <w:rsid w:val="00C27361"/>
    <w:rsid w:val="00C27C16"/>
    <w:rsid w:val="00C3048B"/>
    <w:rsid w:val="00C30BB0"/>
    <w:rsid w:val="00C3144C"/>
    <w:rsid w:val="00C32437"/>
    <w:rsid w:val="00C32593"/>
    <w:rsid w:val="00C32866"/>
    <w:rsid w:val="00C33129"/>
    <w:rsid w:val="00C3316F"/>
    <w:rsid w:val="00C33340"/>
    <w:rsid w:val="00C33419"/>
    <w:rsid w:val="00C33981"/>
    <w:rsid w:val="00C33F54"/>
    <w:rsid w:val="00C3476B"/>
    <w:rsid w:val="00C3489F"/>
    <w:rsid w:val="00C35222"/>
    <w:rsid w:val="00C35CC5"/>
    <w:rsid w:val="00C364C5"/>
    <w:rsid w:val="00C36759"/>
    <w:rsid w:val="00C36A31"/>
    <w:rsid w:val="00C37A67"/>
    <w:rsid w:val="00C37B9E"/>
    <w:rsid w:val="00C37C71"/>
    <w:rsid w:val="00C404D4"/>
    <w:rsid w:val="00C40860"/>
    <w:rsid w:val="00C409C7"/>
    <w:rsid w:val="00C41421"/>
    <w:rsid w:val="00C431DD"/>
    <w:rsid w:val="00C45AE2"/>
    <w:rsid w:val="00C45F11"/>
    <w:rsid w:val="00C46305"/>
    <w:rsid w:val="00C46A4A"/>
    <w:rsid w:val="00C46F7E"/>
    <w:rsid w:val="00C470B1"/>
    <w:rsid w:val="00C471D1"/>
    <w:rsid w:val="00C51617"/>
    <w:rsid w:val="00C51E4E"/>
    <w:rsid w:val="00C51F3C"/>
    <w:rsid w:val="00C51FD8"/>
    <w:rsid w:val="00C52012"/>
    <w:rsid w:val="00C52222"/>
    <w:rsid w:val="00C5262A"/>
    <w:rsid w:val="00C52744"/>
    <w:rsid w:val="00C53615"/>
    <w:rsid w:val="00C53F31"/>
    <w:rsid w:val="00C54285"/>
    <w:rsid w:val="00C544F9"/>
    <w:rsid w:val="00C54803"/>
    <w:rsid w:val="00C54DFC"/>
    <w:rsid w:val="00C54F0D"/>
    <w:rsid w:val="00C55C6F"/>
    <w:rsid w:val="00C60B46"/>
    <w:rsid w:val="00C60D37"/>
    <w:rsid w:val="00C617F5"/>
    <w:rsid w:val="00C6187D"/>
    <w:rsid w:val="00C61DA6"/>
    <w:rsid w:val="00C6212E"/>
    <w:rsid w:val="00C62A26"/>
    <w:rsid w:val="00C62BD5"/>
    <w:rsid w:val="00C62F42"/>
    <w:rsid w:val="00C62F9E"/>
    <w:rsid w:val="00C63630"/>
    <w:rsid w:val="00C64825"/>
    <w:rsid w:val="00C6518D"/>
    <w:rsid w:val="00C66DA4"/>
    <w:rsid w:val="00C673B9"/>
    <w:rsid w:val="00C70364"/>
    <w:rsid w:val="00C70915"/>
    <w:rsid w:val="00C70AED"/>
    <w:rsid w:val="00C70F7C"/>
    <w:rsid w:val="00C715E4"/>
    <w:rsid w:val="00C71B0B"/>
    <w:rsid w:val="00C71CD4"/>
    <w:rsid w:val="00C720E5"/>
    <w:rsid w:val="00C72AB6"/>
    <w:rsid w:val="00C72B6A"/>
    <w:rsid w:val="00C74414"/>
    <w:rsid w:val="00C748C2"/>
    <w:rsid w:val="00C7497A"/>
    <w:rsid w:val="00C74A4A"/>
    <w:rsid w:val="00C74F85"/>
    <w:rsid w:val="00C773BF"/>
    <w:rsid w:val="00C8031E"/>
    <w:rsid w:val="00C804BF"/>
    <w:rsid w:val="00C8089B"/>
    <w:rsid w:val="00C808D8"/>
    <w:rsid w:val="00C80ACA"/>
    <w:rsid w:val="00C80F18"/>
    <w:rsid w:val="00C81C86"/>
    <w:rsid w:val="00C82047"/>
    <w:rsid w:val="00C8368F"/>
    <w:rsid w:val="00C83B56"/>
    <w:rsid w:val="00C8405B"/>
    <w:rsid w:val="00C8474F"/>
    <w:rsid w:val="00C849A7"/>
    <w:rsid w:val="00C851C5"/>
    <w:rsid w:val="00C853D9"/>
    <w:rsid w:val="00C85B1E"/>
    <w:rsid w:val="00C85E6F"/>
    <w:rsid w:val="00C879C1"/>
    <w:rsid w:val="00C901B4"/>
    <w:rsid w:val="00C90527"/>
    <w:rsid w:val="00C90A94"/>
    <w:rsid w:val="00C910CE"/>
    <w:rsid w:val="00C91530"/>
    <w:rsid w:val="00C91596"/>
    <w:rsid w:val="00C9239E"/>
    <w:rsid w:val="00C92512"/>
    <w:rsid w:val="00C92CA7"/>
    <w:rsid w:val="00C933FC"/>
    <w:rsid w:val="00C93716"/>
    <w:rsid w:val="00C93A1B"/>
    <w:rsid w:val="00C94025"/>
    <w:rsid w:val="00C9507D"/>
    <w:rsid w:val="00C95364"/>
    <w:rsid w:val="00C96647"/>
    <w:rsid w:val="00C96D31"/>
    <w:rsid w:val="00C9780E"/>
    <w:rsid w:val="00C9798D"/>
    <w:rsid w:val="00C97FFB"/>
    <w:rsid w:val="00CA0CA5"/>
    <w:rsid w:val="00CA0FC4"/>
    <w:rsid w:val="00CA13FA"/>
    <w:rsid w:val="00CA1D41"/>
    <w:rsid w:val="00CA2096"/>
    <w:rsid w:val="00CA2754"/>
    <w:rsid w:val="00CA4ABD"/>
    <w:rsid w:val="00CA5A6E"/>
    <w:rsid w:val="00CA5FF4"/>
    <w:rsid w:val="00CA60E9"/>
    <w:rsid w:val="00CA6432"/>
    <w:rsid w:val="00CA7115"/>
    <w:rsid w:val="00CB05D7"/>
    <w:rsid w:val="00CB0929"/>
    <w:rsid w:val="00CB1367"/>
    <w:rsid w:val="00CB24ED"/>
    <w:rsid w:val="00CB27A3"/>
    <w:rsid w:val="00CB28C3"/>
    <w:rsid w:val="00CB3011"/>
    <w:rsid w:val="00CB404A"/>
    <w:rsid w:val="00CB4393"/>
    <w:rsid w:val="00CB4C9C"/>
    <w:rsid w:val="00CB5318"/>
    <w:rsid w:val="00CB5B07"/>
    <w:rsid w:val="00CB5BB4"/>
    <w:rsid w:val="00CB606D"/>
    <w:rsid w:val="00CB64D7"/>
    <w:rsid w:val="00CC01AA"/>
    <w:rsid w:val="00CC047D"/>
    <w:rsid w:val="00CC0780"/>
    <w:rsid w:val="00CC08AD"/>
    <w:rsid w:val="00CC22D0"/>
    <w:rsid w:val="00CC2594"/>
    <w:rsid w:val="00CC2B34"/>
    <w:rsid w:val="00CC2BF0"/>
    <w:rsid w:val="00CC2CA5"/>
    <w:rsid w:val="00CC3135"/>
    <w:rsid w:val="00CC33C4"/>
    <w:rsid w:val="00CC35CC"/>
    <w:rsid w:val="00CC3B96"/>
    <w:rsid w:val="00CC3CA1"/>
    <w:rsid w:val="00CC4131"/>
    <w:rsid w:val="00CC4BA9"/>
    <w:rsid w:val="00CC4C81"/>
    <w:rsid w:val="00CC4FBB"/>
    <w:rsid w:val="00CC5224"/>
    <w:rsid w:val="00CC54E4"/>
    <w:rsid w:val="00CC59B3"/>
    <w:rsid w:val="00CC5DA3"/>
    <w:rsid w:val="00CC6226"/>
    <w:rsid w:val="00CC73A3"/>
    <w:rsid w:val="00CC7767"/>
    <w:rsid w:val="00CC7844"/>
    <w:rsid w:val="00CD065D"/>
    <w:rsid w:val="00CD06E2"/>
    <w:rsid w:val="00CD29A4"/>
    <w:rsid w:val="00CD30CF"/>
    <w:rsid w:val="00CD3622"/>
    <w:rsid w:val="00CD3A60"/>
    <w:rsid w:val="00CD3BD0"/>
    <w:rsid w:val="00CD4B73"/>
    <w:rsid w:val="00CD55A2"/>
    <w:rsid w:val="00CD572D"/>
    <w:rsid w:val="00CD57F5"/>
    <w:rsid w:val="00CD6180"/>
    <w:rsid w:val="00CD658E"/>
    <w:rsid w:val="00CD6B7F"/>
    <w:rsid w:val="00CD77D8"/>
    <w:rsid w:val="00CD7B7A"/>
    <w:rsid w:val="00CD7DF6"/>
    <w:rsid w:val="00CE05E2"/>
    <w:rsid w:val="00CE08CA"/>
    <w:rsid w:val="00CE0CD2"/>
    <w:rsid w:val="00CE1397"/>
    <w:rsid w:val="00CE2129"/>
    <w:rsid w:val="00CE232D"/>
    <w:rsid w:val="00CE273C"/>
    <w:rsid w:val="00CE281B"/>
    <w:rsid w:val="00CE28DA"/>
    <w:rsid w:val="00CE3D18"/>
    <w:rsid w:val="00CE577D"/>
    <w:rsid w:val="00CE5D42"/>
    <w:rsid w:val="00CE7BF2"/>
    <w:rsid w:val="00CE7D43"/>
    <w:rsid w:val="00CF00F4"/>
    <w:rsid w:val="00CF01FD"/>
    <w:rsid w:val="00CF0B14"/>
    <w:rsid w:val="00CF0F18"/>
    <w:rsid w:val="00CF15E8"/>
    <w:rsid w:val="00CF1EF5"/>
    <w:rsid w:val="00CF21C4"/>
    <w:rsid w:val="00CF30DA"/>
    <w:rsid w:val="00CF3EB0"/>
    <w:rsid w:val="00CF3ED2"/>
    <w:rsid w:val="00CF443F"/>
    <w:rsid w:val="00CF45C6"/>
    <w:rsid w:val="00CF45EB"/>
    <w:rsid w:val="00CF51E1"/>
    <w:rsid w:val="00CF5778"/>
    <w:rsid w:val="00CF5F4E"/>
    <w:rsid w:val="00CF6051"/>
    <w:rsid w:val="00CF72D2"/>
    <w:rsid w:val="00CF73B6"/>
    <w:rsid w:val="00CF7D51"/>
    <w:rsid w:val="00D00C95"/>
    <w:rsid w:val="00D02268"/>
    <w:rsid w:val="00D02287"/>
    <w:rsid w:val="00D0229C"/>
    <w:rsid w:val="00D0238D"/>
    <w:rsid w:val="00D02F0A"/>
    <w:rsid w:val="00D03FC0"/>
    <w:rsid w:val="00D0477F"/>
    <w:rsid w:val="00D055D4"/>
    <w:rsid w:val="00D064B5"/>
    <w:rsid w:val="00D06507"/>
    <w:rsid w:val="00D06DBE"/>
    <w:rsid w:val="00D072B7"/>
    <w:rsid w:val="00D07337"/>
    <w:rsid w:val="00D07524"/>
    <w:rsid w:val="00D10498"/>
    <w:rsid w:val="00D109D6"/>
    <w:rsid w:val="00D10D77"/>
    <w:rsid w:val="00D116BA"/>
    <w:rsid w:val="00D126FE"/>
    <w:rsid w:val="00D13147"/>
    <w:rsid w:val="00D147EE"/>
    <w:rsid w:val="00D14B74"/>
    <w:rsid w:val="00D14C30"/>
    <w:rsid w:val="00D14D36"/>
    <w:rsid w:val="00D1510E"/>
    <w:rsid w:val="00D15D2D"/>
    <w:rsid w:val="00D1601C"/>
    <w:rsid w:val="00D1628C"/>
    <w:rsid w:val="00D17075"/>
    <w:rsid w:val="00D17434"/>
    <w:rsid w:val="00D17FCF"/>
    <w:rsid w:val="00D2032D"/>
    <w:rsid w:val="00D20EEE"/>
    <w:rsid w:val="00D21421"/>
    <w:rsid w:val="00D21459"/>
    <w:rsid w:val="00D21B34"/>
    <w:rsid w:val="00D21BB5"/>
    <w:rsid w:val="00D21FDF"/>
    <w:rsid w:val="00D220EA"/>
    <w:rsid w:val="00D22314"/>
    <w:rsid w:val="00D23388"/>
    <w:rsid w:val="00D23410"/>
    <w:rsid w:val="00D2366D"/>
    <w:rsid w:val="00D23B14"/>
    <w:rsid w:val="00D24AFF"/>
    <w:rsid w:val="00D24FAC"/>
    <w:rsid w:val="00D250EF"/>
    <w:rsid w:val="00D25C61"/>
    <w:rsid w:val="00D25E39"/>
    <w:rsid w:val="00D266FE"/>
    <w:rsid w:val="00D26945"/>
    <w:rsid w:val="00D26CEA"/>
    <w:rsid w:val="00D2706A"/>
    <w:rsid w:val="00D2741B"/>
    <w:rsid w:val="00D276E3"/>
    <w:rsid w:val="00D27D7C"/>
    <w:rsid w:val="00D302FC"/>
    <w:rsid w:val="00D30369"/>
    <w:rsid w:val="00D308AF"/>
    <w:rsid w:val="00D318E6"/>
    <w:rsid w:val="00D33056"/>
    <w:rsid w:val="00D330F6"/>
    <w:rsid w:val="00D3383D"/>
    <w:rsid w:val="00D33DE6"/>
    <w:rsid w:val="00D33F18"/>
    <w:rsid w:val="00D341DF"/>
    <w:rsid w:val="00D344B1"/>
    <w:rsid w:val="00D345E0"/>
    <w:rsid w:val="00D3496D"/>
    <w:rsid w:val="00D34CF3"/>
    <w:rsid w:val="00D34DD0"/>
    <w:rsid w:val="00D35467"/>
    <w:rsid w:val="00D35497"/>
    <w:rsid w:val="00D355CE"/>
    <w:rsid w:val="00D35873"/>
    <w:rsid w:val="00D35B4C"/>
    <w:rsid w:val="00D36AB2"/>
    <w:rsid w:val="00D36D0E"/>
    <w:rsid w:val="00D3706B"/>
    <w:rsid w:val="00D37551"/>
    <w:rsid w:val="00D376F4"/>
    <w:rsid w:val="00D408C7"/>
    <w:rsid w:val="00D41A82"/>
    <w:rsid w:val="00D42D31"/>
    <w:rsid w:val="00D43925"/>
    <w:rsid w:val="00D43BD7"/>
    <w:rsid w:val="00D440A7"/>
    <w:rsid w:val="00D44644"/>
    <w:rsid w:val="00D447F9"/>
    <w:rsid w:val="00D448E8"/>
    <w:rsid w:val="00D4575C"/>
    <w:rsid w:val="00D462B6"/>
    <w:rsid w:val="00D46B42"/>
    <w:rsid w:val="00D474F1"/>
    <w:rsid w:val="00D47B20"/>
    <w:rsid w:val="00D50100"/>
    <w:rsid w:val="00D50293"/>
    <w:rsid w:val="00D50D1A"/>
    <w:rsid w:val="00D516AF"/>
    <w:rsid w:val="00D5222E"/>
    <w:rsid w:val="00D52F23"/>
    <w:rsid w:val="00D55569"/>
    <w:rsid w:val="00D559CE"/>
    <w:rsid w:val="00D56453"/>
    <w:rsid w:val="00D57276"/>
    <w:rsid w:val="00D601A1"/>
    <w:rsid w:val="00D60212"/>
    <w:rsid w:val="00D6050F"/>
    <w:rsid w:val="00D6051D"/>
    <w:rsid w:val="00D60CED"/>
    <w:rsid w:val="00D614B2"/>
    <w:rsid w:val="00D622FF"/>
    <w:rsid w:val="00D6264D"/>
    <w:rsid w:val="00D628AE"/>
    <w:rsid w:val="00D6424E"/>
    <w:rsid w:val="00D64942"/>
    <w:rsid w:val="00D64CB8"/>
    <w:rsid w:val="00D64E84"/>
    <w:rsid w:val="00D65026"/>
    <w:rsid w:val="00D659B3"/>
    <w:rsid w:val="00D66143"/>
    <w:rsid w:val="00D666B0"/>
    <w:rsid w:val="00D666B1"/>
    <w:rsid w:val="00D66DFC"/>
    <w:rsid w:val="00D6758C"/>
    <w:rsid w:val="00D677FF"/>
    <w:rsid w:val="00D67AC8"/>
    <w:rsid w:val="00D67B0B"/>
    <w:rsid w:val="00D70A7B"/>
    <w:rsid w:val="00D71CD5"/>
    <w:rsid w:val="00D71DC0"/>
    <w:rsid w:val="00D72590"/>
    <w:rsid w:val="00D72B34"/>
    <w:rsid w:val="00D74B42"/>
    <w:rsid w:val="00D75225"/>
    <w:rsid w:val="00D75AC3"/>
    <w:rsid w:val="00D75BF5"/>
    <w:rsid w:val="00D75BFF"/>
    <w:rsid w:val="00D7708E"/>
    <w:rsid w:val="00D7745D"/>
    <w:rsid w:val="00D7754B"/>
    <w:rsid w:val="00D776E1"/>
    <w:rsid w:val="00D7772C"/>
    <w:rsid w:val="00D807DF"/>
    <w:rsid w:val="00D809AF"/>
    <w:rsid w:val="00D81EC5"/>
    <w:rsid w:val="00D8289F"/>
    <w:rsid w:val="00D82D53"/>
    <w:rsid w:val="00D82E1E"/>
    <w:rsid w:val="00D82EF6"/>
    <w:rsid w:val="00D83D4B"/>
    <w:rsid w:val="00D83EAC"/>
    <w:rsid w:val="00D85AEC"/>
    <w:rsid w:val="00D86982"/>
    <w:rsid w:val="00D87FB0"/>
    <w:rsid w:val="00D9025C"/>
    <w:rsid w:val="00D90834"/>
    <w:rsid w:val="00D92BE9"/>
    <w:rsid w:val="00D93D63"/>
    <w:rsid w:val="00D94501"/>
    <w:rsid w:val="00D974D3"/>
    <w:rsid w:val="00DA0416"/>
    <w:rsid w:val="00DA0417"/>
    <w:rsid w:val="00DA2481"/>
    <w:rsid w:val="00DA28EB"/>
    <w:rsid w:val="00DA3235"/>
    <w:rsid w:val="00DA35B1"/>
    <w:rsid w:val="00DA4742"/>
    <w:rsid w:val="00DA48C8"/>
    <w:rsid w:val="00DA5309"/>
    <w:rsid w:val="00DA566D"/>
    <w:rsid w:val="00DA7AD8"/>
    <w:rsid w:val="00DA7D52"/>
    <w:rsid w:val="00DB0122"/>
    <w:rsid w:val="00DB1BC9"/>
    <w:rsid w:val="00DB2432"/>
    <w:rsid w:val="00DB265E"/>
    <w:rsid w:val="00DB3871"/>
    <w:rsid w:val="00DB38B3"/>
    <w:rsid w:val="00DB3D41"/>
    <w:rsid w:val="00DB4197"/>
    <w:rsid w:val="00DB4453"/>
    <w:rsid w:val="00DB4AC2"/>
    <w:rsid w:val="00DB4B53"/>
    <w:rsid w:val="00DB4B77"/>
    <w:rsid w:val="00DB540D"/>
    <w:rsid w:val="00DB5C0D"/>
    <w:rsid w:val="00DB7953"/>
    <w:rsid w:val="00DB7A90"/>
    <w:rsid w:val="00DB7CBC"/>
    <w:rsid w:val="00DC05C2"/>
    <w:rsid w:val="00DC05CB"/>
    <w:rsid w:val="00DC0CCE"/>
    <w:rsid w:val="00DC0D4C"/>
    <w:rsid w:val="00DC0DD5"/>
    <w:rsid w:val="00DC15B0"/>
    <w:rsid w:val="00DC2075"/>
    <w:rsid w:val="00DC21FA"/>
    <w:rsid w:val="00DC3953"/>
    <w:rsid w:val="00DC3C6C"/>
    <w:rsid w:val="00DC4043"/>
    <w:rsid w:val="00DC57B6"/>
    <w:rsid w:val="00DC6162"/>
    <w:rsid w:val="00DC64FF"/>
    <w:rsid w:val="00DC650D"/>
    <w:rsid w:val="00DC6603"/>
    <w:rsid w:val="00DC72B8"/>
    <w:rsid w:val="00DC7C77"/>
    <w:rsid w:val="00DC7EF0"/>
    <w:rsid w:val="00DD0A73"/>
    <w:rsid w:val="00DD1170"/>
    <w:rsid w:val="00DD1396"/>
    <w:rsid w:val="00DD1412"/>
    <w:rsid w:val="00DD18DC"/>
    <w:rsid w:val="00DD1F37"/>
    <w:rsid w:val="00DD2258"/>
    <w:rsid w:val="00DD35E7"/>
    <w:rsid w:val="00DD41FA"/>
    <w:rsid w:val="00DD42F0"/>
    <w:rsid w:val="00DD4376"/>
    <w:rsid w:val="00DD44CD"/>
    <w:rsid w:val="00DD4E0E"/>
    <w:rsid w:val="00DD5C6E"/>
    <w:rsid w:val="00DE0021"/>
    <w:rsid w:val="00DE00FA"/>
    <w:rsid w:val="00DE0CC4"/>
    <w:rsid w:val="00DE1A7B"/>
    <w:rsid w:val="00DE1E7D"/>
    <w:rsid w:val="00DE284A"/>
    <w:rsid w:val="00DE2F05"/>
    <w:rsid w:val="00DE4237"/>
    <w:rsid w:val="00DE4795"/>
    <w:rsid w:val="00DE499A"/>
    <w:rsid w:val="00DE4E42"/>
    <w:rsid w:val="00DE550B"/>
    <w:rsid w:val="00DE58CB"/>
    <w:rsid w:val="00DE662D"/>
    <w:rsid w:val="00DF00C1"/>
    <w:rsid w:val="00DF10B7"/>
    <w:rsid w:val="00DF1781"/>
    <w:rsid w:val="00DF2CB6"/>
    <w:rsid w:val="00DF3B8B"/>
    <w:rsid w:val="00DF4B83"/>
    <w:rsid w:val="00DF4CCE"/>
    <w:rsid w:val="00DF5449"/>
    <w:rsid w:val="00DF5B89"/>
    <w:rsid w:val="00DF5C07"/>
    <w:rsid w:val="00DF6206"/>
    <w:rsid w:val="00DF6DA0"/>
    <w:rsid w:val="00DF6FA8"/>
    <w:rsid w:val="00DF7C59"/>
    <w:rsid w:val="00DF7D03"/>
    <w:rsid w:val="00E0014C"/>
    <w:rsid w:val="00E00855"/>
    <w:rsid w:val="00E009F5"/>
    <w:rsid w:val="00E00D3B"/>
    <w:rsid w:val="00E0119D"/>
    <w:rsid w:val="00E01377"/>
    <w:rsid w:val="00E01F69"/>
    <w:rsid w:val="00E02377"/>
    <w:rsid w:val="00E02A92"/>
    <w:rsid w:val="00E02D48"/>
    <w:rsid w:val="00E02D81"/>
    <w:rsid w:val="00E035F8"/>
    <w:rsid w:val="00E03751"/>
    <w:rsid w:val="00E04773"/>
    <w:rsid w:val="00E0521A"/>
    <w:rsid w:val="00E05580"/>
    <w:rsid w:val="00E06174"/>
    <w:rsid w:val="00E06694"/>
    <w:rsid w:val="00E066F4"/>
    <w:rsid w:val="00E06A3F"/>
    <w:rsid w:val="00E06D4F"/>
    <w:rsid w:val="00E07190"/>
    <w:rsid w:val="00E07268"/>
    <w:rsid w:val="00E072D6"/>
    <w:rsid w:val="00E07646"/>
    <w:rsid w:val="00E07901"/>
    <w:rsid w:val="00E0799F"/>
    <w:rsid w:val="00E108A8"/>
    <w:rsid w:val="00E11475"/>
    <w:rsid w:val="00E11B25"/>
    <w:rsid w:val="00E1250C"/>
    <w:rsid w:val="00E12D68"/>
    <w:rsid w:val="00E13009"/>
    <w:rsid w:val="00E1375C"/>
    <w:rsid w:val="00E142E5"/>
    <w:rsid w:val="00E148DA"/>
    <w:rsid w:val="00E15035"/>
    <w:rsid w:val="00E15176"/>
    <w:rsid w:val="00E15A31"/>
    <w:rsid w:val="00E15D10"/>
    <w:rsid w:val="00E160DC"/>
    <w:rsid w:val="00E16547"/>
    <w:rsid w:val="00E1658C"/>
    <w:rsid w:val="00E173CB"/>
    <w:rsid w:val="00E1751D"/>
    <w:rsid w:val="00E17809"/>
    <w:rsid w:val="00E20661"/>
    <w:rsid w:val="00E219AE"/>
    <w:rsid w:val="00E21C34"/>
    <w:rsid w:val="00E21D34"/>
    <w:rsid w:val="00E2232F"/>
    <w:rsid w:val="00E2259B"/>
    <w:rsid w:val="00E22681"/>
    <w:rsid w:val="00E2272E"/>
    <w:rsid w:val="00E23317"/>
    <w:rsid w:val="00E23637"/>
    <w:rsid w:val="00E23A6C"/>
    <w:rsid w:val="00E23DD3"/>
    <w:rsid w:val="00E23E26"/>
    <w:rsid w:val="00E23F93"/>
    <w:rsid w:val="00E245B4"/>
    <w:rsid w:val="00E24841"/>
    <w:rsid w:val="00E24C47"/>
    <w:rsid w:val="00E252D1"/>
    <w:rsid w:val="00E2542C"/>
    <w:rsid w:val="00E256C7"/>
    <w:rsid w:val="00E25DC9"/>
    <w:rsid w:val="00E26752"/>
    <w:rsid w:val="00E3000F"/>
    <w:rsid w:val="00E302A3"/>
    <w:rsid w:val="00E309BE"/>
    <w:rsid w:val="00E30A25"/>
    <w:rsid w:val="00E31B22"/>
    <w:rsid w:val="00E31B4B"/>
    <w:rsid w:val="00E31FC0"/>
    <w:rsid w:val="00E32347"/>
    <w:rsid w:val="00E3258E"/>
    <w:rsid w:val="00E32ADA"/>
    <w:rsid w:val="00E33190"/>
    <w:rsid w:val="00E3331E"/>
    <w:rsid w:val="00E3369A"/>
    <w:rsid w:val="00E338AA"/>
    <w:rsid w:val="00E349DA"/>
    <w:rsid w:val="00E350CD"/>
    <w:rsid w:val="00E35410"/>
    <w:rsid w:val="00E35B75"/>
    <w:rsid w:val="00E35BC9"/>
    <w:rsid w:val="00E36246"/>
    <w:rsid w:val="00E36F08"/>
    <w:rsid w:val="00E37396"/>
    <w:rsid w:val="00E37676"/>
    <w:rsid w:val="00E37B40"/>
    <w:rsid w:val="00E37CCA"/>
    <w:rsid w:val="00E407F2"/>
    <w:rsid w:val="00E4096E"/>
    <w:rsid w:val="00E40AD4"/>
    <w:rsid w:val="00E41975"/>
    <w:rsid w:val="00E41A03"/>
    <w:rsid w:val="00E42601"/>
    <w:rsid w:val="00E43482"/>
    <w:rsid w:val="00E43604"/>
    <w:rsid w:val="00E439E5"/>
    <w:rsid w:val="00E442CF"/>
    <w:rsid w:val="00E45058"/>
    <w:rsid w:val="00E4552E"/>
    <w:rsid w:val="00E46001"/>
    <w:rsid w:val="00E46849"/>
    <w:rsid w:val="00E47516"/>
    <w:rsid w:val="00E47B1C"/>
    <w:rsid w:val="00E500A1"/>
    <w:rsid w:val="00E507F5"/>
    <w:rsid w:val="00E509F1"/>
    <w:rsid w:val="00E50AFE"/>
    <w:rsid w:val="00E5107C"/>
    <w:rsid w:val="00E5129E"/>
    <w:rsid w:val="00E51718"/>
    <w:rsid w:val="00E51C1B"/>
    <w:rsid w:val="00E5256E"/>
    <w:rsid w:val="00E528F5"/>
    <w:rsid w:val="00E52999"/>
    <w:rsid w:val="00E52B83"/>
    <w:rsid w:val="00E53C0C"/>
    <w:rsid w:val="00E53D94"/>
    <w:rsid w:val="00E54788"/>
    <w:rsid w:val="00E558B4"/>
    <w:rsid w:val="00E55DEE"/>
    <w:rsid w:val="00E55EA2"/>
    <w:rsid w:val="00E5663D"/>
    <w:rsid w:val="00E5672B"/>
    <w:rsid w:val="00E56765"/>
    <w:rsid w:val="00E56B6A"/>
    <w:rsid w:val="00E56BA0"/>
    <w:rsid w:val="00E57398"/>
    <w:rsid w:val="00E57DD1"/>
    <w:rsid w:val="00E57E62"/>
    <w:rsid w:val="00E608CB"/>
    <w:rsid w:val="00E60A30"/>
    <w:rsid w:val="00E6109E"/>
    <w:rsid w:val="00E612F0"/>
    <w:rsid w:val="00E61512"/>
    <w:rsid w:val="00E61C60"/>
    <w:rsid w:val="00E62C73"/>
    <w:rsid w:val="00E62F46"/>
    <w:rsid w:val="00E63111"/>
    <w:rsid w:val="00E63129"/>
    <w:rsid w:val="00E64CD1"/>
    <w:rsid w:val="00E65926"/>
    <w:rsid w:val="00E65C40"/>
    <w:rsid w:val="00E66F1D"/>
    <w:rsid w:val="00E67319"/>
    <w:rsid w:val="00E676C5"/>
    <w:rsid w:val="00E70391"/>
    <w:rsid w:val="00E70689"/>
    <w:rsid w:val="00E708D4"/>
    <w:rsid w:val="00E70E2B"/>
    <w:rsid w:val="00E71439"/>
    <w:rsid w:val="00E719D2"/>
    <w:rsid w:val="00E720EF"/>
    <w:rsid w:val="00E72A33"/>
    <w:rsid w:val="00E7343C"/>
    <w:rsid w:val="00E74C0F"/>
    <w:rsid w:val="00E74ED0"/>
    <w:rsid w:val="00E74F2D"/>
    <w:rsid w:val="00E75184"/>
    <w:rsid w:val="00E7603F"/>
    <w:rsid w:val="00E76065"/>
    <w:rsid w:val="00E760B7"/>
    <w:rsid w:val="00E76E46"/>
    <w:rsid w:val="00E773DB"/>
    <w:rsid w:val="00E775B6"/>
    <w:rsid w:val="00E775C2"/>
    <w:rsid w:val="00E77B2D"/>
    <w:rsid w:val="00E77C35"/>
    <w:rsid w:val="00E81A8E"/>
    <w:rsid w:val="00E82B57"/>
    <w:rsid w:val="00E82D4E"/>
    <w:rsid w:val="00E82F74"/>
    <w:rsid w:val="00E836AA"/>
    <w:rsid w:val="00E8376B"/>
    <w:rsid w:val="00E83C2D"/>
    <w:rsid w:val="00E842F6"/>
    <w:rsid w:val="00E8478C"/>
    <w:rsid w:val="00E84D47"/>
    <w:rsid w:val="00E8631C"/>
    <w:rsid w:val="00E86D00"/>
    <w:rsid w:val="00E87993"/>
    <w:rsid w:val="00E90759"/>
    <w:rsid w:val="00E90A58"/>
    <w:rsid w:val="00E90AC9"/>
    <w:rsid w:val="00E90D89"/>
    <w:rsid w:val="00E930A0"/>
    <w:rsid w:val="00E9364A"/>
    <w:rsid w:val="00E93A33"/>
    <w:rsid w:val="00E95374"/>
    <w:rsid w:val="00E9545C"/>
    <w:rsid w:val="00E965A1"/>
    <w:rsid w:val="00E96A19"/>
    <w:rsid w:val="00E9739B"/>
    <w:rsid w:val="00EA16BB"/>
    <w:rsid w:val="00EA2643"/>
    <w:rsid w:val="00EA27F5"/>
    <w:rsid w:val="00EA2BA8"/>
    <w:rsid w:val="00EA38C1"/>
    <w:rsid w:val="00EA4927"/>
    <w:rsid w:val="00EA4AA8"/>
    <w:rsid w:val="00EA4C73"/>
    <w:rsid w:val="00EA52A1"/>
    <w:rsid w:val="00EA556A"/>
    <w:rsid w:val="00EA570B"/>
    <w:rsid w:val="00EA5B3B"/>
    <w:rsid w:val="00EA623A"/>
    <w:rsid w:val="00EA7A00"/>
    <w:rsid w:val="00EB0D77"/>
    <w:rsid w:val="00EB18F6"/>
    <w:rsid w:val="00EB1931"/>
    <w:rsid w:val="00EB212A"/>
    <w:rsid w:val="00EB2755"/>
    <w:rsid w:val="00EB2C73"/>
    <w:rsid w:val="00EB36F8"/>
    <w:rsid w:val="00EB493D"/>
    <w:rsid w:val="00EB4E47"/>
    <w:rsid w:val="00EB5A8F"/>
    <w:rsid w:val="00EB6141"/>
    <w:rsid w:val="00EB72C0"/>
    <w:rsid w:val="00EC12F7"/>
    <w:rsid w:val="00EC1872"/>
    <w:rsid w:val="00EC1B35"/>
    <w:rsid w:val="00EC27FC"/>
    <w:rsid w:val="00EC2981"/>
    <w:rsid w:val="00EC3118"/>
    <w:rsid w:val="00EC3550"/>
    <w:rsid w:val="00EC37B7"/>
    <w:rsid w:val="00EC3A72"/>
    <w:rsid w:val="00EC3C92"/>
    <w:rsid w:val="00EC3E94"/>
    <w:rsid w:val="00EC3FE2"/>
    <w:rsid w:val="00EC4AF5"/>
    <w:rsid w:val="00EC50E7"/>
    <w:rsid w:val="00EC64F2"/>
    <w:rsid w:val="00EC68A4"/>
    <w:rsid w:val="00ED03A7"/>
    <w:rsid w:val="00ED09A5"/>
    <w:rsid w:val="00ED1268"/>
    <w:rsid w:val="00ED132B"/>
    <w:rsid w:val="00ED19CA"/>
    <w:rsid w:val="00ED1BAF"/>
    <w:rsid w:val="00ED203C"/>
    <w:rsid w:val="00ED22E4"/>
    <w:rsid w:val="00ED2B9B"/>
    <w:rsid w:val="00ED361F"/>
    <w:rsid w:val="00ED47D1"/>
    <w:rsid w:val="00ED4B96"/>
    <w:rsid w:val="00ED542E"/>
    <w:rsid w:val="00ED57D9"/>
    <w:rsid w:val="00ED6CA2"/>
    <w:rsid w:val="00ED7197"/>
    <w:rsid w:val="00ED7743"/>
    <w:rsid w:val="00ED7862"/>
    <w:rsid w:val="00ED7A41"/>
    <w:rsid w:val="00EE07B6"/>
    <w:rsid w:val="00EE1486"/>
    <w:rsid w:val="00EE1EC8"/>
    <w:rsid w:val="00EE317F"/>
    <w:rsid w:val="00EE3796"/>
    <w:rsid w:val="00EE3BE4"/>
    <w:rsid w:val="00EE3C55"/>
    <w:rsid w:val="00EE4656"/>
    <w:rsid w:val="00EE466A"/>
    <w:rsid w:val="00EE48B2"/>
    <w:rsid w:val="00EE6C02"/>
    <w:rsid w:val="00EE6E63"/>
    <w:rsid w:val="00EE72EA"/>
    <w:rsid w:val="00EF0727"/>
    <w:rsid w:val="00EF1384"/>
    <w:rsid w:val="00EF15FF"/>
    <w:rsid w:val="00EF169A"/>
    <w:rsid w:val="00EF2685"/>
    <w:rsid w:val="00EF2BDE"/>
    <w:rsid w:val="00EF2D89"/>
    <w:rsid w:val="00EF38D6"/>
    <w:rsid w:val="00EF3C8A"/>
    <w:rsid w:val="00EF44BF"/>
    <w:rsid w:val="00EF4917"/>
    <w:rsid w:val="00EF4B94"/>
    <w:rsid w:val="00EF4BBD"/>
    <w:rsid w:val="00EF4EEE"/>
    <w:rsid w:val="00EF539B"/>
    <w:rsid w:val="00EF5595"/>
    <w:rsid w:val="00EF55D4"/>
    <w:rsid w:val="00EF5600"/>
    <w:rsid w:val="00EF6A6B"/>
    <w:rsid w:val="00EF6F02"/>
    <w:rsid w:val="00EF752D"/>
    <w:rsid w:val="00F0003F"/>
    <w:rsid w:val="00F002FE"/>
    <w:rsid w:val="00F00F96"/>
    <w:rsid w:val="00F018A1"/>
    <w:rsid w:val="00F01B1C"/>
    <w:rsid w:val="00F01CA7"/>
    <w:rsid w:val="00F01F11"/>
    <w:rsid w:val="00F03C7F"/>
    <w:rsid w:val="00F04F33"/>
    <w:rsid w:val="00F0549D"/>
    <w:rsid w:val="00F05C97"/>
    <w:rsid w:val="00F06101"/>
    <w:rsid w:val="00F06C79"/>
    <w:rsid w:val="00F07401"/>
    <w:rsid w:val="00F1002E"/>
    <w:rsid w:val="00F101E2"/>
    <w:rsid w:val="00F10AD0"/>
    <w:rsid w:val="00F11120"/>
    <w:rsid w:val="00F11320"/>
    <w:rsid w:val="00F11C5E"/>
    <w:rsid w:val="00F11EB5"/>
    <w:rsid w:val="00F12C73"/>
    <w:rsid w:val="00F13591"/>
    <w:rsid w:val="00F1395B"/>
    <w:rsid w:val="00F14400"/>
    <w:rsid w:val="00F15215"/>
    <w:rsid w:val="00F15429"/>
    <w:rsid w:val="00F15906"/>
    <w:rsid w:val="00F15BE1"/>
    <w:rsid w:val="00F15E6E"/>
    <w:rsid w:val="00F15EE5"/>
    <w:rsid w:val="00F16D6C"/>
    <w:rsid w:val="00F1763E"/>
    <w:rsid w:val="00F17702"/>
    <w:rsid w:val="00F204BA"/>
    <w:rsid w:val="00F206C0"/>
    <w:rsid w:val="00F20E24"/>
    <w:rsid w:val="00F210E8"/>
    <w:rsid w:val="00F211FB"/>
    <w:rsid w:val="00F21F60"/>
    <w:rsid w:val="00F22DEA"/>
    <w:rsid w:val="00F232AD"/>
    <w:rsid w:val="00F23ECF"/>
    <w:rsid w:val="00F242EC"/>
    <w:rsid w:val="00F24778"/>
    <w:rsid w:val="00F248E9"/>
    <w:rsid w:val="00F24BEA"/>
    <w:rsid w:val="00F24E8A"/>
    <w:rsid w:val="00F26217"/>
    <w:rsid w:val="00F268E8"/>
    <w:rsid w:val="00F26CAD"/>
    <w:rsid w:val="00F26E44"/>
    <w:rsid w:val="00F275D3"/>
    <w:rsid w:val="00F27B66"/>
    <w:rsid w:val="00F303FD"/>
    <w:rsid w:val="00F30623"/>
    <w:rsid w:val="00F31C72"/>
    <w:rsid w:val="00F3224C"/>
    <w:rsid w:val="00F32E10"/>
    <w:rsid w:val="00F33F0C"/>
    <w:rsid w:val="00F35D07"/>
    <w:rsid w:val="00F36278"/>
    <w:rsid w:val="00F36AED"/>
    <w:rsid w:val="00F413A8"/>
    <w:rsid w:val="00F42A80"/>
    <w:rsid w:val="00F42F74"/>
    <w:rsid w:val="00F4418A"/>
    <w:rsid w:val="00F445B1"/>
    <w:rsid w:val="00F46CE8"/>
    <w:rsid w:val="00F506B0"/>
    <w:rsid w:val="00F50EE1"/>
    <w:rsid w:val="00F50FA0"/>
    <w:rsid w:val="00F51276"/>
    <w:rsid w:val="00F517CE"/>
    <w:rsid w:val="00F51899"/>
    <w:rsid w:val="00F51B3C"/>
    <w:rsid w:val="00F520BB"/>
    <w:rsid w:val="00F52A01"/>
    <w:rsid w:val="00F52CAE"/>
    <w:rsid w:val="00F52DFF"/>
    <w:rsid w:val="00F5316A"/>
    <w:rsid w:val="00F53FA8"/>
    <w:rsid w:val="00F54386"/>
    <w:rsid w:val="00F555B8"/>
    <w:rsid w:val="00F55D73"/>
    <w:rsid w:val="00F575B2"/>
    <w:rsid w:val="00F57DA2"/>
    <w:rsid w:val="00F600A0"/>
    <w:rsid w:val="00F6088E"/>
    <w:rsid w:val="00F60938"/>
    <w:rsid w:val="00F60BB5"/>
    <w:rsid w:val="00F6109D"/>
    <w:rsid w:val="00F613C4"/>
    <w:rsid w:val="00F61E84"/>
    <w:rsid w:val="00F62710"/>
    <w:rsid w:val="00F62AF6"/>
    <w:rsid w:val="00F6367B"/>
    <w:rsid w:val="00F63F0E"/>
    <w:rsid w:val="00F64174"/>
    <w:rsid w:val="00F64895"/>
    <w:rsid w:val="00F64C7E"/>
    <w:rsid w:val="00F65080"/>
    <w:rsid w:val="00F65987"/>
    <w:rsid w:val="00F65AC0"/>
    <w:rsid w:val="00F65C79"/>
    <w:rsid w:val="00F66236"/>
    <w:rsid w:val="00F662E7"/>
    <w:rsid w:val="00F66D68"/>
    <w:rsid w:val="00F70564"/>
    <w:rsid w:val="00F70ABF"/>
    <w:rsid w:val="00F71122"/>
    <w:rsid w:val="00F7207E"/>
    <w:rsid w:val="00F72531"/>
    <w:rsid w:val="00F7333B"/>
    <w:rsid w:val="00F7367D"/>
    <w:rsid w:val="00F73801"/>
    <w:rsid w:val="00F74DC0"/>
    <w:rsid w:val="00F75364"/>
    <w:rsid w:val="00F755CB"/>
    <w:rsid w:val="00F757DA"/>
    <w:rsid w:val="00F75CE3"/>
    <w:rsid w:val="00F75F72"/>
    <w:rsid w:val="00F766A4"/>
    <w:rsid w:val="00F76956"/>
    <w:rsid w:val="00F76B8A"/>
    <w:rsid w:val="00F7704F"/>
    <w:rsid w:val="00F771E7"/>
    <w:rsid w:val="00F772E2"/>
    <w:rsid w:val="00F8014A"/>
    <w:rsid w:val="00F802F1"/>
    <w:rsid w:val="00F804BE"/>
    <w:rsid w:val="00F80642"/>
    <w:rsid w:val="00F808FD"/>
    <w:rsid w:val="00F80B1A"/>
    <w:rsid w:val="00F80D42"/>
    <w:rsid w:val="00F8101E"/>
    <w:rsid w:val="00F81D61"/>
    <w:rsid w:val="00F81DBB"/>
    <w:rsid w:val="00F8265E"/>
    <w:rsid w:val="00F82C35"/>
    <w:rsid w:val="00F82E68"/>
    <w:rsid w:val="00F83688"/>
    <w:rsid w:val="00F83A4C"/>
    <w:rsid w:val="00F83BFD"/>
    <w:rsid w:val="00F85349"/>
    <w:rsid w:val="00F854AA"/>
    <w:rsid w:val="00F86517"/>
    <w:rsid w:val="00F86725"/>
    <w:rsid w:val="00F86909"/>
    <w:rsid w:val="00F86D20"/>
    <w:rsid w:val="00F8762D"/>
    <w:rsid w:val="00F905E5"/>
    <w:rsid w:val="00F9123B"/>
    <w:rsid w:val="00F92780"/>
    <w:rsid w:val="00F92F4F"/>
    <w:rsid w:val="00F93831"/>
    <w:rsid w:val="00F93BAA"/>
    <w:rsid w:val="00F93C11"/>
    <w:rsid w:val="00F945DF"/>
    <w:rsid w:val="00F94B51"/>
    <w:rsid w:val="00F94F52"/>
    <w:rsid w:val="00F960B5"/>
    <w:rsid w:val="00F96B96"/>
    <w:rsid w:val="00F96BD4"/>
    <w:rsid w:val="00F96BF2"/>
    <w:rsid w:val="00F977BB"/>
    <w:rsid w:val="00F97C19"/>
    <w:rsid w:val="00FA0610"/>
    <w:rsid w:val="00FA0A45"/>
    <w:rsid w:val="00FA0FCC"/>
    <w:rsid w:val="00FA2C1E"/>
    <w:rsid w:val="00FA3114"/>
    <w:rsid w:val="00FA4138"/>
    <w:rsid w:val="00FA420E"/>
    <w:rsid w:val="00FA44DB"/>
    <w:rsid w:val="00FA4C8C"/>
    <w:rsid w:val="00FA5763"/>
    <w:rsid w:val="00FA58D0"/>
    <w:rsid w:val="00FA594B"/>
    <w:rsid w:val="00FA65F0"/>
    <w:rsid w:val="00FA6CC3"/>
    <w:rsid w:val="00FA77DE"/>
    <w:rsid w:val="00FB09A3"/>
    <w:rsid w:val="00FB15A3"/>
    <w:rsid w:val="00FB17D6"/>
    <w:rsid w:val="00FB2232"/>
    <w:rsid w:val="00FB28B2"/>
    <w:rsid w:val="00FB327A"/>
    <w:rsid w:val="00FB46D2"/>
    <w:rsid w:val="00FB49C6"/>
    <w:rsid w:val="00FB575C"/>
    <w:rsid w:val="00FB60AD"/>
    <w:rsid w:val="00FB61E9"/>
    <w:rsid w:val="00FB721C"/>
    <w:rsid w:val="00FB7278"/>
    <w:rsid w:val="00FB7FFA"/>
    <w:rsid w:val="00FC02C7"/>
    <w:rsid w:val="00FC07F3"/>
    <w:rsid w:val="00FC15C5"/>
    <w:rsid w:val="00FC174C"/>
    <w:rsid w:val="00FC1989"/>
    <w:rsid w:val="00FC38D6"/>
    <w:rsid w:val="00FC47D8"/>
    <w:rsid w:val="00FC5C89"/>
    <w:rsid w:val="00FC6787"/>
    <w:rsid w:val="00FC722E"/>
    <w:rsid w:val="00FC7E3F"/>
    <w:rsid w:val="00FD0A51"/>
    <w:rsid w:val="00FD149E"/>
    <w:rsid w:val="00FD15DD"/>
    <w:rsid w:val="00FD1680"/>
    <w:rsid w:val="00FD1E14"/>
    <w:rsid w:val="00FD1E21"/>
    <w:rsid w:val="00FD1E30"/>
    <w:rsid w:val="00FD201C"/>
    <w:rsid w:val="00FD2199"/>
    <w:rsid w:val="00FD28D6"/>
    <w:rsid w:val="00FD2C39"/>
    <w:rsid w:val="00FD2F0A"/>
    <w:rsid w:val="00FD3F79"/>
    <w:rsid w:val="00FD4E81"/>
    <w:rsid w:val="00FD50B4"/>
    <w:rsid w:val="00FD5A54"/>
    <w:rsid w:val="00FD751B"/>
    <w:rsid w:val="00FE01D9"/>
    <w:rsid w:val="00FE0998"/>
    <w:rsid w:val="00FE0EB9"/>
    <w:rsid w:val="00FE21CF"/>
    <w:rsid w:val="00FE29AD"/>
    <w:rsid w:val="00FE2EE1"/>
    <w:rsid w:val="00FE2F4D"/>
    <w:rsid w:val="00FE362F"/>
    <w:rsid w:val="00FE3D59"/>
    <w:rsid w:val="00FE4096"/>
    <w:rsid w:val="00FE41A7"/>
    <w:rsid w:val="00FE44E7"/>
    <w:rsid w:val="00FE5B7B"/>
    <w:rsid w:val="00FE61B3"/>
    <w:rsid w:val="00FE62CB"/>
    <w:rsid w:val="00FE6363"/>
    <w:rsid w:val="00FE65CE"/>
    <w:rsid w:val="00FE67FF"/>
    <w:rsid w:val="00FE76AD"/>
    <w:rsid w:val="00FE7B20"/>
    <w:rsid w:val="00FF0455"/>
    <w:rsid w:val="00FF05F1"/>
    <w:rsid w:val="00FF0F29"/>
    <w:rsid w:val="00FF1396"/>
    <w:rsid w:val="00FF1883"/>
    <w:rsid w:val="00FF1B3B"/>
    <w:rsid w:val="00FF2292"/>
    <w:rsid w:val="00FF2598"/>
    <w:rsid w:val="00FF315A"/>
    <w:rsid w:val="00FF32B0"/>
    <w:rsid w:val="00FF36EF"/>
    <w:rsid w:val="00FF43E9"/>
    <w:rsid w:val="00FF5698"/>
    <w:rsid w:val="00FF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BF98"/>
  <w15:docId w15:val="{7507B547-6479-4F28-BB92-1AAC751B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2542C"/>
    <w:pPr>
      <w:spacing w:after="0" w:line="240" w:lineRule="auto"/>
    </w:pPr>
    <w:rPr>
      <w:rFonts w:eastAsia="Calibri" w:cs="Times New Roman"/>
      <w:sz w:val="24"/>
      <w:szCs w:val="24"/>
    </w:rPr>
  </w:style>
  <w:style w:type="paragraph" w:styleId="Heading1">
    <w:name w:val="heading 1"/>
    <w:aliases w:val="Heading 1 Phần,01- Heading 1,Phần"/>
    <w:basedOn w:val="Normal"/>
    <w:next w:val="Heading2"/>
    <w:link w:val="Heading1Char"/>
    <w:uiPriority w:val="9"/>
    <w:qFormat/>
    <w:rsid w:val="00D25C61"/>
    <w:pPr>
      <w:spacing w:before="360" w:line="252" w:lineRule="auto"/>
      <w:jc w:val="center"/>
      <w:outlineLvl w:val="0"/>
    </w:pPr>
    <w:rPr>
      <w:b/>
      <w:bCs/>
      <w:sz w:val="28"/>
      <w:szCs w:val="28"/>
    </w:rPr>
  </w:style>
  <w:style w:type="paragraph" w:styleId="Heading2">
    <w:name w:val="heading 2"/>
    <w:aliases w:val="Chương,Mục lớn"/>
    <w:basedOn w:val="Heading1"/>
    <w:next w:val="Heading3"/>
    <w:link w:val="Heading2Char"/>
    <w:uiPriority w:val="9"/>
    <w:qFormat/>
    <w:rsid w:val="00687E79"/>
    <w:pPr>
      <w:outlineLvl w:val="1"/>
    </w:pPr>
    <w:rPr>
      <w:color w:val="FF0000"/>
      <w:lang w:val="vi-VN"/>
    </w:rPr>
  </w:style>
  <w:style w:type="paragraph" w:styleId="Heading3">
    <w:name w:val="heading 3"/>
    <w:aliases w:val="Mục,03-Heading 3,Mục nhỏ"/>
    <w:basedOn w:val="Normal"/>
    <w:next w:val="ANoidunggxdeduvn"/>
    <w:link w:val="Heading3Char"/>
    <w:autoRedefine/>
    <w:uiPriority w:val="9"/>
    <w:qFormat/>
    <w:rsid w:val="00FA65F0"/>
    <w:pPr>
      <w:keepLines/>
      <w:spacing w:before="120" w:after="60" w:line="264" w:lineRule="auto"/>
      <w:ind w:firstLine="709"/>
      <w:jc w:val="both"/>
      <w:outlineLvl w:val="2"/>
    </w:pPr>
    <w:rPr>
      <w:rFonts w:eastAsia="Times New Roman"/>
      <w:b/>
      <w:bCs/>
      <w:noProof/>
      <w:color w:val="0000FF"/>
      <w:sz w:val="28"/>
      <w:szCs w:val="26"/>
      <w:lang w:val="vi-VN" w:eastAsia="vi-VN"/>
    </w:rPr>
  </w:style>
  <w:style w:type="paragraph" w:styleId="Heading4">
    <w:name w:val="heading 4"/>
    <w:aliases w:val="Tiểu mục,4. Phan a"/>
    <w:basedOn w:val="Noidung"/>
    <w:next w:val="Heading5"/>
    <w:link w:val="Heading4Char"/>
    <w:uiPriority w:val="9"/>
    <w:qFormat/>
    <w:rsid w:val="00E2542C"/>
    <w:pPr>
      <w:keepNext/>
      <w:spacing w:before="120" w:after="60"/>
      <w:ind w:firstLine="426"/>
      <w:outlineLvl w:val="3"/>
    </w:pPr>
    <w:rPr>
      <w:rFonts w:eastAsia="Calibri"/>
      <w:b/>
      <w:bCs/>
      <w:i/>
      <w:noProof/>
      <w:color w:val="17365D"/>
      <w:szCs w:val="28"/>
      <w:lang w:val="vi-VN" w:eastAsia="vi-VN"/>
    </w:rPr>
  </w:style>
  <w:style w:type="paragraph" w:styleId="Heading5">
    <w:name w:val="heading 5"/>
    <w:aliases w:val="Tiểu tiểu mục"/>
    <w:basedOn w:val="Normal"/>
    <w:next w:val="Normal"/>
    <w:link w:val="Heading5Char"/>
    <w:uiPriority w:val="9"/>
    <w:qFormat/>
    <w:rsid w:val="00E2542C"/>
    <w:pPr>
      <w:numPr>
        <w:numId w:val="39"/>
      </w:numPr>
      <w:tabs>
        <w:tab w:val="left" w:pos="993"/>
      </w:tabs>
      <w:spacing w:before="120" w:after="60" w:line="264" w:lineRule="auto"/>
      <w:jc w:val="both"/>
      <w:outlineLvl w:val="4"/>
    </w:pPr>
    <w:rPr>
      <w:rFonts w:eastAsia="Times New Roman"/>
      <w:bCs/>
      <w:iCs/>
      <w:sz w:val="28"/>
      <w:szCs w:val="26"/>
      <w:lang w:val="x-none" w:eastAsia="vi-VN"/>
    </w:rPr>
  </w:style>
  <w:style w:type="paragraph" w:styleId="Heading6">
    <w:name w:val="heading 6"/>
    <w:aliases w:val="a,b,c..."/>
    <w:basedOn w:val="Normal"/>
    <w:next w:val="Normal"/>
    <w:link w:val="Heading6Char"/>
    <w:uiPriority w:val="9"/>
    <w:rsid w:val="00E2542C"/>
    <w:pPr>
      <w:numPr>
        <w:ilvl w:val="5"/>
        <w:numId w:val="41"/>
      </w:numPr>
      <w:spacing w:before="60" w:after="60" w:line="264" w:lineRule="auto"/>
      <w:jc w:val="both"/>
      <w:outlineLvl w:val="5"/>
    </w:pPr>
    <w:rPr>
      <w:rFonts w:eastAsia="Times New Roman"/>
      <w:b/>
      <w:bCs/>
      <w:sz w:val="28"/>
      <w:szCs w:val="22"/>
      <w:lang w:val="vi-VN" w:eastAsia="vi-VN"/>
    </w:rPr>
  </w:style>
  <w:style w:type="paragraph" w:styleId="Heading7">
    <w:name w:val="heading 7"/>
    <w:aliases w:val="Nghiêng đậm,1.1 Dau dong"/>
    <w:basedOn w:val="Normal"/>
    <w:next w:val="Normal"/>
    <w:link w:val="Heading7Char"/>
    <w:uiPriority w:val="9"/>
    <w:rsid w:val="00E2542C"/>
    <w:pPr>
      <w:numPr>
        <w:ilvl w:val="6"/>
        <w:numId w:val="41"/>
      </w:numPr>
      <w:spacing w:before="60" w:after="60" w:line="264" w:lineRule="auto"/>
      <w:jc w:val="both"/>
      <w:outlineLvl w:val="6"/>
    </w:pPr>
    <w:rPr>
      <w:rFonts w:eastAsia="Times New Roman"/>
      <w:sz w:val="26"/>
      <w:lang w:val="vi-VN" w:eastAsia="vi-VN"/>
    </w:rPr>
  </w:style>
  <w:style w:type="paragraph" w:styleId="Heading8">
    <w:name w:val="heading 8"/>
    <w:aliases w:val="* đầu dòng"/>
    <w:basedOn w:val="Noidung"/>
    <w:next w:val="ANoidunggxdeduvn"/>
    <w:link w:val="Heading8Char"/>
    <w:rsid w:val="00E2542C"/>
    <w:pPr>
      <w:spacing w:before="60" w:after="60"/>
      <w:outlineLvl w:val="7"/>
    </w:pPr>
    <w:rPr>
      <w:i/>
      <w:iCs/>
      <w:sz w:val="26"/>
      <w:lang w:val="vi-VN" w:eastAsia="vi-VN"/>
    </w:rPr>
  </w:style>
  <w:style w:type="paragraph" w:styleId="Heading9">
    <w:name w:val="heading 9"/>
    <w:aliases w:val="- đầu dòng"/>
    <w:basedOn w:val="Normal"/>
    <w:next w:val="Normal"/>
    <w:link w:val="Heading9Char"/>
    <w:rsid w:val="00E2542C"/>
    <w:pPr>
      <w:spacing w:before="60" w:after="60" w:line="264" w:lineRule="auto"/>
      <w:jc w:val="both"/>
      <w:outlineLvl w:val="8"/>
    </w:pPr>
    <w:rPr>
      <w:rFonts w:eastAsia="Times New Roman"/>
      <w:sz w:val="26"/>
      <w:szCs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ương Char,Mục lớn Char"/>
    <w:link w:val="Heading2"/>
    <w:uiPriority w:val="9"/>
    <w:rsid w:val="00687E79"/>
    <w:rPr>
      <w:rFonts w:eastAsia="Calibri" w:cs="Times New Roman"/>
      <w:b/>
      <w:bCs/>
      <w:color w:val="FF0000"/>
      <w:szCs w:val="28"/>
      <w:lang w:val="vi-VN"/>
    </w:rPr>
  </w:style>
  <w:style w:type="character" w:customStyle="1" w:styleId="Heading3Char">
    <w:name w:val="Heading 3 Char"/>
    <w:aliases w:val="Mục Char,03-Heading 3 Char,Mục nhỏ Char"/>
    <w:link w:val="Heading3"/>
    <w:uiPriority w:val="9"/>
    <w:rsid w:val="00FA65F0"/>
    <w:rPr>
      <w:rFonts w:eastAsia="Times New Roman" w:cs="Times New Roman"/>
      <w:b/>
      <w:bCs/>
      <w:noProof/>
      <w:color w:val="0000FF"/>
      <w:szCs w:val="26"/>
      <w:lang w:val="vi-VN" w:eastAsia="vi-VN"/>
    </w:rPr>
  </w:style>
  <w:style w:type="paragraph" w:styleId="Header">
    <w:name w:val="header"/>
    <w:basedOn w:val="Normal"/>
    <w:link w:val="HeaderChar"/>
    <w:uiPriority w:val="99"/>
    <w:rsid w:val="00E2542C"/>
    <w:pPr>
      <w:tabs>
        <w:tab w:val="center" w:pos="4320"/>
        <w:tab w:val="right" w:pos="8640"/>
      </w:tabs>
    </w:pPr>
    <w:rPr>
      <w:rFonts w:eastAsia="Times New Roman"/>
      <w:lang w:val="x-none" w:eastAsia="x-none"/>
    </w:rPr>
  </w:style>
  <w:style w:type="character" w:customStyle="1" w:styleId="HeaderChar">
    <w:name w:val="Header Char"/>
    <w:link w:val="Header"/>
    <w:uiPriority w:val="99"/>
    <w:rsid w:val="00E2542C"/>
    <w:rPr>
      <w:rFonts w:eastAsia="Times New Roman" w:cs="Times New Roman"/>
      <w:sz w:val="24"/>
      <w:szCs w:val="24"/>
      <w:lang w:val="x-none" w:eastAsia="x-none"/>
    </w:rPr>
  </w:style>
  <w:style w:type="paragraph" w:styleId="Footer">
    <w:name w:val="footer"/>
    <w:basedOn w:val="Normal"/>
    <w:link w:val="FooterChar"/>
    <w:uiPriority w:val="99"/>
    <w:unhideWhenUsed/>
    <w:rsid w:val="00E2542C"/>
    <w:pPr>
      <w:tabs>
        <w:tab w:val="center" w:pos="4680"/>
        <w:tab w:val="right" w:pos="9360"/>
      </w:tabs>
    </w:pPr>
  </w:style>
  <w:style w:type="character" w:customStyle="1" w:styleId="FooterChar">
    <w:name w:val="Footer Char"/>
    <w:basedOn w:val="DefaultParagraphFont"/>
    <w:link w:val="Footer"/>
    <w:uiPriority w:val="99"/>
    <w:rsid w:val="00E2542C"/>
    <w:rPr>
      <w:rFonts w:eastAsia="Calibri" w:cs="Times New Roman"/>
      <w:sz w:val="24"/>
      <w:szCs w:val="24"/>
    </w:rPr>
  </w:style>
  <w:style w:type="paragraph" w:styleId="NormalWeb">
    <w:name w:val="Normal (Web)"/>
    <w:basedOn w:val="Normal"/>
    <w:link w:val="NormalWebChar"/>
    <w:uiPriority w:val="99"/>
    <w:unhideWhenUsed/>
    <w:rsid w:val="00E2542C"/>
    <w:pPr>
      <w:spacing w:before="100" w:beforeAutospacing="1" w:after="100" w:afterAutospacing="1"/>
    </w:pPr>
    <w:rPr>
      <w:rFonts w:eastAsia="Times New Roman"/>
    </w:rPr>
  </w:style>
  <w:style w:type="character" w:styleId="CommentReference">
    <w:name w:val="annotation reference"/>
    <w:uiPriority w:val="99"/>
    <w:rsid w:val="00E2542C"/>
    <w:rPr>
      <w:sz w:val="16"/>
      <w:szCs w:val="16"/>
    </w:rPr>
  </w:style>
  <w:style w:type="paragraph" w:styleId="CommentText">
    <w:name w:val="annotation text"/>
    <w:basedOn w:val="Normal"/>
    <w:link w:val="CommentTextChar"/>
    <w:uiPriority w:val="99"/>
    <w:rsid w:val="00E2542C"/>
    <w:pPr>
      <w:spacing w:before="60" w:after="60" w:line="312" w:lineRule="auto"/>
      <w:ind w:left="907"/>
      <w:jc w:val="both"/>
    </w:pPr>
    <w:rPr>
      <w:sz w:val="20"/>
      <w:szCs w:val="20"/>
    </w:rPr>
  </w:style>
  <w:style w:type="character" w:customStyle="1" w:styleId="CommentTextChar">
    <w:name w:val="Comment Text Char"/>
    <w:basedOn w:val="DefaultParagraphFont"/>
    <w:link w:val="CommentText"/>
    <w:uiPriority w:val="99"/>
    <w:rsid w:val="00E2542C"/>
    <w:rPr>
      <w:rFonts w:eastAsia="Calibri" w:cs="Times New Roman"/>
      <w:sz w:val="20"/>
      <w:szCs w:val="20"/>
    </w:rPr>
  </w:style>
  <w:style w:type="paragraph" w:styleId="BalloonText">
    <w:name w:val="Balloon Text"/>
    <w:basedOn w:val="Normal"/>
    <w:link w:val="BalloonTextChar"/>
    <w:uiPriority w:val="99"/>
    <w:unhideWhenUsed/>
    <w:rsid w:val="00E2542C"/>
    <w:rPr>
      <w:rFonts w:ascii="Tahoma" w:hAnsi="Tahoma" w:cs="Tahoma"/>
      <w:sz w:val="16"/>
      <w:szCs w:val="16"/>
    </w:rPr>
  </w:style>
  <w:style w:type="character" w:customStyle="1" w:styleId="BalloonTextChar">
    <w:name w:val="Balloon Text Char"/>
    <w:link w:val="BalloonText"/>
    <w:uiPriority w:val="99"/>
    <w:rsid w:val="00E2542C"/>
    <w:rPr>
      <w:rFonts w:ascii="Tahoma" w:eastAsia="Calibri" w:hAnsi="Tahoma" w:cs="Tahoma"/>
      <w:sz w:val="16"/>
      <w:szCs w:val="16"/>
    </w:rPr>
  </w:style>
  <w:style w:type="paragraph" w:styleId="CommentSubject">
    <w:name w:val="annotation subject"/>
    <w:basedOn w:val="CommentText"/>
    <w:next w:val="CommentText"/>
    <w:link w:val="CommentSubjectChar"/>
    <w:uiPriority w:val="99"/>
    <w:rsid w:val="00E2542C"/>
    <w:rPr>
      <w:b/>
      <w:bCs/>
    </w:rPr>
  </w:style>
  <w:style w:type="character" w:customStyle="1" w:styleId="CommentSubjectChar">
    <w:name w:val="Comment Subject Char"/>
    <w:link w:val="CommentSubject"/>
    <w:uiPriority w:val="99"/>
    <w:rsid w:val="00E2542C"/>
    <w:rPr>
      <w:rFonts w:eastAsia="Calibri" w:cs="Times New Roman"/>
      <w:b/>
      <w:bCs/>
      <w:sz w:val="20"/>
      <w:szCs w:val="20"/>
    </w:rPr>
  </w:style>
  <w:style w:type="paragraph" w:styleId="Revision">
    <w:name w:val="Revision"/>
    <w:hidden/>
    <w:uiPriority w:val="99"/>
    <w:semiHidden/>
    <w:rsid w:val="0009362F"/>
    <w:pPr>
      <w:spacing w:after="0" w:line="240" w:lineRule="auto"/>
    </w:pPr>
    <w:rPr>
      <w:rFonts w:eastAsia="Times New Roman" w:cs="Times New Roman"/>
      <w:sz w:val="24"/>
      <w:szCs w:val="24"/>
    </w:rPr>
  </w:style>
  <w:style w:type="paragraph" w:styleId="FootnoteText">
    <w:name w:val="footnote text"/>
    <w:basedOn w:val="Normal"/>
    <w:link w:val="FootnoteTextChar"/>
    <w:rsid w:val="00E2542C"/>
    <w:pPr>
      <w:tabs>
        <w:tab w:val="left" w:pos="360"/>
      </w:tabs>
      <w:ind w:left="360" w:hanging="360"/>
      <w:jc w:val="both"/>
    </w:pPr>
    <w:rPr>
      <w:rFonts w:eastAsia="Times New Roman"/>
      <w:sz w:val="20"/>
      <w:szCs w:val="20"/>
      <w:lang w:val="x-none" w:eastAsia="x-none"/>
    </w:rPr>
  </w:style>
  <w:style w:type="character" w:customStyle="1" w:styleId="FootnoteTextChar">
    <w:name w:val="Footnote Text Char"/>
    <w:link w:val="FootnoteText"/>
    <w:rsid w:val="00E2542C"/>
    <w:rPr>
      <w:rFonts w:eastAsia="Times New Roman" w:cs="Times New Roman"/>
      <w:sz w:val="20"/>
      <w:szCs w:val="20"/>
      <w:lang w:val="x-none" w:eastAsia="x-none"/>
    </w:rPr>
  </w:style>
  <w:style w:type="character" w:styleId="FootnoteReference">
    <w:name w:val="footnote reference"/>
    <w:rsid w:val="00E2542C"/>
    <w:rPr>
      <w:vertAlign w:val="superscript"/>
    </w:rPr>
  </w:style>
  <w:style w:type="table" w:styleId="TableGrid">
    <w:name w:val="Table Grid"/>
    <w:basedOn w:val="TableNormal"/>
    <w:rsid w:val="00E2542C"/>
    <w:pPr>
      <w:spacing w:after="0" w:line="240" w:lineRule="auto"/>
    </w:pPr>
    <w:rPr>
      <w:rFonts w:eastAsia="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 Gach dau dong"/>
    <w:basedOn w:val="Normal"/>
    <w:link w:val="ListParagraphChar"/>
    <w:uiPriority w:val="34"/>
    <w:rsid w:val="00E2542C"/>
    <w:pPr>
      <w:ind w:left="720"/>
      <w:contextualSpacing/>
    </w:pPr>
  </w:style>
  <w:style w:type="paragraph" w:customStyle="1" w:styleId="Daumuc">
    <w:name w:val="Dau muc"/>
    <w:basedOn w:val="Normal"/>
    <w:uiPriority w:val="99"/>
    <w:rsid w:val="0009362F"/>
    <w:pPr>
      <w:widowControl w:val="0"/>
      <w:spacing w:before="240" w:line="360" w:lineRule="exact"/>
      <w:ind w:firstLine="720"/>
      <w:jc w:val="both"/>
    </w:pPr>
    <w:rPr>
      <w:b/>
      <w:bCs/>
      <w:sz w:val="28"/>
      <w:szCs w:val="28"/>
    </w:rPr>
  </w:style>
  <w:style w:type="character" w:customStyle="1" w:styleId="ListParagraphChar">
    <w:name w:val="List Paragraph Char"/>
    <w:aliases w:val="- Gach dau dong Char"/>
    <w:link w:val="ListParagraph"/>
    <w:uiPriority w:val="34"/>
    <w:locked/>
    <w:rsid w:val="00E2542C"/>
    <w:rPr>
      <w:rFonts w:eastAsia="Calibri" w:cs="Times New Roman"/>
      <w:sz w:val="24"/>
      <w:szCs w:val="24"/>
    </w:rPr>
  </w:style>
  <w:style w:type="paragraph" w:customStyle="1" w:styleId="Default">
    <w:name w:val="Default"/>
    <w:uiPriority w:val="99"/>
    <w:rsid w:val="00E2542C"/>
    <w:pPr>
      <w:widowControl w:val="0"/>
      <w:autoSpaceDE w:val="0"/>
      <w:autoSpaceDN w:val="0"/>
      <w:adjustRightInd w:val="0"/>
      <w:spacing w:after="0" w:line="240" w:lineRule="auto"/>
    </w:pPr>
    <w:rPr>
      <w:rFonts w:eastAsia="Times New Roman" w:cs="Times New Roman"/>
      <w:color w:val="000000"/>
      <w:sz w:val="24"/>
      <w:szCs w:val="24"/>
    </w:rPr>
  </w:style>
  <w:style w:type="character" w:customStyle="1" w:styleId="Heading9Char">
    <w:name w:val="Heading 9 Char"/>
    <w:aliases w:val="- đầu dòng Char"/>
    <w:link w:val="Heading9"/>
    <w:rsid w:val="00E2542C"/>
    <w:rPr>
      <w:rFonts w:eastAsia="Times New Roman" w:cs="Times New Roman"/>
      <w:sz w:val="26"/>
      <w:lang w:val="vi-VN" w:eastAsia="vi-VN"/>
    </w:rPr>
  </w:style>
  <w:style w:type="character" w:styleId="Hyperlink">
    <w:name w:val="Hyperlink"/>
    <w:uiPriority w:val="99"/>
    <w:rsid w:val="00E2542C"/>
    <w:rPr>
      <w:color w:val="0000FF"/>
      <w:u w:val="single"/>
    </w:rPr>
  </w:style>
  <w:style w:type="character" w:styleId="FollowedHyperlink">
    <w:name w:val="FollowedHyperlink"/>
    <w:uiPriority w:val="99"/>
    <w:unhideWhenUsed/>
    <w:rsid w:val="00E2542C"/>
    <w:rPr>
      <w:color w:val="800080"/>
      <w:u w:val="single"/>
    </w:rPr>
  </w:style>
  <w:style w:type="paragraph" w:customStyle="1" w:styleId="udng">
    <w:name w:val="+ đầu dòng"/>
    <w:basedOn w:val="Normal"/>
    <w:uiPriority w:val="15"/>
    <w:rsid w:val="00E2542C"/>
    <w:pPr>
      <w:tabs>
        <w:tab w:val="left" w:pos="840"/>
      </w:tabs>
      <w:spacing w:before="120" w:after="120" w:line="288" w:lineRule="auto"/>
      <w:ind w:left="567"/>
    </w:pPr>
    <w:rPr>
      <w:bCs/>
      <w:iCs/>
      <w:szCs w:val="26"/>
    </w:rPr>
  </w:style>
  <w:style w:type="character" w:customStyle="1" w:styleId="NormalWebChar">
    <w:name w:val="Normal (Web) Char"/>
    <w:link w:val="NormalWeb"/>
    <w:uiPriority w:val="99"/>
    <w:locked/>
    <w:rsid w:val="00D24FAC"/>
    <w:rPr>
      <w:rFonts w:eastAsia="Times New Roman" w:cs="Times New Roman"/>
      <w:sz w:val="24"/>
      <w:szCs w:val="24"/>
    </w:rPr>
  </w:style>
  <w:style w:type="character" w:customStyle="1" w:styleId="Heading1Char">
    <w:name w:val="Heading 1 Char"/>
    <w:aliases w:val="Heading 1 Phần Char,01- Heading 1 Char,Phần Char"/>
    <w:link w:val="Heading1"/>
    <w:uiPriority w:val="9"/>
    <w:rsid w:val="00D25C61"/>
    <w:rPr>
      <w:rFonts w:eastAsia="Calibri" w:cs="Times New Roman"/>
      <w:b/>
      <w:bCs/>
      <w:szCs w:val="28"/>
    </w:rPr>
  </w:style>
  <w:style w:type="paragraph" w:customStyle="1" w:styleId="2PhanI">
    <w:name w:val="2. Phan I"/>
    <w:basedOn w:val="Heading2"/>
    <w:rsid w:val="00E2542C"/>
    <w:pPr>
      <w:widowControl w:val="0"/>
      <w:tabs>
        <w:tab w:val="left" w:pos="567"/>
        <w:tab w:val="center" w:pos="4320"/>
        <w:tab w:val="right" w:pos="8640"/>
      </w:tabs>
      <w:spacing w:after="120" w:line="240" w:lineRule="atLeast"/>
      <w:contextualSpacing/>
      <w:jc w:val="left"/>
    </w:pPr>
    <w:rPr>
      <w:noProof/>
      <w:color w:val="000000"/>
      <w:szCs w:val="22"/>
      <w:lang w:bidi="vi-VN"/>
    </w:rPr>
  </w:style>
  <w:style w:type="paragraph" w:customStyle="1" w:styleId="3Phan1">
    <w:name w:val="3. Phan 1"/>
    <w:basedOn w:val="2PhanI"/>
    <w:rsid w:val="00E2542C"/>
    <w:pPr>
      <w:numPr>
        <w:ilvl w:val="1"/>
        <w:numId w:val="27"/>
      </w:numPr>
    </w:pPr>
  </w:style>
  <w:style w:type="paragraph" w:customStyle="1" w:styleId="5Gachdaudong-">
    <w:name w:val="5. Gach dau dong -"/>
    <w:basedOn w:val="Normal"/>
    <w:rsid w:val="00E2542C"/>
    <w:pPr>
      <w:keepNext/>
      <w:numPr>
        <w:numId w:val="29"/>
      </w:numPr>
      <w:spacing w:before="120" w:after="120" w:line="240" w:lineRule="atLeast"/>
      <w:contextualSpacing/>
    </w:pPr>
    <w:rPr>
      <w:color w:val="000000"/>
      <w:szCs w:val="22"/>
    </w:rPr>
  </w:style>
  <w:style w:type="paragraph" w:customStyle="1" w:styleId="6Chamdaudong">
    <w:name w:val="6. Cham dau dong *"/>
    <w:basedOn w:val="5Gachdaudong-"/>
    <w:rsid w:val="00E2542C"/>
  </w:style>
  <w:style w:type="paragraph" w:customStyle="1" w:styleId="ANoidunggxdvn">
    <w:name w:val="A Noi dung gxd.vn"/>
    <w:basedOn w:val="Normal"/>
    <w:link w:val="ANoidunggxdvnChar"/>
    <w:qFormat/>
    <w:rsid w:val="00E2542C"/>
    <w:pPr>
      <w:widowControl w:val="0"/>
      <w:spacing w:before="60" w:after="60" w:line="288" w:lineRule="auto"/>
      <w:ind w:firstLine="567"/>
      <w:jc w:val="both"/>
    </w:pPr>
    <w:rPr>
      <w:rFonts w:eastAsia="Times New Roman"/>
      <w:noProof/>
      <w:kern w:val="2"/>
      <w:sz w:val="28"/>
      <w:szCs w:val="26"/>
      <w:lang w:val="fr-FR" w:eastAsia="zh-CN"/>
    </w:rPr>
  </w:style>
  <w:style w:type="character" w:customStyle="1" w:styleId="ANoidunggxdvnChar">
    <w:name w:val="A Noi dung gxd.vn Char"/>
    <w:link w:val="ANoidunggxdvn"/>
    <w:rsid w:val="00E2542C"/>
    <w:rPr>
      <w:rFonts w:eastAsia="Times New Roman" w:cs="Times New Roman"/>
      <w:noProof/>
      <w:kern w:val="2"/>
      <w:szCs w:val="26"/>
      <w:lang w:val="fr-FR" w:eastAsia="zh-CN"/>
    </w:rPr>
  </w:style>
  <w:style w:type="paragraph" w:customStyle="1" w:styleId="ANoidungcangiuadamgxdeduvn">
    <w:name w:val="A Noi dung can giua dam gxd.edu.vn"/>
    <w:basedOn w:val="ANoidunggxdvn"/>
    <w:next w:val="ANoidunggxdvn"/>
    <w:link w:val="ANoidungcangiuadamgxdeduvnChar"/>
    <w:rsid w:val="00E2542C"/>
    <w:pPr>
      <w:tabs>
        <w:tab w:val="center" w:pos="4320"/>
        <w:tab w:val="right" w:pos="8640"/>
      </w:tabs>
      <w:spacing w:line="240" w:lineRule="auto"/>
      <w:ind w:firstLine="0"/>
      <w:jc w:val="center"/>
    </w:pPr>
    <w:rPr>
      <w:b/>
      <w:szCs w:val="28"/>
    </w:rPr>
  </w:style>
  <w:style w:type="character" w:customStyle="1" w:styleId="ANoidungcangiuadamgxdeduvnChar">
    <w:name w:val="A Noi dung can giua dam gxd.edu.vn Char"/>
    <w:basedOn w:val="DefaultParagraphFont"/>
    <w:link w:val="ANoidungcangiuadamgxdeduvn"/>
    <w:rsid w:val="00E2542C"/>
    <w:rPr>
      <w:rFonts w:eastAsia="Times New Roman" w:cs="Times New Roman"/>
      <w:b/>
      <w:noProof/>
      <w:kern w:val="2"/>
      <w:szCs w:val="28"/>
      <w:lang w:val="fr-FR" w:eastAsia="zh-CN"/>
    </w:rPr>
  </w:style>
  <w:style w:type="paragraph" w:customStyle="1" w:styleId="ANoidunggxdeduvn">
    <w:name w:val="A Noi dung gxd.edu.vn"/>
    <w:basedOn w:val="Normal"/>
    <w:link w:val="ANoidunggxdeduvnChar"/>
    <w:rsid w:val="00E2542C"/>
    <w:pPr>
      <w:widowControl w:val="0"/>
      <w:spacing w:before="60" w:after="60" w:line="288" w:lineRule="auto"/>
      <w:ind w:firstLine="567"/>
      <w:jc w:val="both"/>
    </w:pPr>
    <w:rPr>
      <w:rFonts w:eastAsia="Times New Roman"/>
      <w:noProof/>
      <w:kern w:val="2"/>
      <w:sz w:val="28"/>
      <w:szCs w:val="26"/>
      <w:lang w:val="fr-FR" w:eastAsia="zh-CN"/>
    </w:rPr>
  </w:style>
  <w:style w:type="character" w:customStyle="1" w:styleId="ANoidunggxdeduvnChar">
    <w:name w:val="A Noi dung gxd.edu.vn Char"/>
    <w:basedOn w:val="DefaultParagraphFont"/>
    <w:link w:val="ANoidunggxdeduvn"/>
    <w:rsid w:val="00E2542C"/>
    <w:rPr>
      <w:rFonts w:eastAsia="Times New Roman" w:cs="Times New Roman"/>
      <w:noProof/>
      <w:kern w:val="2"/>
      <w:szCs w:val="26"/>
      <w:lang w:val="fr-FR" w:eastAsia="zh-CN"/>
    </w:rPr>
  </w:style>
  <w:style w:type="paragraph" w:customStyle="1" w:styleId="ANoidungnghienggxdeduvn">
    <w:name w:val="A Noi dung nghieng gxd.edu.vn"/>
    <w:basedOn w:val="ANoidunggxdvn"/>
    <w:next w:val="ANoidunggxdvn"/>
    <w:link w:val="ANoidungnghienggxdeduvnChar"/>
    <w:rsid w:val="00E2542C"/>
    <w:pPr>
      <w:tabs>
        <w:tab w:val="center" w:pos="4320"/>
        <w:tab w:val="right" w:pos="8640"/>
      </w:tabs>
    </w:pPr>
    <w:rPr>
      <w:i/>
    </w:rPr>
  </w:style>
  <w:style w:type="character" w:customStyle="1" w:styleId="ANoidungnghienggxdeduvnChar">
    <w:name w:val="A Noi dung nghieng gxd.edu.vn Char"/>
    <w:basedOn w:val="DefaultParagraphFont"/>
    <w:link w:val="ANoidungnghienggxdeduvn"/>
    <w:rsid w:val="00E2542C"/>
    <w:rPr>
      <w:rFonts w:eastAsia="Times New Roman" w:cs="Times New Roman"/>
      <w:i/>
      <w:noProof/>
      <w:kern w:val="2"/>
      <w:szCs w:val="26"/>
      <w:lang w:val="fr-FR" w:eastAsia="zh-CN"/>
    </w:rPr>
  </w:style>
  <w:style w:type="paragraph" w:customStyle="1" w:styleId="ABCTracnghiem">
    <w:name w:val="A.B.C Trac nghiem"/>
    <w:basedOn w:val="Normal"/>
    <w:rsid w:val="00E2542C"/>
    <w:pPr>
      <w:widowControl w:val="0"/>
      <w:numPr>
        <w:ilvl w:val="5"/>
        <w:numId w:val="30"/>
      </w:numPr>
      <w:autoSpaceDE w:val="0"/>
      <w:autoSpaceDN w:val="0"/>
      <w:spacing w:before="80" w:line="276" w:lineRule="auto"/>
      <w:contextualSpacing/>
      <w:jc w:val="both"/>
    </w:pPr>
    <w:rPr>
      <w:i/>
      <w:sz w:val="26"/>
      <w:szCs w:val="26"/>
    </w:rPr>
  </w:style>
  <w:style w:type="paragraph" w:customStyle="1" w:styleId="Noidungcacdieu">
    <w:name w:val="Noi dung cac dieu"/>
    <w:basedOn w:val="Normal"/>
    <w:next w:val="Normal"/>
    <w:uiPriority w:val="99"/>
    <w:rsid w:val="00E2542C"/>
    <w:pPr>
      <w:spacing w:before="60" w:after="60" w:line="312" w:lineRule="auto"/>
      <w:jc w:val="both"/>
    </w:pPr>
    <w:rPr>
      <w:rFonts w:ascii="Arial" w:hAnsi="Arial"/>
      <w:sz w:val="22"/>
      <w:lang w:val="es-ES"/>
    </w:rPr>
  </w:style>
  <w:style w:type="paragraph" w:customStyle="1" w:styleId="Banhanhkemtheo">
    <w:name w:val="Ban hanh kem theo"/>
    <w:basedOn w:val="Noidungcacdieu"/>
    <w:link w:val="BanhanhkemtheoChar"/>
    <w:autoRedefine/>
    <w:rsid w:val="00E2542C"/>
    <w:pPr>
      <w:spacing w:before="0" w:after="0"/>
      <w:jc w:val="center"/>
    </w:pPr>
    <w:rPr>
      <w:rFonts w:ascii="Times New Roman" w:hAnsi="Times New Roman"/>
      <w:i/>
      <w:sz w:val="28"/>
      <w:szCs w:val="28"/>
      <w:lang w:val="nl-NL"/>
    </w:rPr>
  </w:style>
  <w:style w:type="character" w:customStyle="1" w:styleId="BanhanhkemtheoChar">
    <w:name w:val="Ban hanh kem theo Char"/>
    <w:link w:val="Banhanhkemtheo"/>
    <w:rsid w:val="00E2542C"/>
    <w:rPr>
      <w:rFonts w:eastAsia="Calibri" w:cs="Times New Roman"/>
      <w:i/>
      <w:szCs w:val="28"/>
      <w:lang w:val="nl-NL"/>
    </w:rPr>
  </w:style>
  <w:style w:type="paragraph" w:customStyle="1" w:styleId="Noidung">
    <w:name w:val="Noi dung"/>
    <w:basedOn w:val="Normal"/>
    <w:rsid w:val="00E2542C"/>
    <w:pPr>
      <w:spacing w:before="40" w:after="40" w:line="264" w:lineRule="auto"/>
      <w:ind w:firstLine="567"/>
      <w:jc w:val="both"/>
    </w:pPr>
    <w:rPr>
      <w:rFonts w:eastAsia="Times New Roman"/>
      <w:sz w:val="28"/>
      <w:szCs w:val="26"/>
    </w:rPr>
  </w:style>
  <w:style w:type="paragraph" w:customStyle="1" w:styleId="BANGMauTieude">
    <w:name w:val="BANG Mau Tieu de"/>
    <w:basedOn w:val="Noidung"/>
    <w:rsid w:val="00E2542C"/>
    <w:pPr>
      <w:jc w:val="right"/>
    </w:pPr>
    <w:rPr>
      <w:b/>
    </w:rPr>
  </w:style>
  <w:style w:type="paragraph" w:customStyle="1" w:styleId="BangNoidunggxdeduvn">
    <w:name w:val="Bang Noi dung gxd.edu.vn"/>
    <w:basedOn w:val="ANoidunggxdeduvn"/>
    <w:next w:val="ANoidunggxdeduvn"/>
    <w:rsid w:val="00E2542C"/>
    <w:pPr>
      <w:ind w:firstLine="0"/>
    </w:pPr>
  </w:style>
  <w:style w:type="paragraph" w:customStyle="1" w:styleId="BANGTieude">
    <w:name w:val="BANG Tieu de"/>
    <w:basedOn w:val="Noidung"/>
    <w:next w:val="BangNoidunggxdeduvn"/>
    <w:rsid w:val="00E2542C"/>
    <w:pPr>
      <w:ind w:firstLine="0"/>
      <w:jc w:val="center"/>
    </w:pPr>
    <w:rPr>
      <w:b/>
    </w:rPr>
  </w:style>
  <w:style w:type="paragraph" w:customStyle="1" w:styleId="BANGTieudephu">
    <w:name w:val="BANG Tieu de phu"/>
    <w:basedOn w:val="BangNoidunggxdeduvn"/>
    <w:next w:val="BangNoidunggxdeduvn"/>
    <w:rsid w:val="00E2542C"/>
    <w:pPr>
      <w:jc w:val="center"/>
    </w:pPr>
    <w:rPr>
      <w:b/>
      <w:i/>
    </w:rPr>
  </w:style>
  <w:style w:type="paragraph" w:customStyle="1" w:styleId="Bngtnh">
    <w:name w:val="Bảng tính"/>
    <w:aliases w:val="công thức"/>
    <w:basedOn w:val="Normal"/>
    <w:next w:val="Normal"/>
    <w:uiPriority w:val="15"/>
    <w:rsid w:val="00E2542C"/>
    <w:pPr>
      <w:spacing w:before="80" w:after="80"/>
      <w:jc w:val="center"/>
    </w:pPr>
    <w:rPr>
      <w:szCs w:val="26"/>
    </w:rPr>
  </w:style>
  <w:style w:type="paragraph" w:styleId="BodyText">
    <w:name w:val="Body Text"/>
    <w:link w:val="BodyTextChar"/>
    <w:uiPriority w:val="1"/>
    <w:rsid w:val="00E2542C"/>
    <w:pPr>
      <w:widowControl w:val="0"/>
      <w:numPr>
        <w:numId w:val="31"/>
      </w:numPr>
      <w:autoSpaceDE w:val="0"/>
      <w:autoSpaceDN w:val="0"/>
      <w:spacing w:before="120" w:after="0"/>
    </w:pPr>
    <w:rPr>
      <w:rFonts w:ascii="Times New Roman Bold" w:eastAsia="Times New Roman" w:hAnsi="Times New Roman Bold" w:cs="Times New Roman"/>
      <w:b/>
      <w:color w:val="0070C0"/>
      <w:sz w:val="24"/>
      <w:szCs w:val="26"/>
      <w:lang w:bidi="en-US"/>
    </w:rPr>
  </w:style>
  <w:style w:type="character" w:customStyle="1" w:styleId="BodyTextChar">
    <w:name w:val="Body Text Char"/>
    <w:basedOn w:val="DefaultParagraphFont"/>
    <w:link w:val="BodyText"/>
    <w:uiPriority w:val="1"/>
    <w:rsid w:val="00E2542C"/>
    <w:rPr>
      <w:rFonts w:ascii="Times New Roman Bold" w:eastAsia="Times New Roman" w:hAnsi="Times New Roman Bold" w:cs="Times New Roman"/>
      <w:b/>
      <w:color w:val="0070C0"/>
      <w:sz w:val="24"/>
      <w:szCs w:val="26"/>
      <w:lang w:bidi="en-US"/>
    </w:rPr>
  </w:style>
  <w:style w:type="paragraph" w:styleId="BodyText2">
    <w:name w:val="Body Text 2"/>
    <w:basedOn w:val="Normal"/>
    <w:link w:val="BodyText2Char"/>
    <w:uiPriority w:val="99"/>
    <w:unhideWhenUsed/>
    <w:rsid w:val="00E2542C"/>
    <w:pPr>
      <w:spacing w:after="120" w:line="480" w:lineRule="auto"/>
    </w:pPr>
  </w:style>
  <w:style w:type="character" w:customStyle="1" w:styleId="BodyText2Char">
    <w:name w:val="Body Text 2 Char"/>
    <w:basedOn w:val="DefaultParagraphFont"/>
    <w:link w:val="BodyText2"/>
    <w:uiPriority w:val="99"/>
    <w:rsid w:val="00E2542C"/>
    <w:rPr>
      <w:rFonts w:eastAsia="Calibri" w:cs="Times New Roman"/>
      <w:sz w:val="24"/>
      <w:szCs w:val="24"/>
    </w:rPr>
  </w:style>
  <w:style w:type="character" w:customStyle="1" w:styleId="BodyText2Char1">
    <w:name w:val="Body Text 2 Char1"/>
    <w:locked/>
    <w:rsid w:val="00E2542C"/>
    <w:rPr>
      <w:rFonts w:ascii=".VnTime" w:hAnsi=".VnTime"/>
      <w:sz w:val="28"/>
      <w:szCs w:val="28"/>
    </w:rPr>
  </w:style>
  <w:style w:type="paragraph" w:styleId="BodyText3">
    <w:name w:val="Body Text 3"/>
    <w:basedOn w:val="Normal"/>
    <w:link w:val="BodyText3Char"/>
    <w:rsid w:val="00E2542C"/>
    <w:pPr>
      <w:spacing w:after="120"/>
    </w:pPr>
    <w:rPr>
      <w:sz w:val="16"/>
      <w:szCs w:val="16"/>
    </w:rPr>
  </w:style>
  <w:style w:type="character" w:customStyle="1" w:styleId="BodyText3Char">
    <w:name w:val="Body Text 3 Char"/>
    <w:basedOn w:val="DefaultParagraphFont"/>
    <w:link w:val="BodyText3"/>
    <w:rsid w:val="00E2542C"/>
    <w:rPr>
      <w:rFonts w:eastAsia="Calibri" w:cs="Times New Roman"/>
      <w:sz w:val="16"/>
      <w:szCs w:val="16"/>
    </w:rPr>
  </w:style>
  <w:style w:type="paragraph" w:styleId="BodyTextIndent">
    <w:name w:val="Body Text Indent"/>
    <w:basedOn w:val="Normal"/>
    <w:link w:val="BodyTextIndentChar"/>
    <w:uiPriority w:val="99"/>
    <w:unhideWhenUsed/>
    <w:rsid w:val="00E2542C"/>
    <w:pPr>
      <w:spacing w:after="120" w:line="288" w:lineRule="auto"/>
      <w:ind w:left="283" w:firstLine="567"/>
    </w:pPr>
  </w:style>
  <w:style w:type="character" w:customStyle="1" w:styleId="BodyTextIndentChar">
    <w:name w:val="Body Text Indent Char"/>
    <w:basedOn w:val="DefaultParagraphFont"/>
    <w:link w:val="BodyTextIndent"/>
    <w:uiPriority w:val="99"/>
    <w:rsid w:val="00E2542C"/>
    <w:rPr>
      <w:rFonts w:eastAsia="Calibri" w:cs="Times New Roman"/>
      <w:sz w:val="24"/>
      <w:szCs w:val="24"/>
    </w:rPr>
  </w:style>
  <w:style w:type="paragraph" w:styleId="BodyTextIndent2">
    <w:name w:val="Body Text Indent 2"/>
    <w:basedOn w:val="Normal"/>
    <w:link w:val="BodyTextIndent2Char"/>
    <w:rsid w:val="00E2542C"/>
    <w:pPr>
      <w:spacing w:after="120" w:line="480" w:lineRule="auto"/>
      <w:ind w:left="360"/>
    </w:pPr>
  </w:style>
  <w:style w:type="character" w:customStyle="1" w:styleId="BodyTextIndent2Char">
    <w:name w:val="Body Text Indent 2 Char"/>
    <w:basedOn w:val="DefaultParagraphFont"/>
    <w:link w:val="BodyTextIndent2"/>
    <w:rsid w:val="00E2542C"/>
    <w:rPr>
      <w:rFonts w:eastAsia="Calibri" w:cs="Times New Roman"/>
      <w:sz w:val="24"/>
      <w:szCs w:val="24"/>
    </w:rPr>
  </w:style>
  <w:style w:type="paragraph" w:styleId="BodyTextIndent3">
    <w:name w:val="Body Text Indent 3"/>
    <w:basedOn w:val="Normal"/>
    <w:link w:val="BodyTextIndent3Char"/>
    <w:rsid w:val="00E2542C"/>
    <w:pPr>
      <w:spacing w:after="120"/>
      <w:ind w:left="360"/>
    </w:pPr>
    <w:rPr>
      <w:sz w:val="16"/>
      <w:szCs w:val="16"/>
    </w:rPr>
  </w:style>
  <w:style w:type="character" w:customStyle="1" w:styleId="BodyTextIndent3Char">
    <w:name w:val="Body Text Indent 3 Char"/>
    <w:basedOn w:val="DefaultParagraphFont"/>
    <w:link w:val="BodyTextIndent3"/>
    <w:rsid w:val="00E2542C"/>
    <w:rPr>
      <w:rFonts w:eastAsia="Calibri" w:cs="Times New Roman"/>
      <w:sz w:val="16"/>
      <w:szCs w:val="16"/>
    </w:rPr>
  </w:style>
  <w:style w:type="character" w:styleId="BookTitle">
    <w:name w:val="Book Title"/>
    <w:basedOn w:val="DefaultParagraphFont"/>
    <w:uiPriority w:val="33"/>
    <w:rsid w:val="00E2542C"/>
    <w:rPr>
      <w:b/>
      <w:bCs/>
      <w:i/>
      <w:iCs/>
      <w:spacing w:val="5"/>
    </w:rPr>
  </w:style>
  <w:style w:type="paragraph" w:customStyle="1" w:styleId="Cngiam">
    <w:name w:val="Căn giữa đậm"/>
    <w:basedOn w:val="Normal"/>
    <w:rsid w:val="00E2542C"/>
    <w:pPr>
      <w:spacing w:line="276" w:lineRule="auto"/>
      <w:jc w:val="center"/>
    </w:pPr>
    <w:rPr>
      <w:b/>
      <w:sz w:val="28"/>
    </w:rPr>
  </w:style>
  <w:style w:type="paragraph" w:customStyle="1" w:styleId="Cngiathng">
    <w:name w:val="Căn giữa thường"/>
    <w:basedOn w:val="Normal"/>
    <w:rsid w:val="00E2542C"/>
    <w:pPr>
      <w:jc w:val="center"/>
    </w:pPr>
    <w:rPr>
      <w:sz w:val="28"/>
    </w:rPr>
  </w:style>
  <w:style w:type="paragraph" w:customStyle="1" w:styleId="Cngianghing">
    <w:name w:val="Căn giữa nghiêng"/>
    <w:basedOn w:val="Cngiathng"/>
    <w:rsid w:val="00E2542C"/>
    <w:rPr>
      <w:i/>
    </w:rPr>
  </w:style>
  <w:style w:type="paragraph" w:styleId="Caption">
    <w:name w:val="caption"/>
    <w:basedOn w:val="Normal"/>
    <w:next w:val="Normal"/>
    <w:uiPriority w:val="99"/>
    <w:rsid w:val="00E2542C"/>
    <w:pPr>
      <w:autoSpaceDE w:val="0"/>
      <w:autoSpaceDN w:val="0"/>
      <w:spacing w:before="60" w:after="60" w:line="312" w:lineRule="auto"/>
      <w:jc w:val="both"/>
    </w:pPr>
    <w:rPr>
      <w:rFonts w:ascii="Arial" w:hAnsi="Arial" w:cs=".VnTime"/>
      <w:b/>
      <w:bCs/>
      <w:sz w:val="20"/>
      <w:szCs w:val="20"/>
      <w:lang w:val="en-GB"/>
    </w:rPr>
  </w:style>
  <w:style w:type="character" w:customStyle="1" w:styleId="Char">
    <w:name w:val="Char"/>
    <w:rsid w:val="00E2542C"/>
    <w:rPr>
      <w:rFonts w:ascii=".VnTime" w:hAnsi=".VnTime" w:cs="Arial"/>
      <w:b/>
      <w:bCs/>
      <w:color w:val="000000"/>
      <w:sz w:val="22"/>
      <w:szCs w:val="26"/>
      <w:lang w:val="en-US" w:eastAsia="en-US" w:bidi="ar-SA"/>
    </w:rPr>
  </w:style>
  <w:style w:type="paragraph" w:customStyle="1" w:styleId="Chk">
    <w:name w:val="Chữ ký"/>
    <w:basedOn w:val="Normal"/>
    <w:rsid w:val="00E2542C"/>
    <w:pPr>
      <w:jc w:val="center"/>
      <w:outlineLvl w:val="0"/>
    </w:pPr>
    <w:rPr>
      <w:rFonts w:eastAsia="Arial Unicode MS"/>
      <w:color w:val="000000"/>
      <w:u w:color="000000"/>
      <w:lang w:val="nl-NL"/>
    </w:rPr>
  </w:style>
  <w:style w:type="paragraph" w:customStyle="1" w:styleId="Code">
    <w:name w:val="Code"/>
    <w:basedOn w:val="ANoidunggxdeduvn"/>
    <w:next w:val="ANoidunggxdeduvn"/>
    <w:link w:val="CodeChar"/>
    <w:autoRedefine/>
    <w:rsid w:val="00E2542C"/>
    <w:pPr>
      <w:spacing w:before="40" w:after="40" w:line="264" w:lineRule="auto"/>
      <w:ind w:firstLine="0"/>
    </w:pPr>
    <w:rPr>
      <w:i/>
      <w:color w:val="0000FF"/>
      <w:shd w:val="clear" w:color="auto" w:fill="272822"/>
      <w:lang w:val="nl-NL"/>
    </w:rPr>
  </w:style>
  <w:style w:type="character" w:customStyle="1" w:styleId="CodeChar">
    <w:name w:val="Code Char"/>
    <w:link w:val="Code"/>
    <w:rsid w:val="00E2542C"/>
    <w:rPr>
      <w:rFonts w:eastAsia="Times New Roman" w:cs="Times New Roman"/>
      <w:i/>
      <w:noProof/>
      <w:color w:val="0000FF"/>
      <w:kern w:val="2"/>
      <w:szCs w:val="26"/>
      <w:lang w:val="nl-NL" w:eastAsia="zh-CN"/>
    </w:rPr>
  </w:style>
  <w:style w:type="paragraph" w:customStyle="1" w:styleId="Noidunggxdeduvn">
    <w:name w:val="Noi dung gxd.edu.vn"/>
    <w:basedOn w:val="Normal"/>
    <w:rsid w:val="00E2542C"/>
    <w:pPr>
      <w:widowControl w:val="0"/>
      <w:tabs>
        <w:tab w:val="center" w:pos="4320"/>
        <w:tab w:val="right" w:pos="8640"/>
      </w:tabs>
      <w:spacing w:before="60" w:after="60" w:line="288" w:lineRule="auto"/>
      <w:ind w:firstLine="567"/>
      <w:jc w:val="both"/>
    </w:pPr>
    <w:rPr>
      <w:rFonts w:eastAsia="Times New Roman"/>
      <w:noProof/>
      <w:kern w:val="2"/>
      <w:sz w:val="28"/>
      <w:lang w:val="fr-FR" w:eastAsia="zh-CN" w:bidi="vi-VN"/>
    </w:rPr>
  </w:style>
  <w:style w:type="paragraph" w:customStyle="1" w:styleId="Congthuc">
    <w:name w:val="Cong thuc"/>
    <w:basedOn w:val="Noidunggxdeduvn"/>
    <w:rsid w:val="00E2542C"/>
    <w:pPr>
      <w:jc w:val="center"/>
    </w:pPr>
    <w:rPr>
      <w:b/>
    </w:rPr>
  </w:style>
  <w:style w:type="paragraph" w:customStyle="1" w:styleId="Cngthc">
    <w:name w:val="Công thức"/>
    <w:basedOn w:val="Normal"/>
    <w:rsid w:val="00E2542C"/>
    <w:pPr>
      <w:jc w:val="center"/>
    </w:pPr>
    <w:rPr>
      <w:sz w:val="28"/>
    </w:rPr>
  </w:style>
  <w:style w:type="paragraph" w:customStyle="1" w:styleId="Danhlistso">
    <w:name w:val="Danh list so"/>
    <w:basedOn w:val="Normal"/>
    <w:rsid w:val="00E2542C"/>
    <w:pPr>
      <w:tabs>
        <w:tab w:val="num" w:pos="567"/>
      </w:tabs>
      <w:spacing w:before="40" w:after="40"/>
      <w:ind w:firstLine="284"/>
    </w:pPr>
    <w:rPr>
      <w:szCs w:val="26"/>
    </w:rPr>
  </w:style>
  <w:style w:type="paragraph" w:customStyle="1" w:styleId="Danhlistchu">
    <w:name w:val="Danh list chu"/>
    <w:basedOn w:val="Danhlistso"/>
    <w:rsid w:val="00E2542C"/>
  </w:style>
  <w:style w:type="paragraph" w:customStyle="1" w:styleId="Danhso">
    <w:name w:val="Danh so"/>
    <w:basedOn w:val="Noidung"/>
    <w:rsid w:val="00E2542C"/>
    <w:pPr>
      <w:numPr>
        <w:numId w:val="32"/>
      </w:numPr>
    </w:pPr>
  </w:style>
  <w:style w:type="paragraph" w:customStyle="1" w:styleId="Daudong-">
    <w:name w:val="Dau dong -"/>
    <w:basedOn w:val="Normal"/>
    <w:link w:val="Daudong-Char"/>
    <w:qFormat/>
    <w:rsid w:val="00E2542C"/>
    <w:pPr>
      <w:numPr>
        <w:numId w:val="33"/>
      </w:numPr>
      <w:spacing w:before="60" w:after="60" w:line="288" w:lineRule="auto"/>
      <w:jc w:val="both"/>
    </w:pPr>
    <w:rPr>
      <w:rFonts w:eastAsia="Times New Roman"/>
      <w:sz w:val="28"/>
      <w:szCs w:val="26"/>
      <w:lang w:eastAsia="vi-VN"/>
    </w:rPr>
  </w:style>
  <w:style w:type="character" w:customStyle="1" w:styleId="Daudong-Char">
    <w:name w:val="Dau dong - Char"/>
    <w:link w:val="Daudong-"/>
    <w:rsid w:val="00E2542C"/>
    <w:rPr>
      <w:rFonts w:eastAsia="Times New Roman" w:cs="Times New Roman"/>
      <w:szCs w:val="26"/>
      <w:lang w:eastAsia="vi-VN"/>
    </w:rPr>
  </w:style>
  <w:style w:type="paragraph" w:customStyle="1" w:styleId="Daudong-gxdvn">
    <w:name w:val="Dau dong - gxd.vn"/>
    <w:basedOn w:val="Normal"/>
    <w:link w:val="Daudong-gxdvnChar"/>
    <w:rsid w:val="00E2542C"/>
    <w:pPr>
      <w:tabs>
        <w:tab w:val="num" w:pos="567"/>
      </w:tabs>
      <w:spacing w:before="60" w:after="60" w:line="288" w:lineRule="auto"/>
      <w:ind w:firstLine="340"/>
      <w:jc w:val="both"/>
    </w:pPr>
    <w:rPr>
      <w:rFonts w:eastAsia="Times New Roman"/>
      <w:noProof/>
      <w:sz w:val="28"/>
      <w:szCs w:val="26"/>
      <w:lang w:eastAsia="vi-VN"/>
    </w:rPr>
  </w:style>
  <w:style w:type="character" w:customStyle="1" w:styleId="Daudong-gxdvnChar">
    <w:name w:val="Dau dong - gxd.vn Char"/>
    <w:link w:val="Daudong-gxdvn"/>
    <w:rsid w:val="00E2542C"/>
    <w:rPr>
      <w:rFonts w:eastAsia="Times New Roman" w:cs="Times New Roman"/>
      <w:noProof/>
      <w:szCs w:val="26"/>
      <w:lang w:eastAsia="vi-VN"/>
    </w:rPr>
  </w:style>
  <w:style w:type="paragraph" w:customStyle="1" w:styleId="Daudong">
    <w:name w:val="Dau dong +"/>
    <w:basedOn w:val="Noidung"/>
    <w:qFormat/>
    <w:rsid w:val="00E2542C"/>
    <w:pPr>
      <w:numPr>
        <w:ilvl w:val="1"/>
        <w:numId w:val="34"/>
      </w:numPr>
    </w:pPr>
    <w:rPr>
      <w:rFonts w:eastAsia="Calibri"/>
    </w:rPr>
  </w:style>
  <w:style w:type="paragraph" w:customStyle="1" w:styleId="debang">
    <w:name w:val="de bang"/>
    <w:basedOn w:val="Normal"/>
    <w:rsid w:val="00E2542C"/>
    <w:pPr>
      <w:ind w:firstLine="454"/>
    </w:pPr>
    <w:rPr>
      <w:b/>
      <w:bCs/>
      <w:i/>
      <w:iCs/>
      <w:szCs w:val="20"/>
    </w:rPr>
  </w:style>
  <w:style w:type="paragraph" w:customStyle="1" w:styleId="Detracnghiem">
    <w:name w:val="De trac nghiem"/>
    <w:autoRedefine/>
    <w:rsid w:val="00E2542C"/>
    <w:pPr>
      <w:numPr>
        <w:ilvl w:val="6"/>
        <w:numId w:val="35"/>
      </w:numPr>
      <w:spacing w:before="120" w:after="0"/>
    </w:pPr>
    <w:rPr>
      <w:rFonts w:eastAsia="Times New Roman" w:cstheme="majorBidi"/>
      <w:b/>
      <w:i/>
      <w:iCs/>
      <w:color w:val="365F91" w:themeColor="accent1" w:themeShade="BF"/>
      <w:sz w:val="24"/>
      <w:szCs w:val="24"/>
      <w:lang w:val="vi-VN"/>
    </w:rPr>
  </w:style>
  <w:style w:type="paragraph" w:customStyle="1" w:styleId="im">
    <w:name w:val="Điểm"/>
    <w:basedOn w:val="Normal"/>
    <w:link w:val="imChar"/>
    <w:autoRedefine/>
    <w:rsid w:val="00E2542C"/>
    <w:pPr>
      <w:spacing w:before="80" w:after="80" w:line="252" w:lineRule="auto"/>
      <w:jc w:val="both"/>
      <w:outlineLvl w:val="3"/>
    </w:pPr>
    <w:rPr>
      <w:color w:val="0D0D0D"/>
      <w:szCs w:val="28"/>
      <w:lang w:val="nl-NL"/>
    </w:rPr>
  </w:style>
  <w:style w:type="character" w:customStyle="1" w:styleId="imChar">
    <w:name w:val="Điểm Char"/>
    <w:link w:val="im"/>
    <w:rsid w:val="00E2542C"/>
    <w:rPr>
      <w:rFonts w:eastAsia="Calibri" w:cs="Times New Roman"/>
      <w:color w:val="0D0D0D"/>
      <w:sz w:val="24"/>
      <w:szCs w:val="28"/>
      <w:lang w:val="nl-NL"/>
    </w:rPr>
  </w:style>
  <w:style w:type="paragraph" w:customStyle="1" w:styleId="Diengiaikhoiluong">
    <w:name w:val="Dien giai khoi luong"/>
    <w:basedOn w:val="ANoidunggxdeduvn"/>
    <w:link w:val="DiengiaikhoiluongChar"/>
    <w:rsid w:val="00E2542C"/>
    <w:pPr>
      <w:ind w:left="3402" w:hanging="1701"/>
    </w:pPr>
  </w:style>
  <w:style w:type="character" w:customStyle="1" w:styleId="DiengiaikhoiluongChar">
    <w:name w:val="Dien giai khoi luong Char"/>
    <w:basedOn w:val="ANoidunggxdeduvnChar"/>
    <w:link w:val="Diengiaikhoiluong"/>
    <w:rsid w:val="00E2542C"/>
    <w:rPr>
      <w:rFonts w:eastAsia="Times New Roman" w:cs="Times New Roman"/>
      <w:noProof/>
      <w:kern w:val="2"/>
      <w:szCs w:val="26"/>
      <w:lang w:val="fr-FR" w:eastAsia="zh-CN"/>
    </w:rPr>
  </w:style>
  <w:style w:type="paragraph" w:styleId="DocumentMap">
    <w:name w:val="Document Map"/>
    <w:basedOn w:val="Normal"/>
    <w:link w:val="DocumentMapChar"/>
    <w:rsid w:val="00E2542C"/>
    <w:pPr>
      <w:shd w:val="clear" w:color="auto" w:fill="000080"/>
    </w:pPr>
    <w:rPr>
      <w:rFonts w:ascii="Tahoma" w:eastAsia="Times New Roman" w:hAnsi="Tahoma"/>
      <w:sz w:val="20"/>
      <w:szCs w:val="20"/>
      <w:lang w:val="x-none" w:eastAsia="x-none"/>
    </w:rPr>
  </w:style>
  <w:style w:type="character" w:customStyle="1" w:styleId="DocumentMapChar">
    <w:name w:val="Document Map Char"/>
    <w:link w:val="DocumentMap"/>
    <w:rsid w:val="00E2542C"/>
    <w:rPr>
      <w:rFonts w:ascii="Tahoma" w:eastAsia="Times New Roman" w:hAnsi="Tahoma" w:cs="Times New Roman"/>
      <w:sz w:val="20"/>
      <w:szCs w:val="20"/>
      <w:shd w:val="clear" w:color="auto" w:fill="000080"/>
      <w:lang w:val="x-none" w:eastAsia="x-none"/>
    </w:rPr>
  </w:style>
  <w:style w:type="character" w:customStyle="1" w:styleId="DocumentMapChar1">
    <w:name w:val="Document Map Char1"/>
    <w:semiHidden/>
    <w:rsid w:val="00E2542C"/>
    <w:rPr>
      <w:rFonts w:ascii="Tahoma" w:hAnsi="Tahoma" w:cs="Tahoma"/>
      <w:sz w:val="16"/>
      <w:szCs w:val="16"/>
      <w:lang w:val="vi-VN" w:eastAsia="vi-VN"/>
    </w:rPr>
  </w:style>
  <w:style w:type="paragraph" w:customStyle="1" w:styleId="Donvitinh">
    <w:name w:val="Don vi tinh"/>
    <w:basedOn w:val="Noidung"/>
    <w:rsid w:val="00E2542C"/>
    <w:pPr>
      <w:jc w:val="right"/>
    </w:pPr>
    <w:rPr>
      <w:i/>
    </w:rPr>
  </w:style>
  <w:style w:type="character" w:styleId="Emphasis">
    <w:name w:val="Emphasis"/>
    <w:uiPriority w:val="20"/>
    <w:rsid w:val="00E2542C"/>
    <w:rPr>
      <w:i/>
      <w:iCs/>
    </w:rPr>
  </w:style>
  <w:style w:type="paragraph" w:styleId="EndnoteText">
    <w:name w:val="endnote text"/>
    <w:basedOn w:val="Normal"/>
    <w:link w:val="EndnoteTextChar"/>
    <w:semiHidden/>
    <w:rsid w:val="00E2542C"/>
    <w:rPr>
      <w:rFonts w:ascii="Calibri" w:hAnsi="Calibri"/>
      <w:snapToGrid w:val="0"/>
      <w:sz w:val="20"/>
      <w:szCs w:val="20"/>
      <w:lang w:val="x-none" w:eastAsia="x-none"/>
    </w:rPr>
  </w:style>
  <w:style w:type="character" w:customStyle="1" w:styleId="EndnoteTextChar">
    <w:name w:val="Endnote Text Char"/>
    <w:link w:val="EndnoteText"/>
    <w:semiHidden/>
    <w:rsid w:val="00E2542C"/>
    <w:rPr>
      <w:rFonts w:ascii="Calibri" w:eastAsia="Calibri" w:hAnsi="Calibri" w:cs="Times New Roman"/>
      <w:snapToGrid w:val="0"/>
      <w:sz w:val="20"/>
      <w:szCs w:val="20"/>
      <w:lang w:val="x-none" w:eastAsia="x-none"/>
    </w:rPr>
  </w:style>
  <w:style w:type="character" w:customStyle="1" w:styleId="FooterChar1">
    <w:name w:val="Footer Char1"/>
    <w:uiPriority w:val="99"/>
    <w:locked/>
    <w:rsid w:val="00E2542C"/>
    <w:rPr>
      <w:rFonts w:ascii="Times New Roman" w:eastAsia="Times New Roman" w:hAnsi="Times New Roman" w:cs="Times New Roman"/>
      <w:sz w:val="26"/>
      <w:lang w:bidi="ar-SA"/>
    </w:rPr>
  </w:style>
  <w:style w:type="numbering" w:customStyle="1" w:styleId="Giaotrinhdutoan">
    <w:name w:val="Giao trinh du toan"/>
    <w:uiPriority w:val="99"/>
    <w:rsid w:val="00E2542C"/>
    <w:pPr>
      <w:numPr>
        <w:numId w:val="36"/>
      </w:numPr>
    </w:pPr>
  </w:style>
  <w:style w:type="paragraph" w:customStyle="1" w:styleId="giaxaydungvn">
    <w:name w:val="giaxaydung.vn"/>
    <w:basedOn w:val="Normal"/>
    <w:rsid w:val="00E2542C"/>
    <w:pPr>
      <w:spacing w:before="40" w:after="40" w:line="264" w:lineRule="auto"/>
      <w:ind w:firstLine="454"/>
      <w:jc w:val="both"/>
    </w:pPr>
    <w:rPr>
      <w:sz w:val="28"/>
      <w:szCs w:val="28"/>
    </w:rPr>
  </w:style>
  <w:style w:type="paragraph" w:customStyle="1" w:styleId="gxdvndanhso">
    <w:name w:val="gxd.vn danh so"/>
    <w:basedOn w:val="Normal"/>
    <w:rsid w:val="00E2542C"/>
    <w:pPr>
      <w:numPr>
        <w:numId w:val="37"/>
      </w:numPr>
      <w:tabs>
        <w:tab w:val="left" w:pos="851"/>
      </w:tabs>
      <w:spacing w:before="40" w:after="40"/>
    </w:pPr>
    <w:rPr>
      <w:sz w:val="28"/>
      <w:szCs w:val="28"/>
    </w:rPr>
  </w:style>
  <w:style w:type="paragraph" w:customStyle="1" w:styleId="gxdvnPHLC">
    <w:name w:val="gxd.vn PHỤ LỤC"/>
    <w:basedOn w:val="Heading2"/>
    <w:rsid w:val="00E2542C"/>
    <w:pPr>
      <w:spacing w:before="40" w:after="40"/>
    </w:pPr>
  </w:style>
  <w:style w:type="character" w:customStyle="1" w:styleId="HeaderChar1">
    <w:name w:val="Header Char1"/>
    <w:uiPriority w:val="99"/>
    <w:rsid w:val="00E2542C"/>
    <w:rPr>
      <w:sz w:val="24"/>
      <w:szCs w:val="24"/>
      <w:lang w:eastAsia="zh-CN"/>
    </w:rPr>
  </w:style>
  <w:style w:type="paragraph" w:customStyle="1" w:styleId="Heading">
    <w:name w:val="Heading"/>
    <w:basedOn w:val="Normal"/>
    <w:next w:val="Normal"/>
    <w:rsid w:val="00E2542C"/>
    <w:pPr>
      <w:keepNext/>
      <w:spacing w:before="240" w:after="120"/>
    </w:pPr>
    <w:rPr>
      <w:rFonts w:ascii="Liberation Sans" w:eastAsia="Microsoft YaHei" w:hAnsi="Liberation Sans" w:cs="Mangal"/>
      <w:sz w:val="28"/>
      <w:szCs w:val="28"/>
    </w:rPr>
  </w:style>
  <w:style w:type="character" w:customStyle="1" w:styleId="Heading4Char">
    <w:name w:val="Heading 4 Char"/>
    <w:aliases w:val="Tiểu mục Char,4. Phan a Char"/>
    <w:link w:val="Heading4"/>
    <w:uiPriority w:val="9"/>
    <w:rsid w:val="00E2542C"/>
    <w:rPr>
      <w:rFonts w:eastAsia="Calibri" w:cs="Times New Roman"/>
      <w:b/>
      <w:bCs/>
      <w:i/>
      <w:noProof/>
      <w:color w:val="17365D"/>
      <w:szCs w:val="28"/>
      <w:lang w:val="vi-VN" w:eastAsia="vi-VN"/>
    </w:rPr>
  </w:style>
  <w:style w:type="character" w:customStyle="1" w:styleId="Heading5Char">
    <w:name w:val="Heading 5 Char"/>
    <w:aliases w:val="Tiểu tiểu mục Char"/>
    <w:link w:val="Heading5"/>
    <w:uiPriority w:val="9"/>
    <w:rsid w:val="00E2542C"/>
    <w:rPr>
      <w:rFonts w:eastAsia="Times New Roman" w:cs="Times New Roman"/>
      <w:bCs/>
      <w:iCs/>
      <w:szCs w:val="26"/>
      <w:lang w:val="x-none" w:eastAsia="vi-VN"/>
    </w:rPr>
  </w:style>
  <w:style w:type="character" w:customStyle="1" w:styleId="Heading6Char">
    <w:name w:val="Heading 6 Char"/>
    <w:aliases w:val="a Char,b Char,c... Char"/>
    <w:link w:val="Heading6"/>
    <w:uiPriority w:val="9"/>
    <w:rsid w:val="00E2542C"/>
    <w:rPr>
      <w:rFonts w:eastAsia="Times New Roman" w:cs="Times New Roman"/>
      <w:b/>
      <w:bCs/>
      <w:lang w:val="vi-VN" w:eastAsia="vi-VN"/>
    </w:rPr>
  </w:style>
  <w:style w:type="character" w:customStyle="1" w:styleId="Heading7Char">
    <w:name w:val="Heading 7 Char"/>
    <w:aliases w:val="Nghiêng đậm Char,1.1 Dau dong Char"/>
    <w:link w:val="Heading7"/>
    <w:uiPriority w:val="9"/>
    <w:rsid w:val="00E2542C"/>
    <w:rPr>
      <w:rFonts w:eastAsia="Times New Roman" w:cs="Times New Roman"/>
      <w:sz w:val="26"/>
      <w:szCs w:val="24"/>
      <w:lang w:val="vi-VN" w:eastAsia="vi-VN"/>
    </w:rPr>
  </w:style>
  <w:style w:type="character" w:customStyle="1" w:styleId="Heading8Char">
    <w:name w:val="Heading 8 Char"/>
    <w:aliases w:val="* đầu dòng Char"/>
    <w:link w:val="Heading8"/>
    <w:rsid w:val="00E2542C"/>
    <w:rPr>
      <w:rFonts w:eastAsia="Times New Roman" w:cs="Times New Roman"/>
      <w:i/>
      <w:iCs/>
      <w:sz w:val="26"/>
      <w:szCs w:val="26"/>
      <w:lang w:val="vi-VN" w:eastAsia="vi-VN"/>
    </w:rPr>
  </w:style>
  <w:style w:type="paragraph" w:customStyle="1" w:styleId="Hinhanh">
    <w:name w:val="Hinh anh"/>
    <w:basedOn w:val="Normal"/>
    <w:rsid w:val="00E2542C"/>
    <w:pPr>
      <w:spacing w:before="40" w:after="40"/>
      <w:jc w:val="center"/>
    </w:pPr>
    <w:rPr>
      <w:i/>
      <w:noProof/>
      <w:sz w:val="26"/>
      <w:szCs w:val="26"/>
    </w:rPr>
  </w:style>
  <w:style w:type="paragraph" w:customStyle="1" w:styleId="HinhAnh0">
    <w:name w:val="HinhAnh"/>
    <w:basedOn w:val="Normal"/>
    <w:next w:val="Normal"/>
    <w:link w:val="HinhAnhChar"/>
    <w:uiPriority w:val="15"/>
    <w:qFormat/>
    <w:rsid w:val="00E2542C"/>
    <w:pPr>
      <w:spacing w:before="80" w:after="80"/>
      <w:jc w:val="center"/>
    </w:pPr>
    <w:rPr>
      <w:i/>
      <w:noProof/>
    </w:rPr>
  </w:style>
  <w:style w:type="character" w:customStyle="1" w:styleId="HinhAnhChar">
    <w:name w:val="HinhAnh Char"/>
    <w:link w:val="HinhAnh0"/>
    <w:uiPriority w:val="15"/>
    <w:rsid w:val="00E2542C"/>
    <w:rPr>
      <w:rFonts w:eastAsia="Calibri" w:cs="Times New Roman"/>
      <w:i/>
      <w:noProof/>
      <w:sz w:val="24"/>
      <w:szCs w:val="24"/>
    </w:rPr>
  </w:style>
  <w:style w:type="character" w:styleId="HTMLCode">
    <w:name w:val="HTML Code"/>
    <w:basedOn w:val="DefaultParagraphFont"/>
    <w:uiPriority w:val="99"/>
    <w:semiHidden/>
    <w:unhideWhenUsed/>
    <w:rsid w:val="00E2542C"/>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E2542C"/>
    <w:rPr>
      <w:i/>
      <w:iCs/>
    </w:rPr>
  </w:style>
  <w:style w:type="paragraph" w:styleId="HTMLPreformatted">
    <w:name w:val="HTML Preformatted"/>
    <w:basedOn w:val="Normal"/>
    <w:link w:val="HTMLPreformattedChar"/>
    <w:uiPriority w:val="99"/>
    <w:semiHidden/>
    <w:unhideWhenUsed/>
    <w:rsid w:val="00E25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42C"/>
    <w:rPr>
      <w:rFonts w:ascii="Courier New" w:eastAsia="Times New Roman" w:hAnsi="Courier New" w:cs="Courier New"/>
      <w:sz w:val="20"/>
      <w:szCs w:val="20"/>
    </w:rPr>
  </w:style>
  <w:style w:type="paragraph" w:customStyle="1" w:styleId="Index">
    <w:name w:val="Index"/>
    <w:basedOn w:val="Normal"/>
    <w:rsid w:val="00E2542C"/>
    <w:pPr>
      <w:suppressLineNumbers/>
    </w:pPr>
    <w:rPr>
      <w:rFonts w:cs="Mangal"/>
    </w:rPr>
  </w:style>
  <w:style w:type="character" w:customStyle="1" w:styleId="IndexLink">
    <w:name w:val="Index Link"/>
    <w:rsid w:val="00E2542C"/>
  </w:style>
  <w:style w:type="character" w:styleId="IntenseReference">
    <w:name w:val="Intense Reference"/>
    <w:basedOn w:val="DefaultParagraphFont"/>
    <w:uiPriority w:val="32"/>
    <w:rsid w:val="00E2542C"/>
    <w:rPr>
      <w:b/>
      <w:bCs/>
      <w:smallCaps/>
      <w:color w:val="4F81BD" w:themeColor="accent1"/>
      <w:spacing w:val="5"/>
    </w:rPr>
  </w:style>
  <w:style w:type="paragraph" w:customStyle="1" w:styleId="Khoan">
    <w:name w:val="Khoan"/>
    <w:basedOn w:val="Normal"/>
    <w:link w:val="KhoanChar"/>
    <w:autoRedefine/>
    <w:rsid w:val="00E2542C"/>
    <w:pPr>
      <w:spacing w:before="120" w:after="120"/>
      <w:jc w:val="both"/>
    </w:pPr>
    <w:rPr>
      <w:sz w:val="28"/>
      <w:lang w:val="nl-NL"/>
    </w:rPr>
  </w:style>
  <w:style w:type="character" w:customStyle="1" w:styleId="KhoanChar">
    <w:name w:val="Khoan Char"/>
    <w:link w:val="Khoan"/>
    <w:rsid w:val="00E2542C"/>
    <w:rPr>
      <w:rFonts w:eastAsia="Calibri" w:cs="Times New Roman"/>
      <w:szCs w:val="24"/>
      <w:lang w:val="nl-NL"/>
    </w:rPr>
  </w:style>
  <w:style w:type="paragraph" w:customStyle="1" w:styleId="Khoanbinhthuong">
    <w:name w:val="Khoan binh thuong"/>
    <w:basedOn w:val="Normal"/>
    <w:link w:val="KhoanbinhthuongChar"/>
    <w:autoRedefine/>
    <w:rsid w:val="00E2542C"/>
    <w:pPr>
      <w:spacing w:before="60" w:after="60" w:line="288" w:lineRule="auto"/>
      <w:jc w:val="both"/>
      <w:outlineLvl w:val="2"/>
    </w:pPr>
    <w:rPr>
      <w:bCs/>
      <w:iCs/>
      <w:noProof/>
      <w:szCs w:val="28"/>
      <w:lang w:eastAsia="x-none"/>
    </w:rPr>
  </w:style>
  <w:style w:type="character" w:customStyle="1" w:styleId="KhoanbinhthuongChar">
    <w:name w:val="Khoan binh thuong Char"/>
    <w:link w:val="Khoanbinhthuong"/>
    <w:rsid w:val="00E2542C"/>
    <w:rPr>
      <w:rFonts w:eastAsia="Calibri" w:cs="Times New Roman"/>
      <w:bCs/>
      <w:iCs/>
      <w:noProof/>
      <w:sz w:val="24"/>
      <w:szCs w:val="28"/>
      <w:lang w:eastAsia="x-none"/>
    </w:rPr>
  </w:style>
  <w:style w:type="paragraph" w:styleId="List">
    <w:name w:val="List"/>
    <w:basedOn w:val="Normal"/>
    <w:rsid w:val="00E2542C"/>
    <w:pPr>
      <w:autoSpaceDE w:val="0"/>
      <w:autoSpaceDN w:val="0"/>
    </w:pPr>
    <w:rPr>
      <w:rFonts w:cs="Mangal"/>
    </w:rPr>
  </w:style>
  <w:style w:type="paragraph" w:customStyle="1" w:styleId="Tenbang">
    <w:name w:val="Ten bang"/>
    <w:basedOn w:val="Heading6"/>
    <w:rsid w:val="00E2542C"/>
    <w:pPr>
      <w:numPr>
        <w:ilvl w:val="0"/>
        <w:numId w:val="0"/>
      </w:numPr>
      <w:spacing w:line="276" w:lineRule="auto"/>
      <w:jc w:val="center"/>
    </w:pPr>
    <w:rPr>
      <w:b w:val="0"/>
    </w:rPr>
  </w:style>
  <w:style w:type="paragraph" w:customStyle="1" w:styleId="Maubaocao">
    <w:name w:val="Mau bao cao"/>
    <w:basedOn w:val="Tenbang"/>
    <w:rsid w:val="00E2542C"/>
    <w:pPr>
      <w:jc w:val="right"/>
    </w:pPr>
    <w:rPr>
      <w:i/>
      <w:sz w:val="24"/>
      <w:u w:val="single"/>
    </w:rPr>
  </w:style>
  <w:style w:type="paragraph" w:customStyle="1" w:styleId="muca">
    <w:name w:val="muc a"/>
    <w:basedOn w:val="Heading4"/>
    <w:rsid w:val="00E2542C"/>
    <w:pPr>
      <w:widowControl w:val="0"/>
      <w:numPr>
        <w:numId w:val="42"/>
      </w:numPr>
      <w:tabs>
        <w:tab w:val="center" w:pos="284"/>
        <w:tab w:val="right" w:pos="8640"/>
      </w:tabs>
      <w:spacing w:line="320" w:lineRule="atLeast"/>
    </w:pPr>
    <w:rPr>
      <w:rFonts w:eastAsia="Times New Roman"/>
      <w:b w:val="0"/>
      <w:i w:val="0"/>
      <w:color w:val="auto"/>
      <w:lang w:val="fr-FR" w:eastAsia="en-US"/>
    </w:rPr>
  </w:style>
  <w:style w:type="paragraph" w:customStyle="1" w:styleId="Mcanh">
    <w:name w:val="Mục a nhỏ"/>
    <w:basedOn w:val="Normal"/>
    <w:link w:val="McanhChar"/>
    <w:rsid w:val="00E2542C"/>
    <w:pPr>
      <w:tabs>
        <w:tab w:val="right" w:pos="8640"/>
      </w:tabs>
      <w:spacing w:line="288" w:lineRule="auto"/>
      <w:ind w:left="567" w:hanging="283"/>
    </w:pPr>
    <w:rPr>
      <w:b/>
      <w:i/>
      <w:noProof/>
      <w:kern w:val="2"/>
      <w:shd w:val="clear" w:color="auto" w:fill="FAFAFA"/>
      <w:lang w:eastAsia="zh-CN"/>
    </w:rPr>
  </w:style>
  <w:style w:type="character" w:customStyle="1" w:styleId="McanhChar">
    <w:name w:val="Mục a nhỏ Char"/>
    <w:link w:val="Mcanh"/>
    <w:rsid w:val="00E2542C"/>
    <w:rPr>
      <w:rFonts w:eastAsia="Calibri" w:cs="Times New Roman"/>
      <w:b/>
      <w:i/>
      <w:noProof/>
      <w:kern w:val="2"/>
      <w:sz w:val="24"/>
      <w:szCs w:val="24"/>
      <w:lang w:eastAsia="zh-CN"/>
    </w:rPr>
  </w:style>
  <w:style w:type="paragraph" w:customStyle="1" w:styleId="Ngy">
    <w:name w:val="Ngày"/>
    <w:aliases w:val="tháng,năm"/>
    <w:basedOn w:val="Normal"/>
    <w:link w:val="NgyChar"/>
    <w:uiPriority w:val="15"/>
    <w:rsid w:val="00E2542C"/>
    <w:pPr>
      <w:jc w:val="right"/>
    </w:pPr>
    <w:rPr>
      <w:i/>
    </w:rPr>
  </w:style>
  <w:style w:type="character" w:customStyle="1" w:styleId="NgyChar">
    <w:name w:val="Ngày Char"/>
    <w:aliases w:val="tháng Char,năm Char"/>
    <w:link w:val="Ngy"/>
    <w:uiPriority w:val="15"/>
    <w:rsid w:val="00E2542C"/>
    <w:rPr>
      <w:rFonts w:eastAsia="Calibri" w:cs="Times New Roman"/>
      <w:i/>
      <w:sz w:val="24"/>
      <w:szCs w:val="24"/>
    </w:rPr>
  </w:style>
  <w:style w:type="paragraph" w:customStyle="1" w:styleId="Nghiengdam">
    <w:name w:val="Nghieng dam"/>
    <w:basedOn w:val="Normal"/>
    <w:qFormat/>
    <w:rsid w:val="00E2542C"/>
    <w:pPr>
      <w:spacing w:before="40" w:after="40" w:line="264" w:lineRule="auto"/>
      <w:jc w:val="both"/>
    </w:pPr>
    <w:rPr>
      <w:rFonts w:eastAsia="Times New Roman"/>
      <w:b/>
      <w:bCs/>
      <w:i/>
      <w:iCs/>
      <w:sz w:val="26"/>
      <w:szCs w:val="26"/>
    </w:rPr>
  </w:style>
  <w:style w:type="paragraph" w:customStyle="1" w:styleId="Nghiengdam1">
    <w:name w:val="Nghieng dam 1"/>
    <w:basedOn w:val="Noidung"/>
    <w:next w:val="Normal"/>
    <w:qFormat/>
    <w:rsid w:val="00E2542C"/>
    <w:pPr>
      <w:numPr>
        <w:ilvl w:val="3"/>
        <w:numId w:val="43"/>
      </w:numPr>
      <w:spacing w:before="120" w:after="120"/>
    </w:pPr>
    <w:rPr>
      <w:b/>
      <w:bCs/>
      <w:i/>
      <w:iCs/>
      <w:lang w:val="fr-FR"/>
    </w:rPr>
  </w:style>
  <w:style w:type="paragraph" w:customStyle="1" w:styleId="Nghiengdam2">
    <w:name w:val="Nghieng dam 2"/>
    <w:basedOn w:val="Normal"/>
    <w:qFormat/>
    <w:rsid w:val="00E2542C"/>
    <w:pPr>
      <w:numPr>
        <w:numId w:val="44"/>
      </w:numPr>
      <w:spacing w:before="40" w:after="40" w:line="288" w:lineRule="auto"/>
      <w:jc w:val="both"/>
    </w:pPr>
    <w:rPr>
      <w:rFonts w:eastAsia="Times New Roman"/>
      <w:b/>
      <w:bCs/>
      <w:i/>
      <w:iCs/>
      <w:sz w:val="26"/>
      <w:szCs w:val="26"/>
    </w:rPr>
  </w:style>
  <w:style w:type="paragraph" w:customStyle="1" w:styleId="Nghiengdam3">
    <w:name w:val="Nghieng dam 3"/>
    <w:basedOn w:val="Normal"/>
    <w:rsid w:val="00E2542C"/>
    <w:pPr>
      <w:spacing w:before="40" w:after="40" w:line="264" w:lineRule="auto"/>
      <w:jc w:val="both"/>
    </w:pPr>
    <w:rPr>
      <w:rFonts w:eastAsia="Times New Roman"/>
      <w:b/>
      <w:bCs/>
      <w:i/>
      <w:iCs/>
      <w:sz w:val="26"/>
      <w:szCs w:val="26"/>
    </w:rPr>
  </w:style>
  <w:style w:type="paragraph" w:customStyle="1" w:styleId="Nghiengdam4bantaychi">
    <w:name w:val="Nghieng dam 4 ban tay chi"/>
    <w:basedOn w:val="ANoidunggxdeduvn"/>
    <w:rsid w:val="00E2542C"/>
    <w:pPr>
      <w:numPr>
        <w:numId w:val="45"/>
      </w:numPr>
      <w:tabs>
        <w:tab w:val="num" w:leader="heavy" w:pos="2643"/>
      </w:tabs>
    </w:pPr>
  </w:style>
  <w:style w:type="paragraph" w:styleId="NoSpacing">
    <w:name w:val="No Spacing"/>
    <w:link w:val="NoSpacingChar"/>
    <w:uiPriority w:val="1"/>
    <w:rsid w:val="00E2542C"/>
    <w:pPr>
      <w:spacing w:after="0" w:line="240" w:lineRule="auto"/>
    </w:pPr>
    <w:rPr>
      <w:rFonts w:eastAsia="Calibri" w:cs="Arial"/>
      <w:sz w:val="24"/>
      <w:szCs w:val="24"/>
    </w:rPr>
  </w:style>
  <w:style w:type="character" w:customStyle="1" w:styleId="NoSpacingChar">
    <w:name w:val="No Spacing Char"/>
    <w:link w:val="NoSpacing"/>
    <w:uiPriority w:val="1"/>
    <w:locked/>
    <w:rsid w:val="00E2542C"/>
    <w:rPr>
      <w:rFonts w:eastAsia="Calibri" w:cs="Arial"/>
      <w:sz w:val="24"/>
      <w:szCs w:val="24"/>
    </w:rPr>
  </w:style>
  <w:style w:type="paragraph" w:customStyle="1" w:styleId="Noidungbang">
    <w:name w:val="Noi dung bang"/>
    <w:basedOn w:val="Normal"/>
    <w:uiPriority w:val="99"/>
    <w:rsid w:val="00E2542C"/>
    <w:pPr>
      <w:spacing w:before="60" w:after="60"/>
      <w:jc w:val="center"/>
    </w:pPr>
    <w:rPr>
      <w:rFonts w:ascii="Arial" w:hAnsi="Arial"/>
      <w:sz w:val="20"/>
      <w:szCs w:val="20"/>
      <w:lang w:val="es-ES"/>
    </w:rPr>
  </w:style>
  <w:style w:type="paragraph" w:customStyle="1" w:styleId="Noidungghichu">
    <w:name w:val="Noi dung ghi chu"/>
    <w:basedOn w:val="Normal"/>
    <w:next w:val="Normal"/>
    <w:uiPriority w:val="99"/>
    <w:rsid w:val="00E2542C"/>
    <w:pPr>
      <w:spacing w:after="60" w:line="340" w:lineRule="atLeast"/>
      <w:jc w:val="both"/>
    </w:pPr>
    <w:rPr>
      <w:rFonts w:ascii="Arial" w:hAnsi="Arial"/>
      <w:sz w:val="22"/>
      <w:szCs w:val="20"/>
    </w:rPr>
  </w:style>
  <w:style w:type="paragraph" w:customStyle="1" w:styleId="NoidungGxdvn">
    <w:name w:val="Noi dung Gxd.vn"/>
    <w:basedOn w:val="Noidunggxdeduvn"/>
    <w:rsid w:val="00E2542C"/>
    <w:pPr>
      <w:jc w:val="center"/>
    </w:pPr>
    <w:rPr>
      <w:i/>
      <w:sz w:val="24"/>
    </w:rPr>
  </w:style>
  <w:style w:type="paragraph" w:customStyle="1" w:styleId="Noidunggxdeduvn0">
    <w:name w:val="Noidung gxd.edu.vn"/>
    <w:basedOn w:val="Normal"/>
    <w:rsid w:val="00E2542C"/>
    <w:pPr>
      <w:spacing w:before="40" w:after="40" w:line="264" w:lineRule="auto"/>
      <w:ind w:firstLine="454"/>
      <w:jc w:val="both"/>
    </w:pPr>
    <w:rPr>
      <w:rFonts w:eastAsia="Times New Roman"/>
      <w:noProof/>
      <w:sz w:val="28"/>
      <w:szCs w:val="26"/>
      <w:lang w:val="vi-VN"/>
    </w:rPr>
  </w:style>
  <w:style w:type="character" w:styleId="PageNumber">
    <w:name w:val="page number"/>
    <w:rsid w:val="00E2542C"/>
  </w:style>
  <w:style w:type="character" w:styleId="PlaceholderText">
    <w:name w:val="Placeholder Text"/>
    <w:uiPriority w:val="99"/>
    <w:semiHidden/>
    <w:rsid w:val="00E2542C"/>
    <w:rPr>
      <w:color w:val="808080"/>
    </w:rPr>
  </w:style>
  <w:style w:type="paragraph" w:customStyle="1" w:styleId="Quotations">
    <w:name w:val="Quotations"/>
    <w:basedOn w:val="Normal"/>
    <w:rsid w:val="00E2542C"/>
    <w:pPr>
      <w:spacing w:after="283"/>
      <w:ind w:left="567" w:right="567"/>
    </w:pPr>
  </w:style>
  <w:style w:type="paragraph" w:styleId="Quote">
    <w:name w:val="Quote"/>
    <w:basedOn w:val="Normal"/>
    <w:next w:val="Normal"/>
    <w:link w:val="QuoteChar"/>
    <w:uiPriority w:val="29"/>
    <w:rsid w:val="00E2542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2542C"/>
    <w:rPr>
      <w:rFonts w:eastAsia="Calibri" w:cs="Times New Roman"/>
      <w:i/>
      <w:iCs/>
      <w:color w:val="404040" w:themeColor="text1" w:themeTint="BF"/>
      <w:sz w:val="24"/>
      <w:szCs w:val="24"/>
    </w:rPr>
  </w:style>
  <w:style w:type="paragraph" w:customStyle="1" w:styleId="SectionVHeader">
    <w:name w:val="Section V. Header"/>
    <w:basedOn w:val="Normal"/>
    <w:uiPriority w:val="99"/>
    <w:rsid w:val="00E2542C"/>
    <w:pPr>
      <w:jc w:val="center"/>
    </w:pPr>
    <w:rPr>
      <w:rFonts w:eastAsia="Times New Roman"/>
      <w:b/>
      <w:sz w:val="36"/>
      <w:szCs w:val="20"/>
      <w:lang w:val="es-ES_tradnl"/>
    </w:rPr>
  </w:style>
  <w:style w:type="character" w:styleId="Strong">
    <w:name w:val="Strong"/>
    <w:uiPriority w:val="22"/>
    <w:rsid w:val="00E2542C"/>
    <w:rPr>
      <w:b/>
      <w:bCs/>
    </w:rPr>
  </w:style>
  <w:style w:type="numbering" w:customStyle="1" w:styleId="StyleNumbered">
    <w:name w:val="Style Numbered"/>
    <w:basedOn w:val="NoList"/>
    <w:rsid w:val="00E2542C"/>
    <w:pPr>
      <w:numPr>
        <w:numId w:val="46"/>
      </w:numPr>
    </w:pPr>
  </w:style>
  <w:style w:type="paragraph" w:styleId="Subtitle">
    <w:name w:val="Subtitle"/>
    <w:basedOn w:val="Normal"/>
    <w:next w:val="Normal"/>
    <w:link w:val="SubtitleChar"/>
    <w:uiPriority w:val="11"/>
    <w:rsid w:val="00E2542C"/>
    <w:pPr>
      <w:numPr>
        <w:ilvl w:val="1"/>
      </w:numPr>
      <w:spacing w:after="160"/>
      <w:ind w:left="17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E2542C"/>
    <w:rPr>
      <w:rFonts w:asciiTheme="minorHAnsi" w:eastAsiaTheme="minorEastAsia" w:hAnsiTheme="minorHAnsi" w:cs="Times New Roman"/>
      <w:color w:val="5A5A5A" w:themeColor="text1" w:themeTint="A5"/>
      <w:spacing w:val="15"/>
      <w:sz w:val="22"/>
    </w:rPr>
  </w:style>
  <w:style w:type="character" w:styleId="SubtleEmphasis">
    <w:name w:val="Subtle Emphasis"/>
    <w:basedOn w:val="DefaultParagraphFont"/>
    <w:uiPriority w:val="19"/>
    <w:rsid w:val="00E2542C"/>
    <w:rPr>
      <w:i/>
      <w:iCs/>
      <w:color w:val="404040" w:themeColor="text1" w:themeTint="BF"/>
    </w:rPr>
  </w:style>
  <w:style w:type="character" w:styleId="SubtleReference">
    <w:name w:val="Subtle Reference"/>
    <w:basedOn w:val="DefaultParagraphFont"/>
    <w:uiPriority w:val="31"/>
    <w:rsid w:val="00E2542C"/>
    <w:rPr>
      <w:smallCaps/>
      <w:color w:val="5A5A5A" w:themeColor="text1" w:themeTint="A5"/>
    </w:rPr>
  </w:style>
  <w:style w:type="paragraph" w:customStyle="1" w:styleId="Tabdaudong">
    <w:name w:val="Tab dau dong"/>
    <w:basedOn w:val="Normal"/>
    <w:rsid w:val="00E2542C"/>
    <w:pPr>
      <w:tabs>
        <w:tab w:val="left" w:pos="567"/>
      </w:tabs>
      <w:spacing w:before="100"/>
      <w:ind w:left="1418"/>
      <w:jc w:val="both"/>
    </w:pPr>
    <w:rPr>
      <w:i/>
      <w:sz w:val="26"/>
      <w:lang w:val="vi-VN"/>
    </w:rPr>
  </w:style>
  <w:style w:type="paragraph" w:customStyle="1" w:styleId="TableContents">
    <w:name w:val="Table Contents"/>
    <w:basedOn w:val="Normal"/>
    <w:rsid w:val="00E2542C"/>
    <w:pPr>
      <w:suppressLineNumbers/>
    </w:pPr>
  </w:style>
  <w:style w:type="paragraph" w:customStyle="1" w:styleId="TableHeading">
    <w:name w:val="Table Heading"/>
    <w:basedOn w:val="TableContents"/>
    <w:rsid w:val="00E2542C"/>
    <w:pPr>
      <w:jc w:val="center"/>
    </w:pPr>
    <w:rPr>
      <w:b/>
      <w:bCs/>
    </w:rPr>
  </w:style>
  <w:style w:type="paragraph" w:customStyle="1" w:styleId="TableParagraph">
    <w:name w:val="Table Paragraph"/>
    <w:basedOn w:val="Normal"/>
    <w:uiPriority w:val="1"/>
    <w:rsid w:val="00E2542C"/>
    <w:pPr>
      <w:spacing w:line="288" w:lineRule="auto"/>
    </w:pPr>
    <w:rPr>
      <w:rFonts w:ascii="Calibri" w:hAnsi="Calibri"/>
      <w:sz w:val="22"/>
      <w:szCs w:val="22"/>
    </w:rPr>
  </w:style>
  <w:style w:type="paragraph" w:customStyle="1" w:styleId="Tniu">
    <w:name w:val="Tên điều"/>
    <w:basedOn w:val="Heading2"/>
    <w:rsid w:val="00E2542C"/>
    <w:pPr>
      <w:numPr>
        <w:numId w:val="47"/>
      </w:numPr>
      <w:textboxTightWrap w:val="firstLineOnly"/>
    </w:pPr>
    <w:rPr>
      <w:b w:val="0"/>
    </w:rPr>
  </w:style>
  <w:style w:type="paragraph" w:customStyle="1" w:styleId="Tenphuluc">
    <w:name w:val="Ten phu luc"/>
    <w:basedOn w:val="Normal"/>
    <w:link w:val="TenphulucChar"/>
    <w:autoRedefine/>
    <w:rsid w:val="00E2542C"/>
    <w:pPr>
      <w:jc w:val="center"/>
    </w:pPr>
    <w:rPr>
      <w:b/>
    </w:rPr>
  </w:style>
  <w:style w:type="character" w:customStyle="1" w:styleId="TenphulucChar">
    <w:name w:val="Ten phu luc Char"/>
    <w:link w:val="Tenphuluc"/>
    <w:rsid w:val="00E2542C"/>
    <w:rPr>
      <w:rFonts w:eastAsia="Calibri" w:cs="Times New Roman"/>
      <w:b/>
      <w:sz w:val="24"/>
      <w:szCs w:val="24"/>
    </w:rPr>
  </w:style>
  <w:style w:type="character" w:customStyle="1" w:styleId="TnThngt">
    <w:name w:val="Tên Thông tư"/>
    <w:rsid w:val="00E2542C"/>
    <w:rPr>
      <w:rFonts w:ascii="Times New Roman Bold" w:eastAsia="MS Mincho" w:hAnsi="Times New Roman Bold"/>
      <w:b/>
      <w:bCs/>
      <w:color w:val="auto"/>
      <w:sz w:val="28"/>
      <w:szCs w:val="24"/>
      <w:lang w:val="es-ES"/>
    </w:rPr>
  </w:style>
  <w:style w:type="paragraph" w:customStyle="1" w:styleId="TieudeBANG">
    <w:name w:val="Tieu de BANG"/>
    <w:basedOn w:val="Noidung"/>
    <w:next w:val="NoidungGxdvn"/>
    <w:rsid w:val="00E2542C"/>
    <w:pPr>
      <w:ind w:firstLine="0"/>
      <w:jc w:val="center"/>
    </w:pPr>
    <w:rPr>
      <w:rFonts w:ascii="Arial" w:hAnsi="Arial" w:cs="Arial"/>
      <w:b/>
      <w:color w:val="C00000"/>
      <w:sz w:val="20"/>
      <w:szCs w:val="20"/>
    </w:rPr>
  </w:style>
  <w:style w:type="paragraph" w:customStyle="1" w:styleId="TieudeBangphu">
    <w:name w:val="Tieu de Bang phu"/>
    <w:basedOn w:val="NoidungGxdvn"/>
    <w:next w:val="NoidungGxdvn"/>
    <w:rsid w:val="00E2542C"/>
    <w:pPr>
      <w:ind w:firstLine="0"/>
    </w:pPr>
    <w:rPr>
      <w:b/>
      <w:i w:val="0"/>
    </w:rPr>
  </w:style>
  <w:style w:type="paragraph" w:customStyle="1" w:styleId="TieudeMau">
    <w:name w:val="Tieu de Mau"/>
    <w:basedOn w:val="Noidung"/>
    <w:rsid w:val="00E2542C"/>
    <w:pPr>
      <w:ind w:firstLine="0"/>
      <w:jc w:val="right"/>
    </w:pPr>
    <w:rPr>
      <w:b/>
    </w:rPr>
  </w:style>
  <w:style w:type="paragraph" w:styleId="Title">
    <w:name w:val="Title"/>
    <w:basedOn w:val="Normal"/>
    <w:next w:val="Normal"/>
    <w:link w:val="TitleChar"/>
    <w:rsid w:val="00E2542C"/>
    <w:pPr>
      <w:spacing w:before="240" w:after="60"/>
      <w:jc w:val="center"/>
      <w:outlineLvl w:val="0"/>
    </w:pPr>
    <w:rPr>
      <w:rFonts w:eastAsia="Times New Roman"/>
      <w:b/>
      <w:bCs/>
      <w:kern w:val="28"/>
      <w:sz w:val="32"/>
      <w:szCs w:val="32"/>
      <w:lang w:val="x-none" w:eastAsia="x-none"/>
    </w:rPr>
  </w:style>
  <w:style w:type="character" w:customStyle="1" w:styleId="TitleChar">
    <w:name w:val="Title Char"/>
    <w:link w:val="Title"/>
    <w:rsid w:val="00E2542C"/>
    <w:rPr>
      <w:rFonts w:eastAsia="Times New Roman" w:cs="Times New Roman"/>
      <w:b/>
      <w:bCs/>
      <w:kern w:val="28"/>
      <w:sz w:val="32"/>
      <w:szCs w:val="32"/>
      <w:lang w:val="x-none" w:eastAsia="x-none"/>
    </w:rPr>
  </w:style>
  <w:style w:type="paragraph" w:styleId="TOC1">
    <w:name w:val="toc 1"/>
    <w:basedOn w:val="Normal"/>
    <w:next w:val="Normal"/>
    <w:autoRedefine/>
    <w:uiPriority w:val="39"/>
    <w:rsid w:val="00E2542C"/>
    <w:pPr>
      <w:tabs>
        <w:tab w:val="right" w:leader="dot" w:pos="9360"/>
      </w:tabs>
      <w:jc w:val="both"/>
    </w:pPr>
    <w:rPr>
      <w:rFonts w:eastAsia="Times New Roman"/>
      <w:b/>
      <w:noProof/>
      <w:sz w:val="25"/>
      <w:lang w:val="fr-FR" w:eastAsia="vi-VN"/>
    </w:rPr>
  </w:style>
  <w:style w:type="paragraph" w:styleId="TOC2">
    <w:name w:val="toc 2"/>
    <w:basedOn w:val="Normal"/>
    <w:next w:val="Normal"/>
    <w:autoRedefine/>
    <w:uiPriority w:val="39"/>
    <w:rsid w:val="00E2542C"/>
    <w:pPr>
      <w:ind w:left="240"/>
      <w:jc w:val="both"/>
    </w:pPr>
    <w:rPr>
      <w:rFonts w:eastAsia="Times New Roman"/>
      <w:sz w:val="25"/>
      <w:lang w:val="vi-VN" w:eastAsia="vi-VN"/>
    </w:rPr>
  </w:style>
  <w:style w:type="paragraph" w:styleId="TOC3">
    <w:name w:val="toc 3"/>
    <w:basedOn w:val="Normal"/>
    <w:next w:val="Normal"/>
    <w:autoRedefine/>
    <w:uiPriority w:val="39"/>
    <w:rsid w:val="00E2542C"/>
    <w:pPr>
      <w:ind w:left="480"/>
      <w:jc w:val="both"/>
    </w:pPr>
    <w:rPr>
      <w:rFonts w:eastAsia="Times New Roman"/>
      <w:sz w:val="25"/>
      <w:lang w:val="vi-VN" w:eastAsia="vi-VN"/>
    </w:rPr>
  </w:style>
  <w:style w:type="paragraph" w:styleId="TOC4">
    <w:name w:val="toc 4"/>
    <w:basedOn w:val="Normal"/>
    <w:next w:val="Normal"/>
    <w:autoRedefine/>
    <w:uiPriority w:val="39"/>
    <w:unhideWhenUsed/>
    <w:rsid w:val="00E2542C"/>
    <w:pPr>
      <w:ind w:left="520"/>
    </w:pPr>
    <w:rPr>
      <w:i/>
      <w:szCs w:val="20"/>
    </w:rPr>
  </w:style>
  <w:style w:type="paragraph" w:styleId="TOC5">
    <w:name w:val="toc 5"/>
    <w:basedOn w:val="Normal"/>
    <w:next w:val="Normal"/>
    <w:autoRedefine/>
    <w:uiPriority w:val="39"/>
    <w:unhideWhenUsed/>
    <w:rsid w:val="00E2542C"/>
    <w:pPr>
      <w:ind w:left="780"/>
    </w:pPr>
    <w:rPr>
      <w:rFonts w:ascii="Calibri" w:hAnsi="Calibri"/>
      <w:sz w:val="20"/>
      <w:szCs w:val="20"/>
    </w:rPr>
  </w:style>
  <w:style w:type="paragraph" w:styleId="TOC6">
    <w:name w:val="toc 6"/>
    <w:basedOn w:val="Normal"/>
    <w:next w:val="Normal"/>
    <w:autoRedefine/>
    <w:uiPriority w:val="39"/>
    <w:unhideWhenUsed/>
    <w:rsid w:val="00E2542C"/>
    <w:pPr>
      <w:ind w:left="1040"/>
    </w:pPr>
    <w:rPr>
      <w:rFonts w:ascii="Calibri" w:hAnsi="Calibri"/>
      <w:sz w:val="20"/>
      <w:szCs w:val="20"/>
    </w:rPr>
  </w:style>
  <w:style w:type="paragraph" w:styleId="TOC7">
    <w:name w:val="toc 7"/>
    <w:basedOn w:val="Normal"/>
    <w:next w:val="Normal"/>
    <w:autoRedefine/>
    <w:uiPriority w:val="39"/>
    <w:unhideWhenUsed/>
    <w:rsid w:val="00E2542C"/>
    <w:pPr>
      <w:ind w:left="1300"/>
    </w:pPr>
    <w:rPr>
      <w:rFonts w:ascii="Calibri" w:hAnsi="Calibri"/>
      <w:sz w:val="20"/>
      <w:szCs w:val="20"/>
    </w:rPr>
  </w:style>
  <w:style w:type="paragraph" w:styleId="TOC8">
    <w:name w:val="toc 8"/>
    <w:basedOn w:val="Normal"/>
    <w:next w:val="Normal"/>
    <w:autoRedefine/>
    <w:uiPriority w:val="39"/>
    <w:unhideWhenUsed/>
    <w:rsid w:val="00E2542C"/>
    <w:pPr>
      <w:ind w:left="1560"/>
    </w:pPr>
    <w:rPr>
      <w:rFonts w:ascii="Calibri" w:hAnsi="Calibri"/>
      <w:sz w:val="20"/>
      <w:szCs w:val="20"/>
    </w:rPr>
  </w:style>
  <w:style w:type="paragraph" w:styleId="TOC9">
    <w:name w:val="toc 9"/>
    <w:basedOn w:val="Normal"/>
    <w:next w:val="Normal"/>
    <w:autoRedefine/>
    <w:uiPriority w:val="39"/>
    <w:unhideWhenUsed/>
    <w:rsid w:val="00E2542C"/>
    <w:pPr>
      <w:ind w:left="1820"/>
    </w:pPr>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4560">
      <w:bodyDiv w:val="1"/>
      <w:marLeft w:val="0"/>
      <w:marRight w:val="0"/>
      <w:marTop w:val="0"/>
      <w:marBottom w:val="0"/>
      <w:divBdr>
        <w:top w:val="none" w:sz="0" w:space="0" w:color="auto"/>
        <w:left w:val="none" w:sz="0" w:space="0" w:color="auto"/>
        <w:bottom w:val="none" w:sz="0" w:space="0" w:color="auto"/>
        <w:right w:val="none" w:sz="0" w:space="0" w:color="auto"/>
      </w:divBdr>
    </w:div>
    <w:div w:id="65424772">
      <w:bodyDiv w:val="1"/>
      <w:marLeft w:val="0"/>
      <w:marRight w:val="0"/>
      <w:marTop w:val="0"/>
      <w:marBottom w:val="0"/>
      <w:divBdr>
        <w:top w:val="none" w:sz="0" w:space="0" w:color="auto"/>
        <w:left w:val="none" w:sz="0" w:space="0" w:color="auto"/>
        <w:bottom w:val="none" w:sz="0" w:space="0" w:color="auto"/>
        <w:right w:val="none" w:sz="0" w:space="0" w:color="auto"/>
      </w:divBdr>
      <w:divsChild>
        <w:div w:id="564340415">
          <w:marLeft w:val="0"/>
          <w:marRight w:val="0"/>
          <w:marTop w:val="0"/>
          <w:marBottom w:val="0"/>
          <w:divBdr>
            <w:top w:val="none" w:sz="0" w:space="0" w:color="auto"/>
            <w:left w:val="none" w:sz="0" w:space="0" w:color="auto"/>
            <w:bottom w:val="none" w:sz="0" w:space="0" w:color="auto"/>
            <w:right w:val="none" w:sz="0" w:space="0" w:color="auto"/>
          </w:divBdr>
        </w:div>
      </w:divsChild>
    </w:div>
    <w:div w:id="210193989">
      <w:bodyDiv w:val="1"/>
      <w:marLeft w:val="0"/>
      <w:marRight w:val="0"/>
      <w:marTop w:val="0"/>
      <w:marBottom w:val="0"/>
      <w:divBdr>
        <w:top w:val="none" w:sz="0" w:space="0" w:color="auto"/>
        <w:left w:val="none" w:sz="0" w:space="0" w:color="auto"/>
        <w:bottom w:val="none" w:sz="0" w:space="0" w:color="auto"/>
        <w:right w:val="none" w:sz="0" w:space="0" w:color="auto"/>
      </w:divBdr>
    </w:div>
    <w:div w:id="340083923">
      <w:bodyDiv w:val="1"/>
      <w:marLeft w:val="0"/>
      <w:marRight w:val="0"/>
      <w:marTop w:val="0"/>
      <w:marBottom w:val="0"/>
      <w:divBdr>
        <w:top w:val="none" w:sz="0" w:space="0" w:color="auto"/>
        <w:left w:val="none" w:sz="0" w:space="0" w:color="auto"/>
        <w:bottom w:val="none" w:sz="0" w:space="0" w:color="auto"/>
        <w:right w:val="none" w:sz="0" w:space="0" w:color="auto"/>
      </w:divBdr>
    </w:div>
    <w:div w:id="404500024">
      <w:bodyDiv w:val="1"/>
      <w:marLeft w:val="0"/>
      <w:marRight w:val="0"/>
      <w:marTop w:val="0"/>
      <w:marBottom w:val="0"/>
      <w:divBdr>
        <w:top w:val="none" w:sz="0" w:space="0" w:color="auto"/>
        <w:left w:val="none" w:sz="0" w:space="0" w:color="auto"/>
        <w:bottom w:val="none" w:sz="0" w:space="0" w:color="auto"/>
        <w:right w:val="none" w:sz="0" w:space="0" w:color="auto"/>
      </w:divBdr>
    </w:div>
    <w:div w:id="490484493">
      <w:bodyDiv w:val="1"/>
      <w:marLeft w:val="0"/>
      <w:marRight w:val="0"/>
      <w:marTop w:val="0"/>
      <w:marBottom w:val="0"/>
      <w:divBdr>
        <w:top w:val="none" w:sz="0" w:space="0" w:color="auto"/>
        <w:left w:val="none" w:sz="0" w:space="0" w:color="auto"/>
        <w:bottom w:val="none" w:sz="0" w:space="0" w:color="auto"/>
        <w:right w:val="none" w:sz="0" w:space="0" w:color="auto"/>
      </w:divBdr>
    </w:div>
    <w:div w:id="570581571">
      <w:bodyDiv w:val="1"/>
      <w:marLeft w:val="0"/>
      <w:marRight w:val="0"/>
      <w:marTop w:val="0"/>
      <w:marBottom w:val="0"/>
      <w:divBdr>
        <w:top w:val="none" w:sz="0" w:space="0" w:color="auto"/>
        <w:left w:val="none" w:sz="0" w:space="0" w:color="auto"/>
        <w:bottom w:val="none" w:sz="0" w:space="0" w:color="auto"/>
        <w:right w:val="none" w:sz="0" w:space="0" w:color="auto"/>
      </w:divBdr>
    </w:div>
    <w:div w:id="572085335">
      <w:bodyDiv w:val="1"/>
      <w:marLeft w:val="0"/>
      <w:marRight w:val="0"/>
      <w:marTop w:val="0"/>
      <w:marBottom w:val="0"/>
      <w:divBdr>
        <w:top w:val="none" w:sz="0" w:space="0" w:color="auto"/>
        <w:left w:val="none" w:sz="0" w:space="0" w:color="auto"/>
        <w:bottom w:val="none" w:sz="0" w:space="0" w:color="auto"/>
        <w:right w:val="none" w:sz="0" w:space="0" w:color="auto"/>
      </w:divBdr>
    </w:div>
    <w:div w:id="691953933">
      <w:bodyDiv w:val="1"/>
      <w:marLeft w:val="0"/>
      <w:marRight w:val="0"/>
      <w:marTop w:val="0"/>
      <w:marBottom w:val="0"/>
      <w:divBdr>
        <w:top w:val="none" w:sz="0" w:space="0" w:color="auto"/>
        <w:left w:val="none" w:sz="0" w:space="0" w:color="auto"/>
        <w:bottom w:val="none" w:sz="0" w:space="0" w:color="auto"/>
        <w:right w:val="none" w:sz="0" w:space="0" w:color="auto"/>
      </w:divBdr>
    </w:div>
    <w:div w:id="737089853">
      <w:bodyDiv w:val="1"/>
      <w:marLeft w:val="0"/>
      <w:marRight w:val="0"/>
      <w:marTop w:val="0"/>
      <w:marBottom w:val="0"/>
      <w:divBdr>
        <w:top w:val="none" w:sz="0" w:space="0" w:color="auto"/>
        <w:left w:val="none" w:sz="0" w:space="0" w:color="auto"/>
        <w:bottom w:val="none" w:sz="0" w:space="0" w:color="auto"/>
        <w:right w:val="none" w:sz="0" w:space="0" w:color="auto"/>
      </w:divBdr>
    </w:div>
    <w:div w:id="852648823">
      <w:bodyDiv w:val="1"/>
      <w:marLeft w:val="0"/>
      <w:marRight w:val="0"/>
      <w:marTop w:val="0"/>
      <w:marBottom w:val="0"/>
      <w:divBdr>
        <w:top w:val="none" w:sz="0" w:space="0" w:color="auto"/>
        <w:left w:val="none" w:sz="0" w:space="0" w:color="auto"/>
        <w:bottom w:val="none" w:sz="0" w:space="0" w:color="auto"/>
        <w:right w:val="none" w:sz="0" w:space="0" w:color="auto"/>
      </w:divBdr>
    </w:div>
    <w:div w:id="1045300206">
      <w:bodyDiv w:val="1"/>
      <w:marLeft w:val="0"/>
      <w:marRight w:val="0"/>
      <w:marTop w:val="0"/>
      <w:marBottom w:val="0"/>
      <w:divBdr>
        <w:top w:val="none" w:sz="0" w:space="0" w:color="auto"/>
        <w:left w:val="none" w:sz="0" w:space="0" w:color="auto"/>
        <w:bottom w:val="none" w:sz="0" w:space="0" w:color="auto"/>
        <w:right w:val="none" w:sz="0" w:space="0" w:color="auto"/>
      </w:divBdr>
    </w:div>
    <w:div w:id="1097865020">
      <w:bodyDiv w:val="1"/>
      <w:marLeft w:val="0"/>
      <w:marRight w:val="0"/>
      <w:marTop w:val="0"/>
      <w:marBottom w:val="0"/>
      <w:divBdr>
        <w:top w:val="none" w:sz="0" w:space="0" w:color="auto"/>
        <w:left w:val="none" w:sz="0" w:space="0" w:color="auto"/>
        <w:bottom w:val="none" w:sz="0" w:space="0" w:color="auto"/>
        <w:right w:val="none" w:sz="0" w:space="0" w:color="auto"/>
      </w:divBdr>
    </w:div>
    <w:div w:id="1235433386">
      <w:bodyDiv w:val="1"/>
      <w:marLeft w:val="0"/>
      <w:marRight w:val="0"/>
      <w:marTop w:val="0"/>
      <w:marBottom w:val="0"/>
      <w:divBdr>
        <w:top w:val="none" w:sz="0" w:space="0" w:color="auto"/>
        <w:left w:val="none" w:sz="0" w:space="0" w:color="auto"/>
        <w:bottom w:val="none" w:sz="0" w:space="0" w:color="auto"/>
        <w:right w:val="none" w:sz="0" w:space="0" w:color="auto"/>
      </w:divBdr>
    </w:div>
    <w:div w:id="1295453488">
      <w:bodyDiv w:val="1"/>
      <w:marLeft w:val="0"/>
      <w:marRight w:val="0"/>
      <w:marTop w:val="0"/>
      <w:marBottom w:val="0"/>
      <w:divBdr>
        <w:top w:val="none" w:sz="0" w:space="0" w:color="auto"/>
        <w:left w:val="none" w:sz="0" w:space="0" w:color="auto"/>
        <w:bottom w:val="none" w:sz="0" w:space="0" w:color="auto"/>
        <w:right w:val="none" w:sz="0" w:space="0" w:color="auto"/>
      </w:divBdr>
    </w:div>
    <w:div w:id="1357661380">
      <w:bodyDiv w:val="1"/>
      <w:marLeft w:val="0"/>
      <w:marRight w:val="0"/>
      <w:marTop w:val="0"/>
      <w:marBottom w:val="0"/>
      <w:divBdr>
        <w:top w:val="none" w:sz="0" w:space="0" w:color="auto"/>
        <w:left w:val="none" w:sz="0" w:space="0" w:color="auto"/>
        <w:bottom w:val="none" w:sz="0" w:space="0" w:color="auto"/>
        <w:right w:val="none" w:sz="0" w:space="0" w:color="auto"/>
      </w:divBdr>
    </w:div>
    <w:div w:id="1400909360">
      <w:bodyDiv w:val="1"/>
      <w:marLeft w:val="0"/>
      <w:marRight w:val="0"/>
      <w:marTop w:val="0"/>
      <w:marBottom w:val="0"/>
      <w:divBdr>
        <w:top w:val="none" w:sz="0" w:space="0" w:color="auto"/>
        <w:left w:val="none" w:sz="0" w:space="0" w:color="auto"/>
        <w:bottom w:val="none" w:sz="0" w:space="0" w:color="auto"/>
        <w:right w:val="none" w:sz="0" w:space="0" w:color="auto"/>
      </w:divBdr>
    </w:div>
    <w:div w:id="1473912856">
      <w:bodyDiv w:val="1"/>
      <w:marLeft w:val="0"/>
      <w:marRight w:val="0"/>
      <w:marTop w:val="0"/>
      <w:marBottom w:val="0"/>
      <w:divBdr>
        <w:top w:val="none" w:sz="0" w:space="0" w:color="auto"/>
        <w:left w:val="none" w:sz="0" w:space="0" w:color="auto"/>
        <w:bottom w:val="none" w:sz="0" w:space="0" w:color="auto"/>
        <w:right w:val="none" w:sz="0" w:space="0" w:color="auto"/>
      </w:divBdr>
    </w:div>
    <w:div w:id="1646007715">
      <w:bodyDiv w:val="1"/>
      <w:marLeft w:val="0"/>
      <w:marRight w:val="0"/>
      <w:marTop w:val="0"/>
      <w:marBottom w:val="0"/>
      <w:divBdr>
        <w:top w:val="none" w:sz="0" w:space="0" w:color="auto"/>
        <w:left w:val="none" w:sz="0" w:space="0" w:color="auto"/>
        <w:bottom w:val="none" w:sz="0" w:space="0" w:color="auto"/>
        <w:right w:val="none" w:sz="0" w:space="0" w:color="auto"/>
      </w:divBdr>
    </w:div>
    <w:div w:id="1813983794">
      <w:bodyDiv w:val="1"/>
      <w:marLeft w:val="0"/>
      <w:marRight w:val="0"/>
      <w:marTop w:val="0"/>
      <w:marBottom w:val="0"/>
      <w:divBdr>
        <w:top w:val="none" w:sz="0" w:space="0" w:color="auto"/>
        <w:left w:val="none" w:sz="0" w:space="0" w:color="auto"/>
        <w:bottom w:val="none" w:sz="0" w:space="0" w:color="auto"/>
        <w:right w:val="none" w:sz="0" w:space="0" w:color="auto"/>
      </w:divBdr>
    </w:div>
    <w:div w:id="2016152193">
      <w:bodyDiv w:val="1"/>
      <w:marLeft w:val="0"/>
      <w:marRight w:val="0"/>
      <w:marTop w:val="0"/>
      <w:marBottom w:val="0"/>
      <w:divBdr>
        <w:top w:val="none" w:sz="0" w:space="0" w:color="auto"/>
        <w:left w:val="none" w:sz="0" w:space="0" w:color="auto"/>
        <w:bottom w:val="none" w:sz="0" w:space="0" w:color="auto"/>
        <w:right w:val="none" w:sz="0" w:space="0" w:color="auto"/>
      </w:divBdr>
    </w:div>
    <w:div w:id="2016567844">
      <w:bodyDiv w:val="1"/>
      <w:marLeft w:val="0"/>
      <w:marRight w:val="0"/>
      <w:marTop w:val="0"/>
      <w:marBottom w:val="0"/>
      <w:divBdr>
        <w:top w:val="none" w:sz="0" w:space="0" w:color="auto"/>
        <w:left w:val="none" w:sz="0" w:space="0" w:color="auto"/>
        <w:bottom w:val="none" w:sz="0" w:space="0" w:color="auto"/>
        <w:right w:val="none" w:sz="0" w:space="0" w:color="auto"/>
      </w:divBdr>
    </w:div>
    <w:div w:id="213772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236381-7741-4805-A003-F273CCDB3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36</Pages>
  <Words>12291</Words>
  <Characters>70060</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huynhvuquocphuong</dc:creator>
  <cp:lastModifiedBy>TheAnh</cp:lastModifiedBy>
  <cp:revision>105</cp:revision>
  <cp:lastPrinted>2020-12-07T09:34:00Z</cp:lastPrinted>
  <dcterms:created xsi:type="dcterms:W3CDTF">2020-12-16T10:06:00Z</dcterms:created>
  <dcterms:modified xsi:type="dcterms:W3CDTF">2021-04-23T11:51:00Z</dcterms:modified>
</cp:coreProperties>
</file>