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BB3561" w14:textId="77777777" w:rsidR="00793282" w:rsidRDefault="00793282">
      <w:pPr>
        <w:pStyle w:val="BodyText"/>
        <w:shd w:val="clear" w:color="auto" w:fill="auto"/>
        <w:spacing w:after="0" w:line="240" w:lineRule="auto"/>
        <w:ind w:left="4360" w:hanging="3860"/>
        <w:rPr>
          <w:b/>
          <w:bCs/>
          <w:sz w:val="26"/>
          <w:szCs w:val="26"/>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6283"/>
      </w:tblGrid>
      <w:tr w:rsidR="00793282" w14:paraId="69002D8C" w14:textId="77777777" w:rsidTr="00AC6CDE">
        <w:trPr>
          <w:trHeight w:val="258"/>
        </w:trPr>
        <w:tc>
          <w:tcPr>
            <w:tcW w:w="2809" w:type="dxa"/>
          </w:tcPr>
          <w:p w14:paraId="32C237EC" w14:textId="21D9AD23" w:rsidR="00793282" w:rsidRPr="00793282" w:rsidRDefault="00793282" w:rsidP="00793282">
            <w:pPr>
              <w:pStyle w:val="BodyText"/>
              <w:shd w:val="clear" w:color="auto" w:fill="auto"/>
              <w:spacing w:after="0" w:line="240" w:lineRule="auto"/>
              <w:ind w:firstLine="0"/>
              <w:jc w:val="center"/>
              <w:rPr>
                <w:b/>
                <w:bCs/>
                <w:sz w:val="26"/>
                <w:szCs w:val="26"/>
                <w:u w:val="single"/>
              </w:rPr>
            </w:pPr>
            <w:r w:rsidRPr="00793282">
              <w:rPr>
                <w:b/>
                <w:bCs/>
                <w:sz w:val="26"/>
                <w:szCs w:val="26"/>
                <w:u w:val="single"/>
              </w:rPr>
              <w:t>BỘ XÂY DỰNG</w:t>
            </w:r>
          </w:p>
        </w:tc>
        <w:tc>
          <w:tcPr>
            <w:tcW w:w="6379" w:type="dxa"/>
          </w:tcPr>
          <w:p w14:paraId="5FE82C81" w14:textId="1B1B33CB" w:rsidR="00793282" w:rsidRDefault="00793282" w:rsidP="00793282">
            <w:pPr>
              <w:pStyle w:val="BodyText"/>
              <w:shd w:val="clear" w:color="auto" w:fill="auto"/>
              <w:spacing w:after="0" w:line="240" w:lineRule="auto"/>
              <w:ind w:firstLine="0"/>
              <w:jc w:val="center"/>
              <w:rPr>
                <w:b/>
                <w:bCs/>
                <w:sz w:val="26"/>
                <w:szCs w:val="26"/>
              </w:rPr>
            </w:pPr>
            <w:r>
              <w:rPr>
                <w:b/>
                <w:bCs/>
                <w:sz w:val="26"/>
                <w:szCs w:val="26"/>
              </w:rPr>
              <w:t>CỘNG HÒA XÃ HỘI CHỦ NGHĨA VIỆT NAM</w:t>
            </w:r>
          </w:p>
        </w:tc>
      </w:tr>
      <w:tr w:rsidR="00793282" w14:paraId="243A98D3" w14:textId="77777777" w:rsidTr="00AC6CDE">
        <w:trPr>
          <w:trHeight w:val="362"/>
        </w:trPr>
        <w:tc>
          <w:tcPr>
            <w:tcW w:w="2809" w:type="dxa"/>
          </w:tcPr>
          <w:p w14:paraId="46E04826" w14:textId="77777777" w:rsidR="00793282" w:rsidRDefault="00793282">
            <w:pPr>
              <w:pStyle w:val="BodyText"/>
              <w:shd w:val="clear" w:color="auto" w:fill="auto"/>
              <w:spacing w:after="0" w:line="240" w:lineRule="auto"/>
              <w:ind w:firstLine="0"/>
              <w:rPr>
                <w:b/>
                <w:bCs/>
                <w:sz w:val="26"/>
                <w:szCs w:val="26"/>
              </w:rPr>
            </w:pPr>
          </w:p>
        </w:tc>
        <w:tc>
          <w:tcPr>
            <w:tcW w:w="6379" w:type="dxa"/>
          </w:tcPr>
          <w:p w14:paraId="253CB00D" w14:textId="67C7517B" w:rsidR="00793282" w:rsidRPr="00793282" w:rsidRDefault="00793282" w:rsidP="00793282">
            <w:pPr>
              <w:pStyle w:val="BodyText"/>
              <w:shd w:val="clear" w:color="auto" w:fill="auto"/>
              <w:spacing w:after="0" w:line="240" w:lineRule="auto"/>
              <w:ind w:firstLine="0"/>
              <w:jc w:val="center"/>
              <w:rPr>
                <w:b/>
                <w:bCs/>
                <w:sz w:val="26"/>
                <w:szCs w:val="26"/>
                <w:u w:val="single"/>
              </w:rPr>
            </w:pPr>
            <w:r w:rsidRPr="00793282">
              <w:rPr>
                <w:b/>
                <w:bCs/>
                <w:sz w:val="26"/>
                <w:szCs w:val="26"/>
                <w:u w:val="single"/>
              </w:rPr>
              <w:t>Độc lập_Tự do_Hạnh phúc</w:t>
            </w:r>
          </w:p>
        </w:tc>
      </w:tr>
      <w:tr w:rsidR="00793282" w14:paraId="7421F9B1" w14:textId="77777777" w:rsidTr="00AC6CDE">
        <w:tc>
          <w:tcPr>
            <w:tcW w:w="2809" w:type="dxa"/>
          </w:tcPr>
          <w:p w14:paraId="2EAA02A0" w14:textId="35FCF3A1" w:rsidR="00793282" w:rsidRDefault="00DA1CC2" w:rsidP="00793282">
            <w:pPr>
              <w:pStyle w:val="BodyText"/>
              <w:shd w:val="clear" w:color="auto" w:fill="auto"/>
              <w:spacing w:after="0" w:line="230" w:lineRule="auto"/>
              <w:ind w:firstLine="0"/>
            </w:pPr>
            <w:r>
              <w:t>Số: 07</w:t>
            </w:r>
            <w:r w:rsidR="00793282">
              <w:t>/2016/TT-BXD</w:t>
            </w:r>
          </w:p>
          <w:p w14:paraId="77058FAB" w14:textId="77777777" w:rsidR="00793282" w:rsidRDefault="00793282">
            <w:pPr>
              <w:pStyle w:val="BodyText"/>
              <w:shd w:val="clear" w:color="auto" w:fill="auto"/>
              <w:spacing w:after="0" w:line="240" w:lineRule="auto"/>
              <w:ind w:firstLine="0"/>
              <w:rPr>
                <w:b/>
                <w:bCs/>
                <w:sz w:val="26"/>
                <w:szCs w:val="26"/>
              </w:rPr>
            </w:pPr>
          </w:p>
        </w:tc>
        <w:tc>
          <w:tcPr>
            <w:tcW w:w="6379" w:type="dxa"/>
          </w:tcPr>
          <w:p w14:paraId="2B659C17" w14:textId="24D17202" w:rsidR="00793282" w:rsidRDefault="00793282" w:rsidP="008441A9">
            <w:pPr>
              <w:pStyle w:val="BodyText"/>
              <w:shd w:val="clear" w:color="auto" w:fill="auto"/>
              <w:spacing w:after="0" w:line="240" w:lineRule="auto"/>
              <w:ind w:firstLine="0"/>
              <w:jc w:val="right"/>
              <w:rPr>
                <w:b/>
                <w:bCs/>
                <w:sz w:val="26"/>
                <w:szCs w:val="26"/>
              </w:rPr>
            </w:pPr>
            <w:r>
              <w:rPr>
                <w:i/>
                <w:iCs/>
              </w:rPr>
              <w:t>Hà Nội, ngày 10 tháng</w:t>
            </w:r>
            <w:r>
              <w:rPr>
                <w:sz w:val="34"/>
                <w:szCs w:val="34"/>
              </w:rPr>
              <w:t xml:space="preserve"> </w:t>
            </w:r>
            <w:r w:rsidR="00135DDE" w:rsidRPr="00135DDE">
              <w:rPr>
                <w:i/>
                <w:iCs/>
              </w:rPr>
              <w:t>3</w:t>
            </w:r>
            <w:r>
              <w:rPr>
                <w:sz w:val="34"/>
                <w:szCs w:val="34"/>
              </w:rPr>
              <w:t xml:space="preserve"> </w:t>
            </w:r>
            <w:r>
              <w:rPr>
                <w:i/>
                <w:iCs/>
              </w:rPr>
              <w:t>năm 2016</w:t>
            </w:r>
          </w:p>
        </w:tc>
      </w:tr>
    </w:tbl>
    <w:p w14:paraId="0DBF5907" w14:textId="77777777" w:rsidR="00793282" w:rsidRDefault="00793282">
      <w:pPr>
        <w:pStyle w:val="BodyText"/>
        <w:shd w:val="clear" w:color="auto" w:fill="auto"/>
        <w:spacing w:after="0" w:line="240" w:lineRule="auto"/>
        <w:ind w:left="4360" w:hanging="3860"/>
        <w:rPr>
          <w:b/>
          <w:bCs/>
          <w:sz w:val="26"/>
          <w:szCs w:val="26"/>
        </w:rPr>
      </w:pPr>
    </w:p>
    <w:p w14:paraId="701C76E2" w14:textId="6B9F0E96" w:rsidR="00793282" w:rsidRDefault="00AC6CDE">
      <w:pPr>
        <w:pStyle w:val="BodyText"/>
        <w:shd w:val="clear" w:color="auto" w:fill="auto"/>
        <w:spacing w:after="0" w:line="240" w:lineRule="auto"/>
        <w:ind w:left="4360" w:hanging="3860"/>
        <w:rPr>
          <w:b/>
          <w:bCs/>
          <w:sz w:val="26"/>
          <w:szCs w:val="26"/>
        </w:rPr>
      </w:pPr>
      <w:r>
        <w:rPr>
          <w:b/>
          <w:bCs/>
          <w:sz w:val="26"/>
          <w:szCs w:val="26"/>
        </w:rPr>
        <w:tab/>
      </w:r>
    </w:p>
    <w:p w14:paraId="19879703" w14:textId="6C03EB45" w:rsidR="003A2EC5" w:rsidRPr="00DC773E" w:rsidRDefault="00C90CB9" w:rsidP="00AE6300">
      <w:pPr>
        <w:pStyle w:val="Heading1"/>
        <w:pageBreakBefore w:val="0"/>
        <w:spacing w:after="580" w:line="240" w:lineRule="auto"/>
        <w:rPr>
          <w:sz w:val="26"/>
          <w:szCs w:val="26"/>
          <w:lang w:val="en-US"/>
        </w:rPr>
      </w:pPr>
      <w:bookmarkStart w:id="0" w:name="bookmark0"/>
      <w:bookmarkStart w:id="1" w:name="bookmark1"/>
      <w:r w:rsidRPr="00DC773E">
        <w:rPr>
          <w:lang w:val="en-US"/>
        </w:rPr>
        <w:t>THÔNG T</w:t>
      </w:r>
      <w:bookmarkEnd w:id="0"/>
      <w:bookmarkEnd w:id="1"/>
      <w:r w:rsidR="005A34D6" w:rsidRPr="00DC773E">
        <w:rPr>
          <w:lang w:val="en-US"/>
        </w:rPr>
        <w:t>Ư</w:t>
      </w:r>
      <w:r w:rsidR="00DC773E" w:rsidRPr="00DC773E">
        <w:rPr>
          <w:lang w:val="en-US"/>
        </w:rPr>
        <w:br/>
      </w:r>
      <w:r w:rsidRPr="00DC773E">
        <w:rPr>
          <w:sz w:val="26"/>
          <w:szCs w:val="26"/>
          <w:lang w:val="en-US"/>
        </w:rPr>
        <w:t>Hướng dẫn điều chỉnh giá h</w:t>
      </w:r>
      <w:r w:rsidR="005A34D6" w:rsidRPr="00DC773E">
        <w:rPr>
          <w:sz w:val="26"/>
          <w:szCs w:val="26"/>
          <w:lang w:val="en-US"/>
        </w:rPr>
        <w:t>ợ</w:t>
      </w:r>
      <w:r w:rsidRPr="00DC773E">
        <w:rPr>
          <w:sz w:val="26"/>
          <w:szCs w:val="26"/>
          <w:lang w:val="en-US"/>
        </w:rPr>
        <w:t>p đồng xây dựng</w:t>
      </w:r>
    </w:p>
    <w:p w14:paraId="01B9095D" w14:textId="2D4C943E" w:rsidR="003A2EC5" w:rsidRDefault="00C90CB9">
      <w:pPr>
        <w:pStyle w:val="BodyText"/>
        <w:shd w:val="clear" w:color="auto" w:fill="auto"/>
        <w:spacing w:after="80" w:line="290" w:lineRule="auto"/>
        <w:ind w:firstLine="740"/>
      </w:pPr>
      <w:r>
        <w:rPr>
          <w:i/>
          <w:iCs/>
        </w:rPr>
        <w:t>Căn cứ Luật Xây dựng 50/2014/QH</w:t>
      </w:r>
      <w:r w:rsidR="009604D8">
        <w:rPr>
          <w:i/>
          <w:iCs/>
        </w:rPr>
        <w:t>1</w:t>
      </w:r>
      <w:r>
        <w:rPr>
          <w:i/>
          <w:iCs/>
        </w:rPr>
        <w:t>3 ngày 18/6/2014;</w:t>
      </w:r>
    </w:p>
    <w:p w14:paraId="32A8DBE6" w14:textId="77777777" w:rsidR="003A2EC5" w:rsidRDefault="00C90CB9">
      <w:pPr>
        <w:pStyle w:val="BodyText"/>
        <w:shd w:val="clear" w:color="auto" w:fill="auto"/>
        <w:spacing w:after="80" w:line="264" w:lineRule="auto"/>
        <w:ind w:firstLine="740"/>
        <w:jc w:val="both"/>
      </w:pPr>
      <w:r>
        <w:rPr>
          <w:i/>
          <w:iCs/>
        </w:rPr>
        <w:t>Căn cứ Nghị định số 62/2013/NĐ-CP ngày 25/6/2013 của Chính phủ quy định chức năng, nhiệm vụ, quyển hạn và cơ cấu tô chức của Bộ Xây dựng;</w:t>
      </w:r>
    </w:p>
    <w:p w14:paraId="1308D95B" w14:textId="77777777" w:rsidR="003A2EC5" w:rsidRDefault="00C90CB9">
      <w:pPr>
        <w:pStyle w:val="BodyText"/>
        <w:shd w:val="clear" w:color="auto" w:fill="auto"/>
        <w:spacing w:after="80" w:line="269" w:lineRule="auto"/>
        <w:ind w:firstLine="740"/>
        <w:jc w:val="both"/>
      </w:pPr>
      <w:r>
        <w:rPr>
          <w:i/>
          <w:iCs/>
        </w:rPr>
        <w:t>Căn cứ Nghị định số 37/2015/NĐ-CP ngày 22/4/2015 của Chỉnh phủ quy định chỉ tiết về hợp đồng xây dựng;</w:t>
      </w:r>
    </w:p>
    <w:p w14:paraId="55873786" w14:textId="77777777" w:rsidR="003A2EC5" w:rsidRDefault="00C90CB9">
      <w:pPr>
        <w:pStyle w:val="BodyText"/>
        <w:shd w:val="clear" w:color="auto" w:fill="auto"/>
        <w:spacing w:after="80" w:line="290" w:lineRule="auto"/>
        <w:ind w:firstLine="740"/>
      </w:pPr>
      <w:r>
        <w:rPr>
          <w:i/>
          <w:iCs/>
        </w:rPr>
        <w:t>Theo đề nghị của Vụ trưởng Vụ Kỉnh tể xây dựng;</w:t>
      </w:r>
    </w:p>
    <w:p w14:paraId="3F69E3C0" w14:textId="77777777" w:rsidR="003A2EC5" w:rsidRDefault="00C90CB9">
      <w:pPr>
        <w:pStyle w:val="BodyText"/>
        <w:shd w:val="clear" w:color="auto" w:fill="auto"/>
        <w:spacing w:after="80" w:line="266" w:lineRule="auto"/>
        <w:ind w:firstLine="740"/>
        <w:jc w:val="both"/>
      </w:pPr>
      <w:r>
        <w:rPr>
          <w:i/>
          <w:iCs/>
        </w:rPr>
        <w:t>Bộ trưởng Bộ Xây dựng ban hành Thông tư hướng dẫn điều chỉnh giả hợp đồng xây dựng.</w:t>
      </w:r>
    </w:p>
    <w:p w14:paraId="5C530EF2" w14:textId="77777777" w:rsidR="003A2EC5" w:rsidRDefault="00C90CB9" w:rsidP="006A2A66">
      <w:pPr>
        <w:pStyle w:val="Heading2"/>
      </w:pPr>
      <w:r>
        <w:t>Điều 1. Phạm vi điều chỉnh và đối tượng áp dụng</w:t>
      </w:r>
    </w:p>
    <w:p w14:paraId="79713DB7" w14:textId="28619322" w:rsidR="003A2EC5" w:rsidRPr="006B6F6E" w:rsidRDefault="006A2A66" w:rsidP="006A2A66">
      <w:pPr>
        <w:pStyle w:val="ANoidunggxdvn"/>
        <w:rPr>
          <w:lang w:val="en-US"/>
        </w:rPr>
      </w:pPr>
      <w:r w:rsidRPr="006B6F6E">
        <w:rPr>
          <w:lang w:val="en-US"/>
        </w:rPr>
        <w:t xml:space="preserve">1. </w:t>
      </w:r>
      <w:r w:rsidR="00C90CB9" w:rsidRPr="006B6F6E">
        <w:rPr>
          <w:lang w:val="en-US"/>
        </w:rPr>
        <w:t>Thông tư này hướng dẫn điều chỉnh giá hợp đồng xây dựng bao gồm: nguyên tắc, các trường hợp được điều chỉnh giá, trình tự, thủ tục, nội dung và phương pháp điều chỉnh giá hợp đồng xây dựng.</w:t>
      </w:r>
    </w:p>
    <w:p w14:paraId="08599397" w14:textId="50CCAA5F" w:rsidR="003A2EC5" w:rsidRPr="006B6F6E" w:rsidRDefault="006A2A66" w:rsidP="006A2A66">
      <w:pPr>
        <w:pStyle w:val="ANoidunggxdvn"/>
        <w:rPr>
          <w:lang w:val="en-US"/>
        </w:rPr>
      </w:pPr>
      <w:r w:rsidRPr="006B6F6E">
        <w:rPr>
          <w:lang w:val="en-US"/>
        </w:rPr>
        <w:t xml:space="preserve">2. </w:t>
      </w:r>
      <w:r w:rsidR="00C90CB9" w:rsidRPr="006B6F6E">
        <w:rPr>
          <w:lang w:val="en-US"/>
        </w:rPr>
        <w:t>Thông tư này áp dụng đối với các tổ chức, cá nhân liên quan đến việc xác lập và quản lý thực hiện hợp đồng xây dựng thuộc dự án đầu tư xây dựng (bao gồm cả hợp đồng xây dựng giữa nhà đầu tư thực hiện dự án BOT, BTO, BT và ppp với nhà thầu thực hiện các gói thầu của dự án) sau:</w:t>
      </w:r>
    </w:p>
    <w:p w14:paraId="6F7FAFF1" w14:textId="0F342A23" w:rsidR="003A2EC5" w:rsidRPr="006B6F6E" w:rsidRDefault="006A2A66" w:rsidP="006A2A66">
      <w:pPr>
        <w:pStyle w:val="ANoidunggxdvn"/>
        <w:rPr>
          <w:lang w:val="en-US"/>
        </w:rPr>
      </w:pPr>
      <w:r w:rsidRPr="006B6F6E">
        <w:rPr>
          <w:lang w:val="en-US"/>
        </w:rPr>
        <w:t xml:space="preserve">a) </w:t>
      </w:r>
      <w:r w:rsidR="00C90CB9" w:rsidRPr="006B6F6E">
        <w:rPr>
          <w:lang w:val="en-US"/>
        </w:rPr>
        <w:t>Dự án đầu tư xây dựng của cơ quan nhà nước, tồ chức chính trị, tổ chức chính trị - xã hội, tổ chức chính trị xã hội - nghề nghiệp, tổ chức xã hội - nghề nghiệp, tổ chức xã hội, đơn vị thuộc lực lượng vũ trang nhân dân, đơn vị sự nghiệp công lập.</w:t>
      </w:r>
    </w:p>
    <w:p w14:paraId="108D9136" w14:textId="1D98135F" w:rsidR="003A2EC5" w:rsidRPr="006B6F6E" w:rsidRDefault="006A2A66" w:rsidP="006A2A66">
      <w:pPr>
        <w:pStyle w:val="ANoidunggxdvn"/>
        <w:rPr>
          <w:lang w:val="en-US"/>
        </w:rPr>
      </w:pPr>
      <w:r w:rsidRPr="006B6F6E">
        <w:rPr>
          <w:lang w:val="en-US"/>
        </w:rPr>
        <w:t xml:space="preserve">b) </w:t>
      </w:r>
      <w:r w:rsidR="00C90CB9" w:rsidRPr="006B6F6E">
        <w:rPr>
          <w:lang w:val="en-US"/>
        </w:rPr>
        <w:t>Dự án đầu tư xây dựng của doanh nghiệp nhà nước;</w:t>
      </w:r>
    </w:p>
    <w:p w14:paraId="22088462" w14:textId="052DAAA8" w:rsidR="003A2EC5" w:rsidRPr="006B6F6E" w:rsidRDefault="006A2A66" w:rsidP="006A2A66">
      <w:pPr>
        <w:pStyle w:val="ANoidunggxdvn"/>
        <w:rPr>
          <w:lang w:val="en-US"/>
        </w:rPr>
      </w:pPr>
      <w:r w:rsidRPr="006B6F6E">
        <w:rPr>
          <w:lang w:val="en-US"/>
        </w:rPr>
        <w:t xml:space="preserve">c) </w:t>
      </w:r>
      <w:r w:rsidR="00C90CB9" w:rsidRPr="006B6F6E">
        <w:rPr>
          <w:lang w:val="en-US"/>
        </w:rPr>
        <w:t>Dự án đầu tư xây dựng không thuộc quy định tại điểm a, b khoản này có sử dụng vốn nhà nước, vốn của doanh nghiệp nhà nước từ 30% trở lên hoặc dưới 30% nhưng trên 500 tỷ đồng trong tổng mức đầu tư của dự án.</w:t>
      </w:r>
    </w:p>
    <w:p w14:paraId="3BCB6D2F" w14:textId="1409AE60" w:rsidR="003A2EC5" w:rsidRPr="006B6F6E" w:rsidRDefault="00C90CB9" w:rsidP="006A2A66">
      <w:pPr>
        <w:pStyle w:val="ANoidunggxdvn"/>
        <w:rPr>
          <w:lang w:val="en-US"/>
        </w:rPr>
      </w:pPr>
      <w:r w:rsidRPr="006B6F6E">
        <w:rPr>
          <w:lang w:val="en-US"/>
        </w:rPr>
        <w:t xml:space="preserve">Khuyến khích các tồ chức, cá nhân liên quan đến việc xác lập và quản lý </w:t>
      </w:r>
      <w:r w:rsidR="00C95B34">
        <w:rPr>
          <w:lang w:val="en-US"/>
        </w:rPr>
        <w:t>hợp đồng</w:t>
      </w:r>
      <w:r w:rsidRPr="006B6F6E">
        <w:rPr>
          <w:lang w:val="en-US"/>
        </w:rPr>
        <w:t xml:space="preserve"> xây dựng thuộc các dự án đầu tư xây dựng sử dụng các nguồn vốn khác áp dụng quy định tại Thông tư này.</w:t>
      </w:r>
    </w:p>
    <w:p w14:paraId="062865CA" w14:textId="10B2C9F8" w:rsidR="003A2EC5" w:rsidRPr="00D609E4" w:rsidRDefault="006A2A66" w:rsidP="006A2A66">
      <w:pPr>
        <w:pStyle w:val="ANoidunggxdvn"/>
        <w:rPr>
          <w:lang w:val="en-US"/>
        </w:rPr>
      </w:pPr>
      <w:r w:rsidRPr="00D609E4">
        <w:rPr>
          <w:lang w:val="en-US"/>
        </w:rPr>
        <w:lastRenderedPageBreak/>
        <w:t xml:space="preserve">3. </w:t>
      </w:r>
      <w:r w:rsidR="00C90CB9" w:rsidRPr="00D609E4">
        <w:rPr>
          <w:lang w:val="en-US"/>
        </w:rPr>
        <w:t>Đối với hợp đồng xây dựng thuộc các dự án sử dụng nguồn vốn hỗ trợ phát triển chính thức (gọi tắt là ODA), nếu điều ước quốc tế mà Việt Nam là thành viên có những quy định khác với các quy định tại Thông tư này thì thực hiện theo các quy định của Điều ước quốc tế đó.</w:t>
      </w:r>
    </w:p>
    <w:p w14:paraId="56D5B552" w14:textId="5CBD2578" w:rsidR="003A2EC5" w:rsidRPr="00D609E4" w:rsidRDefault="00C90CB9" w:rsidP="006A2A66">
      <w:pPr>
        <w:pStyle w:val="Heading2"/>
      </w:pPr>
      <w:r w:rsidRPr="00D609E4">
        <w:t>Điều 2. Nguyên tắc điều chỉnh giá h</w:t>
      </w:r>
      <w:r w:rsidR="005A34D6" w:rsidRPr="00D609E4">
        <w:t>ợ</w:t>
      </w:r>
      <w:r w:rsidRPr="00D609E4">
        <w:t>p đồng xây dựng</w:t>
      </w:r>
    </w:p>
    <w:p w14:paraId="5F99FACE" w14:textId="5F5B41A6" w:rsidR="003A2EC5" w:rsidRPr="00D609E4" w:rsidRDefault="00C90CB9" w:rsidP="006A2A66">
      <w:pPr>
        <w:pStyle w:val="GxdDanhlistso"/>
        <w:tabs>
          <w:tab w:val="left" w:pos="851"/>
        </w:tabs>
        <w:ind w:left="0" w:firstLine="567"/>
        <w:rPr>
          <w:lang w:val="en-US"/>
        </w:rPr>
      </w:pPr>
      <w:r w:rsidRPr="00D609E4">
        <w:rPr>
          <w:lang w:val="en-US"/>
        </w:rPr>
        <w:t xml:space="preserve">Việc điều chỉnh giá hợp đồng chỉ áp dụng trong thời gian thực hiện hợp đồng, bao gồm cả </w:t>
      </w:r>
      <w:r w:rsidR="00F9796E">
        <w:rPr>
          <w:lang w:val="en-US"/>
        </w:rPr>
        <w:t>thời gian được gia hạn theo tho</w:t>
      </w:r>
      <w:r w:rsidRPr="00D609E4">
        <w:rPr>
          <w:lang w:val="en-US"/>
        </w:rPr>
        <w:t>ả thuận của hợp đồng.</w:t>
      </w:r>
    </w:p>
    <w:p w14:paraId="31379FE2" w14:textId="58D209AF" w:rsidR="003A2EC5" w:rsidRPr="00D609E4" w:rsidRDefault="00C90CB9" w:rsidP="006A2A66">
      <w:pPr>
        <w:pStyle w:val="GxdDanhlistso"/>
        <w:tabs>
          <w:tab w:val="left" w:pos="851"/>
        </w:tabs>
        <w:ind w:left="0" w:firstLine="567"/>
        <w:rPr>
          <w:lang w:val="en-US"/>
        </w:rPr>
      </w:pPr>
      <w:r w:rsidRPr="00D609E4">
        <w:rPr>
          <w:lang w:val="en-US"/>
        </w:rPr>
        <w:t>Giá hợp đồng sau điều chỉnh (bao gồm cả khối lượng công việc phát sinh hợp lý ngoài phạm vi hợp đồng đã ký) không vượt giá gói thầu được phê duyệt (bao gồm cả chi phí dự phòng của gói thầu đó) thì Chủ đầu tư được quyền quyết định điều chỉnh; tr</w:t>
      </w:r>
      <w:r w:rsidR="0087551B">
        <w:rPr>
          <w:lang w:val="en-US"/>
        </w:rPr>
        <w:t>ườ</w:t>
      </w:r>
      <w:r w:rsidRPr="00D609E4">
        <w:rPr>
          <w:lang w:val="en-US"/>
        </w:rPr>
        <w:t>ng hợp vượt giá gói thầu được phê duyệt thì phải được Người có thẩm quyền quyết định đầu tư chấp thuận trước khi điều chỉnh.</w:t>
      </w:r>
    </w:p>
    <w:p w14:paraId="3DFD5BEC" w14:textId="2D3EFF1E" w:rsidR="003A2EC5" w:rsidRPr="00D609E4" w:rsidRDefault="00C90CB9" w:rsidP="006A2A66">
      <w:pPr>
        <w:pStyle w:val="GxdDanhlistso"/>
        <w:tabs>
          <w:tab w:val="left" w:pos="851"/>
        </w:tabs>
        <w:ind w:left="0" w:firstLine="567"/>
        <w:rPr>
          <w:lang w:val="en-US"/>
        </w:rPr>
      </w:pPr>
      <w:r w:rsidRPr="00D609E4">
        <w:rPr>
          <w:lang w:val="en-US"/>
        </w:rPr>
        <w:t xml:space="preserve">Khi ký kết phụ lục bổ sung </w:t>
      </w:r>
      <w:r w:rsidR="00C95B34" w:rsidRPr="00D609E4">
        <w:rPr>
          <w:lang w:val="en-US"/>
        </w:rPr>
        <w:t>hợp đồng</w:t>
      </w:r>
      <w:r w:rsidRPr="00D609E4">
        <w:rPr>
          <w:lang w:val="en-US"/>
        </w:rPr>
        <w:t>, các bên cần xác định rõ khối lượng công việc b</w:t>
      </w:r>
      <w:r w:rsidR="00605078" w:rsidRPr="00D609E4">
        <w:rPr>
          <w:lang w:val="en-US"/>
        </w:rPr>
        <w:t>ổ sung, phát sinh và đơ</w:t>
      </w:r>
      <w:r w:rsidRPr="00D609E4">
        <w:rPr>
          <w:lang w:val="en-US"/>
        </w:rPr>
        <w:t>n giá áp dụng. Khối lượng công việc bổ sung, phát sinh phải được các bên thống nhất trước khi thực hiện.</w:t>
      </w:r>
    </w:p>
    <w:p w14:paraId="3BBC36C4" w14:textId="1FFF4650" w:rsidR="003A2EC5" w:rsidRPr="00F9796E" w:rsidRDefault="00C90CB9" w:rsidP="006A2A66">
      <w:pPr>
        <w:pStyle w:val="GxdDanhlistso"/>
        <w:tabs>
          <w:tab w:val="left" w:pos="851"/>
        </w:tabs>
        <w:ind w:left="0" w:firstLine="567"/>
        <w:rPr>
          <w:lang w:val="en-US"/>
        </w:rPr>
      </w:pPr>
      <w:r w:rsidRPr="00F9796E">
        <w:rPr>
          <w:lang w:val="en-US"/>
        </w:rPr>
        <w:t>Không điều chỉnh giá h</w:t>
      </w:r>
      <w:r w:rsidR="005A34D6" w:rsidRPr="00F9796E">
        <w:rPr>
          <w:lang w:val="en-US"/>
        </w:rPr>
        <w:t>ợ</w:t>
      </w:r>
      <w:r w:rsidRPr="00F9796E">
        <w:rPr>
          <w:lang w:val="en-US"/>
        </w:rPr>
        <w:t xml:space="preserve">p đồng đối với phần giá trị </w:t>
      </w:r>
      <w:r w:rsidR="00C95B34" w:rsidRPr="00F9796E">
        <w:rPr>
          <w:lang w:val="en-US"/>
        </w:rPr>
        <w:t>hợp đồng</w:t>
      </w:r>
      <w:r w:rsidRPr="00F9796E">
        <w:rPr>
          <w:lang w:val="en-US"/>
        </w:rPr>
        <w:t xml:space="preserve"> </w:t>
      </w:r>
      <w:r w:rsidR="00F9796E" w:rsidRPr="00F9796E">
        <w:rPr>
          <w:lang w:val="en-US"/>
        </w:rPr>
        <w:t>tương</w:t>
      </w:r>
      <w:r w:rsidRPr="00F9796E">
        <w:rPr>
          <w:lang w:val="en-US"/>
        </w:rPr>
        <w:t xml:space="preserve"> ứng với mức tạm ứng hợp đồng vượt mức tạm ứng tối thiểu (quy định tại khoản 5 Điều 18 Nghị định số 37/2015/NĐ-CP) kể từ thời điểm tạm ứng; đối với khối lượng công việc phát sinh tăng do lỗi chủ quan của nhà thầu gây ra.</w:t>
      </w:r>
    </w:p>
    <w:p w14:paraId="3E8DC25D" w14:textId="77777777" w:rsidR="003A2EC5" w:rsidRPr="009161D4" w:rsidRDefault="00C90CB9" w:rsidP="006A2A66">
      <w:pPr>
        <w:pStyle w:val="GxdDanhlistso"/>
        <w:tabs>
          <w:tab w:val="left" w:pos="851"/>
        </w:tabs>
        <w:ind w:left="0" w:firstLine="567"/>
        <w:rPr>
          <w:lang w:val="en-US"/>
        </w:rPr>
      </w:pPr>
      <w:r w:rsidRPr="009161D4">
        <w:rPr>
          <w:lang w:val="en-US"/>
        </w:rPr>
        <w:t>Không thực hiện điều chỉnh giá hợp đồng theo những quy định của Thông tư này cho những nội dung thuộc trách nhiệm bồi thường của đơn vị bảo hiểm.</w:t>
      </w:r>
    </w:p>
    <w:p w14:paraId="5F66365C" w14:textId="2D25C5AB" w:rsidR="003A2EC5" w:rsidRPr="009161D4" w:rsidRDefault="00C90CB9" w:rsidP="006A2A66">
      <w:pPr>
        <w:pStyle w:val="GxdDanhlistso"/>
        <w:tabs>
          <w:tab w:val="left" w:pos="851"/>
        </w:tabs>
        <w:ind w:left="0" w:firstLine="567"/>
        <w:rPr>
          <w:lang w:val="en-US"/>
        </w:rPr>
      </w:pPr>
      <w:r w:rsidRPr="009161D4">
        <w:rPr>
          <w:lang w:val="en-US"/>
        </w:rPr>
        <w:t>Việc điều chỉnh giá h</w:t>
      </w:r>
      <w:r w:rsidR="005A34D6" w:rsidRPr="009161D4">
        <w:rPr>
          <w:lang w:val="en-US"/>
        </w:rPr>
        <w:t>ợ</w:t>
      </w:r>
      <w:r w:rsidRPr="009161D4">
        <w:rPr>
          <w:lang w:val="en-US"/>
        </w:rPr>
        <w:t xml:space="preserve">p đồng phải được các bên thỏa thuận và quy định cụ thể trong hợp đồng về các trường hợp được điều chỉnh giá, thủ tục, trình tự, thời gian, phạm vi, điều kiện điều chỉnh, phương pháp và căn cứ điều chỉnh giá hợp đồng. Phương pháp điều chỉnh giá </w:t>
      </w:r>
      <w:r w:rsidR="00C95B34" w:rsidRPr="009161D4">
        <w:rPr>
          <w:lang w:val="en-US"/>
        </w:rPr>
        <w:t>hợp đồng</w:t>
      </w:r>
      <w:r w:rsidRPr="009161D4">
        <w:rPr>
          <w:lang w:val="en-US"/>
        </w:rPr>
        <w:t xml:space="preserve"> phải phù h</w:t>
      </w:r>
      <w:r w:rsidR="00563DD5" w:rsidRPr="009161D4">
        <w:rPr>
          <w:lang w:val="en-US"/>
        </w:rPr>
        <w:t>ợ</w:t>
      </w:r>
      <w:r w:rsidRPr="009161D4">
        <w:rPr>
          <w:lang w:val="en-US"/>
        </w:rPr>
        <w:t xml:space="preserve">p </w:t>
      </w:r>
      <w:r w:rsidR="00D609E4" w:rsidRPr="009161D4">
        <w:rPr>
          <w:lang w:val="en-US"/>
        </w:rPr>
        <w:t>với</w:t>
      </w:r>
      <w:r w:rsidRPr="009161D4">
        <w:rPr>
          <w:lang w:val="en-US"/>
        </w:rPr>
        <w:t xml:space="preserve"> loại giá hợp đồng, tính chất công việc của hợp đồng. Các nội dung khác (nếu có) mà các bên thỏa thuận được điều chỉnh trong hợp đồng không được trái với những qui định của Thông tư này và các quy định pháp luật có liên quan về hợp đồng xây dựng.</w:t>
      </w:r>
    </w:p>
    <w:p w14:paraId="6F4059AF" w14:textId="77777777" w:rsidR="003A2EC5" w:rsidRPr="009161D4" w:rsidRDefault="00C90CB9" w:rsidP="006A2A66">
      <w:pPr>
        <w:pStyle w:val="Heading2"/>
      </w:pPr>
      <w:r w:rsidRPr="009161D4">
        <w:t>Điều 3. Các trường hợp được điều chỉnh giá hợp đồng</w:t>
      </w:r>
    </w:p>
    <w:p w14:paraId="12BD8EDB" w14:textId="77777777" w:rsidR="003A2EC5" w:rsidRPr="009161D4" w:rsidRDefault="00C90CB9" w:rsidP="006A2A66">
      <w:pPr>
        <w:pStyle w:val="ANoidunggxdvn"/>
        <w:rPr>
          <w:lang w:val="en-US"/>
        </w:rPr>
      </w:pPr>
      <w:r w:rsidRPr="009161D4">
        <w:rPr>
          <w:lang w:val="en-US"/>
        </w:rPr>
        <w:t>Hợp đồng xây dựng chỉ được điều chỉnh giá trong các trường hợp quy định tại khoản 2, khoản 3 Điều 143 Luật Xây dựng số 50/2014/QH13 ngày 18/6/2014. Cụ thể một số trường hợp được điều chỉnh giá hợp đồng như sau:</w:t>
      </w:r>
    </w:p>
    <w:p w14:paraId="0D1E19D7" w14:textId="3F46D815" w:rsidR="003A2EC5" w:rsidRPr="009161D4" w:rsidRDefault="00C90CB9" w:rsidP="008442CF">
      <w:pPr>
        <w:pStyle w:val="GxdDanhlistso"/>
        <w:numPr>
          <w:ilvl w:val="0"/>
          <w:numId w:val="32"/>
        </w:numPr>
        <w:tabs>
          <w:tab w:val="left" w:pos="851"/>
        </w:tabs>
        <w:ind w:left="0" w:firstLine="567"/>
        <w:rPr>
          <w:lang w:val="en-US"/>
        </w:rPr>
      </w:pPr>
      <w:r w:rsidRPr="009161D4">
        <w:rPr>
          <w:lang w:val="en-US"/>
        </w:rPr>
        <w:t>Đối với hợp đồng trọn gói: Chỉ điều chỉnh giá hợp đồng đối với những khối lượng công việc bổ sung hợp lý, những khối lượng thay đổi giảm so với phạm vi công việc phải thực hiện theo hợp đồng đã ký và các trường hợp bất khả kháng, cụ thể như sau:</w:t>
      </w:r>
    </w:p>
    <w:p w14:paraId="56D1FC02" w14:textId="5648CA91" w:rsidR="003A2EC5" w:rsidRPr="009161D4" w:rsidRDefault="00C90CB9" w:rsidP="008442CF">
      <w:pPr>
        <w:pStyle w:val="ANoidunggxdvn"/>
        <w:numPr>
          <w:ilvl w:val="0"/>
          <w:numId w:val="33"/>
        </w:numPr>
        <w:tabs>
          <w:tab w:val="left" w:pos="851"/>
        </w:tabs>
        <w:ind w:left="0" w:firstLine="567"/>
        <w:rPr>
          <w:lang w:val="en-US"/>
        </w:rPr>
      </w:pPr>
      <w:r w:rsidRPr="009161D4">
        <w:rPr>
          <w:lang w:val="en-US"/>
        </w:rPr>
        <w:lastRenderedPageBreak/>
        <w:t>Khối lượng công việc bổ sung hợp lý hoặc những khối lượng thay đổi giảm:</w:t>
      </w:r>
    </w:p>
    <w:p w14:paraId="50BDCDB0" w14:textId="77777777" w:rsidR="003A2EC5" w:rsidRPr="009161D4" w:rsidRDefault="00C90CB9" w:rsidP="008442CF">
      <w:pPr>
        <w:pStyle w:val="Daudong-gxdvn"/>
        <w:ind w:firstLine="567"/>
      </w:pPr>
      <w:r w:rsidRPr="009161D4">
        <w:t>Đối với hợp đồng tư vấn là những khối lượng công việc bổ sung nằm ngoài nhiệm vụ tư vấn phải thực hiện, hoặc công việc đã ký kết trong hợp đồng nhưng không thực hiện.</w:t>
      </w:r>
    </w:p>
    <w:p w14:paraId="1C88C789" w14:textId="4B48FB19" w:rsidR="003A2EC5" w:rsidRPr="009161D4" w:rsidRDefault="00C90CB9" w:rsidP="008442CF">
      <w:pPr>
        <w:pStyle w:val="Daudong-gxdvn"/>
        <w:ind w:firstLine="567"/>
      </w:pPr>
      <w:r w:rsidRPr="009161D4">
        <w:t xml:space="preserve">Đối với hợp đồng thi công xây dựng là những khối lượng công việc nằm ngoài phạm vi công việc phải thực hiện của thiết kế kèm theo hợp đồng; hoặc những công trình, hạng mục công trình, công việc không phải thực hiện của thiết kế kèm theo </w:t>
      </w:r>
      <w:r w:rsidR="00C95B34" w:rsidRPr="009161D4">
        <w:t>hợp đồng</w:t>
      </w:r>
      <w:r w:rsidRPr="009161D4">
        <w:t>.</w:t>
      </w:r>
    </w:p>
    <w:p w14:paraId="465B8A24" w14:textId="77777777" w:rsidR="003A2EC5" w:rsidRPr="009161D4" w:rsidRDefault="00C90CB9" w:rsidP="008442CF">
      <w:pPr>
        <w:pStyle w:val="Daudong-gxdvn"/>
        <w:ind w:firstLine="567"/>
      </w:pPr>
      <w:r w:rsidRPr="009161D4">
        <w:t>Đối với hợp đồng cung cấp thiết bị là những khối lượng nằm ngoài danh mục thiết bị thuộc phạm vỉ hợp đồng đã ký ban đầu.</w:t>
      </w:r>
    </w:p>
    <w:p w14:paraId="40CF69D5" w14:textId="772D2D17" w:rsidR="003A2EC5" w:rsidRPr="009161D4" w:rsidRDefault="00C90CB9" w:rsidP="008442CF">
      <w:pPr>
        <w:pStyle w:val="ANoidunggxdvn"/>
        <w:numPr>
          <w:ilvl w:val="0"/>
          <w:numId w:val="33"/>
        </w:numPr>
        <w:tabs>
          <w:tab w:val="left" w:pos="851"/>
        </w:tabs>
        <w:ind w:left="0" w:firstLine="567"/>
        <w:rPr>
          <w:lang w:val="en-US"/>
        </w:rPr>
      </w:pPr>
      <w:r w:rsidRPr="009161D4">
        <w:rPr>
          <w:lang w:val="en-US"/>
        </w:rPr>
        <w:t>Các trường hợp bất khả kháng qui định tại khoản 2 Điều 51 Nghị định số 37/2015/NĐ-CP, bất khả kháng khác (như: khi thi công gặp hang casto, túi bùn, cổ vật, khảo cổ) mà các bên không lường trước được khi ký hợp đồng, được Người quyết định đầu tư chấp thuận.</w:t>
      </w:r>
    </w:p>
    <w:p w14:paraId="701BF9A7" w14:textId="46206790" w:rsidR="003A2EC5" w:rsidRPr="009161D4" w:rsidRDefault="00C90CB9" w:rsidP="008442CF">
      <w:pPr>
        <w:pStyle w:val="GxdDanhlistso"/>
        <w:tabs>
          <w:tab w:val="left" w:pos="851"/>
        </w:tabs>
        <w:ind w:left="0" w:firstLine="567"/>
        <w:rPr>
          <w:lang w:val="en-US"/>
        </w:rPr>
      </w:pPr>
      <w:r w:rsidRPr="009161D4">
        <w:rPr>
          <w:lang w:val="en-US"/>
        </w:rPr>
        <w:t>Đối với hợp đồng theo đ</w:t>
      </w:r>
      <w:r w:rsidR="006B6F6E" w:rsidRPr="009161D4">
        <w:rPr>
          <w:lang w:val="en-US"/>
        </w:rPr>
        <w:t>ơ</w:t>
      </w:r>
      <w:r w:rsidRPr="009161D4">
        <w:rPr>
          <w:lang w:val="en-US"/>
        </w:rPr>
        <w:t>n giá cố định:</w:t>
      </w:r>
    </w:p>
    <w:p w14:paraId="7C455D5F" w14:textId="75D1F1A4" w:rsidR="003A2EC5" w:rsidRPr="009161D4" w:rsidRDefault="00C90CB9" w:rsidP="008442CF">
      <w:pPr>
        <w:pStyle w:val="ANoidunggxdvn"/>
        <w:numPr>
          <w:ilvl w:val="0"/>
          <w:numId w:val="34"/>
        </w:numPr>
        <w:tabs>
          <w:tab w:val="left" w:pos="851"/>
        </w:tabs>
        <w:ind w:left="0" w:firstLine="567"/>
        <w:rPr>
          <w:lang w:val="en-US"/>
        </w:rPr>
      </w:pPr>
      <w:r w:rsidRPr="009161D4">
        <w:rPr>
          <w:lang w:val="en-US"/>
        </w:rPr>
        <w:t>Bổ sung khối lượng công việc hợp lý chưa có đ</w:t>
      </w:r>
      <w:r w:rsidR="000B3F5C" w:rsidRPr="009161D4">
        <w:rPr>
          <w:lang w:val="en-US"/>
        </w:rPr>
        <w:t>ơ</w:t>
      </w:r>
      <w:r w:rsidRPr="009161D4">
        <w:rPr>
          <w:lang w:val="en-US"/>
        </w:rPr>
        <w:t>n giá trong hợp đồng.</w:t>
      </w:r>
    </w:p>
    <w:p w14:paraId="0C1C0053" w14:textId="57BD715A" w:rsidR="003A2EC5" w:rsidRPr="009161D4" w:rsidRDefault="00C90CB9" w:rsidP="008442CF">
      <w:pPr>
        <w:pStyle w:val="ANoidunggxdvn"/>
        <w:numPr>
          <w:ilvl w:val="0"/>
          <w:numId w:val="34"/>
        </w:numPr>
        <w:tabs>
          <w:tab w:val="left" w:pos="851"/>
        </w:tabs>
        <w:ind w:left="0" w:firstLine="567"/>
        <w:rPr>
          <w:lang w:val="en-US"/>
        </w:rPr>
      </w:pPr>
      <w:r w:rsidRPr="009161D4">
        <w:rPr>
          <w:lang w:val="en-US"/>
        </w:rPr>
        <w:t>Các trường hợp bất khả kháng và bất khả kháng khác như qui định tại điểm b khoản 1 Điều này.</w:t>
      </w:r>
    </w:p>
    <w:p w14:paraId="2945188A" w14:textId="2AD089FC" w:rsidR="003A2EC5" w:rsidRPr="00605078" w:rsidRDefault="00C90CB9" w:rsidP="008442CF">
      <w:pPr>
        <w:pStyle w:val="GxdDanhlistso"/>
        <w:tabs>
          <w:tab w:val="left" w:pos="851"/>
        </w:tabs>
        <w:ind w:left="0" w:firstLine="567"/>
        <w:rPr>
          <w:lang w:val="en-US"/>
        </w:rPr>
      </w:pPr>
      <w:r w:rsidRPr="00605078">
        <w:rPr>
          <w:lang w:val="en-US"/>
        </w:rPr>
        <w:t xml:space="preserve">Đối với </w:t>
      </w:r>
      <w:r w:rsidR="00C95B34">
        <w:rPr>
          <w:lang w:val="en-US"/>
        </w:rPr>
        <w:t>hợp đồng</w:t>
      </w:r>
      <w:r w:rsidRPr="00605078">
        <w:rPr>
          <w:lang w:val="en-US"/>
        </w:rPr>
        <w:t xml:space="preserve"> theo thời gian:</w:t>
      </w:r>
    </w:p>
    <w:p w14:paraId="5ACB3C4D" w14:textId="4E65E59F" w:rsidR="003A2EC5" w:rsidRPr="00605078" w:rsidRDefault="00C90CB9" w:rsidP="008442CF">
      <w:pPr>
        <w:pStyle w:val="ANoidunggxdvn"/>
        <w:numPr>
          <w:ilvl w:val="0"/>
          <w:numId w:val="35"/>
        </w:numPr>
        <w:tabs>
          <w:tab w:val="left" w:pos="851"/>
        </w:tabs>
        <w:ind w:left="0" w:firstLine="567"/>
        <w:rPr>
          <w:lang w:val="en-US"/>
        </w:rPr>
      </w:pPr>
      <w:r w:rsidRPr="00605078">
        <w:rPr>
          <w:lang w:val="en-US"/>
        </w:rPr>
        <w:t>Thời gian thực tế thực hiện công việc được nghiệm thu tăng hoặc giảm lớn h</w:t>
      </w:r>
      <w:r w:rsidR="00C3127B">
        <w:rPr>
          <w:lang w:val="en-US"/>
        </w:rPr>
        <w:t>ơ</w:t>
      </w:r>
      <w:r w:rsidRPr="00605078">
        <w:rPr>
          <w:lang w:val="en-US"/>
        </w:rPr>
        <w:t>n 20% thời gian thực hiện ghi trong hợp đồng.</w:t>
      </w:r>
    </w:p>
    <w:p w14:paraId="41D52B77" w14:textId="2EE0AC74" w:rsidR="003A2EC5" w:rsidRPr="00605078" w:rsidRDefault="00C90CB9" w:rsidP="008442CF">
      <w:pPr>
        <w:pStyle w:val="ANoidunggxdvn"/>
        <w:numPr>
          <w:ilvl w:val="0"/>
          <w:numId w:val="35"/>
        </w:numPr>
        <w:tabs>
          <w:tab w:val="left" w:pos="851"/>
        </w:tabs>
        <w:ind w:left="0" w:firstLine="567"/>
        <w:rPr>
          <w:lang w:val="en-US"/>
        </w:rPr>
      </w:pPr>
      <w:r w:rsidRPr="00605078">
        <w:rPr>
          <w:lang w:val="en-US"/>
        </w:rPr>
        <w:t>Bổ sung chuyên gia h</w:t>
      </w:r>
      <w:r w:rsidR="00C95B34">
        <w:rPr>
          <w:lang w:val="en-US"/>
        </w:rPr>
        <w:t>ợ</w:t>
      </w:r>
      <w:r w:rsidRPr="00605078">
        <w:rPr>
          <w:lang w:val="en-US"/>
        </w:rPr>
        <w:t>p lý chưa có mức thù lao cho chuyên gia trong hợp đồng.</w:t>
      </w:r>
    </w:p>
    <w:p w14:paraId="29F157BD" w14:textId="79594963" w:rsidR="003A2EC5" w:rsidRPr="00605078" w:rsidRDefault="00C90CB9" w:rsidP="008442CF">
      <w:pPr>
        <w:pStyle w:val="ANoidunggxdvn"/>
        <w:numPr>
          <w:ilvl w:val="0"/>
          <w:numId w:val="35"/>
        </w:numPr>
        <w:tabs>
          <w:tab w:val="left" w:pos="851"/>
        </w:tabs>
        <w:ind w:left="0" w:firstLine="567"/>
        <w:rPr>
          <w:lang w:val="en-US"/>
        </w:rPr>
      </w:pPr>
      <w:r w:rsidRPr="00605078">
        <w:rPr>
          <w:lang w:val="en-US"/>
        </w:rPr>
        <w:t xml:space="preserve">Khi Nhà nước thay đổi chính sách về thuế, tiền </w:t>
      </w:r>
      <w:r w:rsidR="00C95B34">
        <w:rPr>
          <w:lang w:val="en-US"/>
        </w:rPr>
        <w:t>lương</w:t>
      </w:r>
      <w:r w:rsidRPr="00605078">
        <w:rPr>
          <w:lang w:val="en-US"/>
        </w:rPr>
        <w:t xml:space="preserve"> làm thay đổi mặt bằng tiền </w:t>
      </w:r>
      <w:r w:rsidR="00C95B34">
        <w:rPr>
          <w:lang w:val="en-US"/>
        </w:rPr>
        <w:t>lương</w:t>
      </w:r>
      <w:r w:rsidRPr="00605078">
        <w:rPr>
          <w:lang w:val="en-US"/>
        </w:rPr>
        <w:t xml:space="preserve"> chuyên gia ảnh hưởng trực tiếp đến giá </w:t>
      </w:r>
      <w:r w:rsidR="00C95B34">
        <w:rPr>
          <w:lang w:val="en-US"/>
        </w:rPr>
        <w:t>hợp đồng</w:t>
      </w:r>
      <w:r w:rsidRPr="00605078">
        <w:rPr>
          <w:lang w:val="en-US"/>
        </w:rPr>
        <w:t>; và các bên có thoả thuận trong hợp đồng.</w:t>
      </w:r>
    </w:p>
    <w:p w14:paraId="2ABFA988" w14:textId="604F2195" w:rsidR="003A2EC5" w:rsidRPr="00605078" w:rsidRDefault="00C90CB9" w:rsidP="008442CF">
      <w:pPr>
        <w:pStyle w:val="GxdDanhlistso"/>
        <w:rPr>
          <w:lang w:val="en-US"/>
        </w:rPr>
      </w:pPr>
      <w:r w:rsidRPr="00605078">
        <w:rPr>
          <w:lang w:val="en-US"/>
        </w:rPr>
        <w:t>Đối với hợp đồng theo đ</w:t>
      </w:r>
      <w:r w:rsidR="00A67CF8" w:rsidRPr="00605078">
        <w:rPr>
          <w:lang w:val="en-US"/>
        </w:rPr>
        <w:t>ơ</w:t>
      </w:r>
      <w:r w:rsidRPr="00605078">
        <w:rPr>
          <w:lang w:val="en-US"/>
        </w:rPr>
        <w:t>n giá điều chỉnh:</w:t>
      </w:r>
    </w:p>
    <w:p w14:paraId="15D77EE8" w14:textId="4F94CF74" w:rsidR="003A2EC5" w:rsidRPr="00605078" w:rsidRDefault="00C90CB9" w:rsidP="008442CF">
      <w:pPr>
        <w:pStyle w:val="ANoidunggxdvn"/>
        <w:numPr>
          <w:ilvl w:val="0"/>
          <w:numId w:val="36"/>
        </w:numPr>
        <w:rPr>
          <w:lang w:val="en-US"/>
        </w:rPr>
      </w:pPr>
      <w:r w:rsidRPr="00605078">
        <w:rPr>
          <w:lang w:val="en-US"/>
        </w:rPr>
        <w:t xml:space="preserve">Khối lượng thực tế hoàn thành được </w:t>
      </w:r>
      <w:r w:rsidR="00A67CF8" w:rsidRPr="00605078">
        <w:rPr>
          <w:lang w:val="en-US"/>
        </w:rPr>
        <w:t>nghiệm</w:t>
      </w:r>
      <w:r w:rsidRPr="00605078">
        <w:rPr>
          <w:lang w:val="en-US"/>
        </w:rPr>
        <w:t xml:space="preserve"> thu tăng hoặc giảm lớn hơn 20% khối lượng công việc tương ứng ghi trong hợp đồng.</w:t>
      </w:r>
    </w:p>
    <w:p w14:paraId="072C3C1D" w14:textId="5A1FD8C5" w:rsidR="003A2EC5" w:rsidRPr="00605078" w:rsidRDefault="00C90CB9" w:rsidP="008442CF">
      <w:pPr>
        <w:pStyle w:val="ANoidunggxdvn"/>
        <w:numPr>
          <w:ilvl w:val="0"/>
          <w:numId w:val="36"/>
        </w:numPr>
        <w:rPr>
          <w:lang w:val="en-US"/>
        </w:rPr>
      </w:pPr>
      <w:r w:rsidRPr="00605078">
        <w:rPr>
          <w:lang w:val="en-US"/>
        </w:rPr>
        <w:t>Bổ sung khối lượng công việc hợp lý chưa có đơn giá trong hợp đồng.</w:t>
      </w:r>
    </w:p>
    <w:p w14:paraId="470ACFFE" w14:textId="703A8B9B" w:rsidR="003A2EC5" w:rsidRPr="00605078" w:rsidRDefault="00C90CB9" w:rsidP="008442CF">
      <w:pPr>
        <w:pStyle w:val="ANoidunggxdvn"/>
        <w:numPr>
          <w:ilvl w:val="0"/>
          <w:numId w:val="36"/>
        </w:numPr>
        <w:rPr>
          <w:lang w:val="en-US"/>
        </w:rPr>
      </w:pPr>
      <w:r w:rsidRPr="00605078">
        <w:rPr>
          <w:lang w:val="en-US"/>
        </w:rPr>
        <w:t xml:space="preserve">Điều chỉnh đơn giá toàn bộ hoặc một số đơn giá cho những công việc mà tại thời điểm ký hợp đồng bên giao thầu và bên nhận thầu đã thoả thuận </w:t>
      </w:r>
      <w:r w:rsidR="00C95B34">
        <w:rPr>
          <w:lang w:val="en-US"/>
        </w:rPr>
        <w:t>điều chỉnh</w:t>
      </w:r>
      <w:r w:rsidRPr="00605078">
        <w:rPr>
          <w:lang w:val="en-US"/>
        </w:rPr>
        <w:t xml:space="preserve"> sau một khoảng thời gian nhất định kể từ ngày </w:t>
      </w:r>
      <w:r w:rsidR="00C95B34">
        <w:rPr>
          <w:lang w:val="en-US"/>
        </w:rPr>
        <w:t>hợp đồng</w:t>
      </w:r>
      <w:r w:rsidRPr="00605078">
        <w:rPr>
          <w:lang w:val="en-US"/>
        </w:rPr>
        <w:t xml:space="preserve"> có hiệu lực.</w:t>
      </w:r>
    </w:p>
    <w:p w14:paraId="04DA2A9A" w14:textId="46EE9BE4" w:rsidR="003A2EC5" w:rsidRPr="00605078" w:rsidRDefault="00C90CB9" w:rsidP="00B35C0F">
      <w:pPr>
        <w:pStyle w:val="GxdDanhlistso"/>
        <w:numPr>
          <w:ilvl w:val="0"/>
          <w:numId w:val="36"/>
        </w:numPr>
        <w:rPr>
          <w:lang w:val="en-US"/>
        </w:rPr>
      </w:pPr>
      <w:r w:rsidRPr="00605078">
        <w:rPr>
          <w:lang w:val="en-US"/>
        </w:rPr>
        <w:lastRenderedPageBreak/>
        <w:t xml:space="preserve">Các </w:t>
      </w:r>
      <w:r w:rsidR="00C95B34">
        <w:rPr>
          <w:lang w:val="en-US"/>
        </w:rPr>
        <w:t>trường hợp</w:t>
      </w:r>
      <w:r w:rsidRPr="00605078">
        <w:rPr>
          <w:lang w:val="en-US"/>
        </w:rPr>
        <w:t xml:space="preserve"> bất khả kháng và bất khả kháng khác như qui định tại điểm b khoản 1 Điều này.</w:t>
      </w:r>
    </w:p>
    <w:p w14:paraId="40A11BEE" w14:textId="67E137C4" w:rsidR="003A2EC5" w:rsidRPr="00B35C0F" w:rsidRDefault="00C90CB9" w:rsidP="00B35C0F">
      <w:pPr>
        <w:pStyle w:val="GxdDanhlistso"/>
        <w:rPr>
          <w:lang w:val="en-US"/>
        </w:rPr>
      </w:pPr>
      <w:r w:rsidRPr="00B35C0F">
        <w:rPr>
          <w:lang w:val="en-US"/>
        </w:rPr>
        <w:t>Đối với hợp đồng theo giá kết hợp:</w:t>
      </w:r>
    </w:p>
    <w:p w14:paraId="7FB945F6" w14:textId="7BAA1D8B" w:rsidR="003A2EC5" w:rsidRPr="00605078" w:rsidRDefault="00C90CB9" w:rsidP="006A2A66">
      <w:pPr>
        <w:pStyle w:val="ANoidunggxdvn"/>
        <w:rPr>
          <w:lang w:val="en-US"/>
        </w:rPr>
      </w:pPr>
      <w:r w:rsidRPr="00605078">
        <w:rPr>
          <w:lang w:val="en-US"/>
        </w:rPr>
        <w:t xml:space="preserve">Bao gồm các trường hợp được điều chỉnh giá </w:t>
      </w:r>
      <w:r w:rsidR="00C95B34">
        <w:rPr>
          <w:lang w:val="en-US"/>
        </w:rPr>
        <w:t>hợp đồng</w:t>
      </w:r>
      <w:r w:rsidRPr="00605078">
        <w:rPr>
          <w:lang w:val="en-US"/>
        </w:rPr>
        <w:t xml:space="preserve"> nêu tại khoản 1 đến khoản </w:t>
      </w:r>
      <w:r w:rsidR="00DA1CC2" w:rsidRPr="00605078">
        <w:rPr>
          <w:iCs/>
          <w:szCs w:val="28"/>
          <w:lang w:val="en-US"/>
        </w:rPr>
        <w:t>4</w:t>
      </w:r>
      <w:r w:rsidRPr="00605078">
        <w:rPr>
          <w:lang w:val="en-US"/>
        </w:rPr>
        <w:t xml:space="preserve"> Điều này (các trường hợp được điều chỉnh tương ứng với từng loại giá </w:t>
      </w:r>
      <w:r w:rsidR="00C95B34">
        <w:rPr>
          <w:lang w:val="en-US"/>
        </w:rPr>
        <w:t>hợp đồng</w:t>
      </w:r>
      <w:r w:rsidRPr="00605078">
        <w:rPr>
          <w:lang w:val="en-US"/>
        </w:rPr>
        <w:t>).</w:t>
      </w:r>
    </w:p>
    <w:p w14:paraId="01BDD9AB" w14:textId="77777777" w:rsidR="003A2EC5" w:rsidRDefault="00C90CB9" w:rsidP="006A2A66">
      <w:pPr>
        <w:pStyle w:val="Heading2"/>
      </w:pPr>
      <w:r>
        <w:t>Điều 4. Thủ tục, trình tự thực hiện điều chỉnh giá hợp đồng</w:t>
      </w:r>
    </w:p>
    <w:p w14:paraId="6B542CCA" w14:textId="0863834B" w:rsidR="003A2EC5" w:rsidRPr="00605078" w:rsidRDefault="00C90CB9" w:rsidP="008442CF">
      <w:pPr>
        <w:pStyle w:val="GxdDanhlistso"/>
        <w:numPr>
          <w:ilvl w:val="0"/>
          <w:numId w:val="37"/>
        </w:numPr>
        <w:tabs>
          <w:tab w:val="left" w:pos="851"/>
        </w:tabs>
        <w:ind w:left="0" w:firstLine="556"/>
        <w:rPr>
          <w:lang w:val="en-US"/>
        </w:rPr>
      </w:pPr>
      <w:r w:rsidRPr="00605078">
        <w:rPr>
          <w:lang w:val="en-US"/>
        </w:rPr>
        <w:t xml:space="preserve">Đối với các </w:t>
      </w:r>
      <w:r w:rsidR="00C95B34">
        <w:rPr>
          <w:lang w:val="en-US"/>
        </w:rPr>
        <w:t>trường hợp</w:t>
      </w:r>
      <w:r w:rsidRPr="00605078">
        <w:rPr>
          <w:lang w:val="en-US"/>
        </w:rPr>
        <w:t xml:space="preserve"> được điều chỉnh giá hợp đồng nêu tại Điều 3 (trừ trường hợp qui định tại điểm c khoản 4 Điều 3) Thông tư này, các bên phải ký kết phụ lục bổ sung hợp đồng làm cơ sở điều chỉnh giá </w:t>
      </w:r>
      <w:r w:rsidR="00C95B34">
        <w:rPr>
          <w:lang w:val="en-US"/>
        </w:rPr>
        <w:t>hợp đồng</w:t>
      </w:r>
      <w:r w:rsidRPr="00605078">
        <w:rPr>
          <w:lang w:val="en-US"/>
        </w:rPr>
        <w:t>.</w:t>
      </w:r>
    </w:p>
    <w:p w14:paraId="17474004" w14:textId="79C51973" w:rsidR="003A2EC5" w:rsidRPr="00605078" w:rsidRDefault="00C90CB9" w:rsidP="008442CF">
      <w:pPr>
        <w:pStyle w:val="GxdDanhlistso"/>
        <w:numPr>
          <w:ilvl w:val="0"/>
          <w:numId w:val="37"/>
        </w:numPr>
        <w:tabs>
          <w:tab w:val="left" w:pos="851"/>
        </w:tabs>
        <w:ind w:left="0" w:firstLine="567"/>
        <w:rPr>
          <w:lang w:val="en-US"/>
        </w:rPr>
      </w:pPr>
      <w:r w:rsidRPr="00605078">
        <w:rPr>
          <w:lang w:val="en-US"/>
        </w:rPr>
        <w:t>Chủ đầu tư có trách nhiệm phê duyệt hoặc trình phê duyệt dự toán bổ sung, phát sinh (trừ trường hợp qui định tại điểm c khoản 4 Điều 3) do nhà thầu lập, làm cơ sở ký kết phụ lục bổ sung hợp đồng. Nhà thầu lập dự toán bổ sung, phát sinh trên cơ sở khối lượng bổ sung, phát sinh được thống nhất giữa các bên, quy định của pháp luật về quản lý chi phí đầu tư xây dựng công trình và các thỏa thuận trong hợp đồng.</w:t>
      </w:r>
    </w:p>
    <w:p w14:paraId="236FA2F6" w14:textId="1C58BA88" w:rsidR="003A2EC5" w:rsidRPr="00605078" w:rsidRDefault="00C90CB9" w:rsidP="008442CF">
      <w:pPr>
        <w:pStyle w:val="GxdDanhlistso"/>
        <w:numPr>
          <w:ilvl w:val="0"/>
          <w:numId w:val="37"/>
        </w:numPr>
        <w:tabs>
          <w:tab w:val="left" w:pos="851"/>
        </w:tabs>
        <w:ind w:left="0" w:firstLine="567"/>
        <w:rPr>
          <w:lang w:val="en-US"/>
        </w:rPr>
      </w:pPr>
      <w:r w:rsidRPr="00605078">
        <w:rPr>
          <w:lang w:val="en-US"/>
        </w:rPr>
        <w:t>Nhà thầu chính có trách nhiệm điều chỉnh giá hợp đồng tương ứng cho nhà thầu phụ theo nội dung hợp đồng ký giữa các bên, khi được điều chỉnh giá.</w:t>
      </w:r>
    </w:p>
    <w:p w14:paraId="0CCB721D" w14:textId="77777777" w:rsidR="003A2EC5" w:rsidRDefault="00C90CB9" w:rsidP="006A2A66">
      <w:pPr>
        <w:pStyle w:val="Heading2"/>
      </w:pPr>
      <w:r>
        <w:t>Điều 5. Điều chỉnh giá đối với hợp đồng trọn gói</w:t>
      </w:r>
    </w:p>
    <w:p w14:paraId="73E58598" w14:textId="2C428639" w:rsidR="003A2EC5" w:rsidRPr="00605078" w:rsidRDefault="00C90CB9" w:rsidP="008442CF">
      <w:pPr>
        <w:pStyle w:val="GxdDanhlistso"/>
        <w:numPr>
          <w:ilvl w:val="0"/>
          <w:numId w:val="38"/>
        </w:numPr>
        <w:tabs>
          <w:tab w:val="left" w:pos="851"/>
        </w:tabs>
        <w:ind w:left="0" w:firstLine="567"/>
        <w:rPr>
          <w:lang w:val="en-US"/>
        </w:rPr>
      </w:pPr>
      <w:r w:rsidRPr="00605078">
        <w:rPr>
          <w:lang w:val="en-US"/>
        </w:rPr>
        <w:t xml:space="preserve">Khi phát sinh khối lượng công việc bổ sung họp lý ngoài phạm vi </w:t>
      </w:r>
      <w:r w:rsidR="00C95B34">
        <w:rPr>
          <w:lang w:val="en-US"/>
        </w:rPr>
        <w:t>hợp đồng</w:t>
      </w:r>
      <w:r w:rsidRPr="00605078">
        <w:rPr>
          <w:lang w:val="en-US"/>
        </w:rPr>
        <w:t xml:space="preserve"> hoặc khi bổ sung khối lượng công việc hợp lý chưa có đơn giá trong hợp đồng, thì các bên tham gia hợp đồng thống nhất đơn giá công việc này trước khi thực hiện. Việc xác định đơn giá mới theo nguyên tắc thoả thuận trong </w:t>
      </w:r>
      <w:r w:rsidR="00C95B34">
        <w:rPr>
          <w:lang w:val="en-US"/>
        </w:rPr>
        <w:t>hợp đồng</w:t>
      </w:r>
      <w:r w:rsidRPr="00605078">
        <w:rPr>
          <w:lang w:val="en-US"/>
        </w:rPr>
        <w:t xml:space="preserve"> về đơn giá cho khối lượng công việc phát sinh, bổ sung ngoài phạm vi </w:t>
      </w:r>
      <w:r w:rsidR="00C95B34">
        <w:rPr>
          <w:lang w:val="en-US"/>
        </w:rPr>
        <w:t>hợp đồng</w:t>
      </w:r>
      <w:r w:rsidRPr="00605078">
        <w:rPr>
          <w:lang w:val="en-US"/>
        </w:rPr>
        <w:t xml:space="preserve">; khối lượng chưa có đơn giá trong </w:t>
      </w:r>
      <w:r w:rsidR="00C95B34">
        <w:rPr>
          <w:lang w:val="en-US"/>
        </w:rPr>
        <w:t>hợp đồng</w:t>
      </w:r>
      <w:r w:rsidRPr="00605078">
        <w:rPr>
          <w:lang w:val="en-US"/>
        </w:rPr>
        <w:t>. Đơn giá mới được xác định theo Thông tư hướng dẫn về lập và quản lý chi phí đầu tư xây dựng công trình của Bộ Xây dựng và các tho ả thuận trong hợp đồng.</w:t>
      </w:r>
    </w:p>
    <w:p w14:paraId="474307DD" w14:textId="49EE9394" w:rsidR="003A2EC5" w:rsidRPr="00605078" w:rsidRDefault="00C90CB9" w:rsidP="008442CF">
      <w:pPr>
        <w:pStyle w:val="GxdDanhlistso"/>
        <w:numPr>
          <w:ilvl w:val="0"/>
          <w:numId w:val="38"/>
        </w:numPr>
        <w:tabs>
          <w:tab w:val="left" w:pos="851"/>
        </w:tabs>
        <w:ind w:left="0" w:firstLine="567"/>
        <w:rPr>
          <w:lang w:val="en-US"/>
        </w:rPr>
      </w:pPr>
      <w:r w:rsidRPr="00605078">
        <w:rPr>
          <w:lang w:val="en-US"/>
        </w:rPr>
        <w:t xml:space="preserve">Đối với hợp đồng thi công xây dựng có những công trình, hạng mục công trình, công việc không phải thực hiện trong hồ sơ thiết kế kèm theo hợp đồng đã ký: áp dụng đơn giá trong hợp đồng để điều chỉnh giảm giá </w:t>
      </w:r>
      <w:r w:rsidR="00C95B34">
        <w:rPr>
          <w:lang w:val="en-US"/>
        </w:rPr>
        <w:t>hợp đồng</w:t>
      </w:r>
      <w:r w:rsidRPr="00605078">
        <w:rPr>
          <w:lang w:val="en-US"/>
        </w:rPr>
        <w:t>. Khi ký hợp đồng trọn gói, các bên cân có bảng đơn giá kèm theo đ</w:t>
      </w:r>
      <w:r w:rsidR="00BE2969">
        <w:rPr>
          <w:lang w:val="en-US"/>
        </w:rPr>
        <w:t>ể</w:t>
      </w:r>
      <w:r w:rsidRPr="00605078">
        <w:rPr>
          <w:lang w:val="en-US"/>
        </w:rPr>
        <w:t xml:space="preserve"> thuận lợi cho việc điều chỉnh giảm, và bảng đơn giá này chỉ dùng để điều chỉnh giá đối với khối lượng không thực hiện trong hợp đồng.</w:t>
      </w:r>
    </w:p>
    <w:p w14:paraId="719175A2" w14:textId="48BB93C1" w:rsidR="003A2EC5" w:rsidRPr="00605078" w:rsidRDefault="00C90CB9" w:rsidP="008442CF">
      <w:pPr>
        <w:pStyle w:val="GxdDanhlistso"/>
        <w:numPr>
          <w:ilvl w:val="0"/>
          <w:numId w:val="38"/>
        </w:numPr>
        <w:tabs>
          <w:tab w:val="left" w:pos="851"/>
        </w:tabs>
        <w:ind w:left="0" w:firstLine="567"/>
        <w:rPr>
          <w:lang w:val="en-US"/>
        </w:rPr>
      </w:pPr>
      <w:r w:rsidRPr="00605078">
        <w:rPr>
          <w:lang w:val="en-US"/>
        </w:rPr>
        <w:t xml:space="preserve">Đối với các </w:t>
      </w:r>
      <w:r w:rsidR="00C95B34">
        <w:rPr>
          <w:lang w:val="en-US"/>
        </w:rPr>
        <w:t>trường hợp</w:t>
      </w:r>
      <w:r w:rsidRPr="00605078">
        <w:rPr>
          <w:lang w:val="en-US"/>
        </w:rPr>
        <w:t xml:space="preserve"> bất khả kháng, bất khả kháng khác: Đơn giá cho các công việc phải khắc phục hậu quả bất khả kháng được xác định căn cứ vào điều kiện thực tế, Thông tư hướng dẫn xác định và quản lý chi phí đầu tư xây </w:t>
      </w:r>
      <w:r w:rsidRPr="00605078">
        <w:rPr>
          <w:lang w:val="en-US"/>
        </w:rPr>
        <w:lastRenderedPageBreak/>
        <w:t xml:space="preserve">dựng công trình của Bộ Xây dựng. Có thể áp dụng đơn giá trong </w:t>
      </w:r>
      <w:r w:rsidR="00C95B34">
        <w:rPr>
          <w:lang w:val="en-US"/>
        </w:rPr>
        <w:t>hợp đồng</w:t>
      </w:r>
      <w:r w:rsidRPr="00605078">
        <w:rPr>
          <w:lang w:val="en-US"/>
        </w:rPr>
        <w:t xml:space="preserve"> đã ký kết; hoặc đơn giá xác định theo nguyên tắc thỏa thuận trong hợp đồng về đơn giá mới cho khối lượng công việc bồ sung, phát sinh bổ sung ngoài phạm vi </w:t>
      </w:r>
      <w:r w:rsidR="00C95B34">
        <w:rPr>
          <w:lang w:val="en-US"/>
        </w:rPr>
        <w:t>hợp đồng</w:t>
      </w:r>
      <w:r w:rsidRPr="00605078">
        <w:rPr>
          <w:lang w:val="en-US"/>
        </w:rPr>
        <w:t>.</w:t>
      </w:r>
    </w:p>
    <w:p w14:paraId="745ACB93" w14:textId="4DF43029" w:rsidR="003A2EC5" w:rsidRDefault="00C90CB9" w:rsidP="006A2A66">
      <w:pPr>
        <w:pStyle w:val="Heading2"/>
      </w:pPr>
      <w:r>
        <w:t>Điều 6. Điều chỉnh giá đối v</w:t>
      </w:r>
      <w:r w:rsidR="009161D4">
        <w:t>ới</w:t>
      </w:r>
      <w:r>
        <w:t xml:space="preserve"> hợp đồng theo đơn giá cố định</w:t>
      </w:r>
    </w:p>
    <w:p w14:paraId="5A40ACD4" w14:textId="77777777" w:rsidR="003A2EC5" w:rsidRPr="00605078" w:rsidRDefault="00C90CB9" w:rsidP="008442CF">
      <w:pPr>
        <w:pStyle w:val="GxdDanhlistso"/>
        <w:numPr>
          <w:ilvl w:val="0"/>
          <w:numId w:val="39"/>
        </w:numPr>
        <w:tabs>
          <w:tab w:val="left" w:pos="851"/>
        </w:tabs>
        <w:ind w:left="0" w:firstLine="567"/>
        <w:rPr>
          <w:lang w:val="en-US"/>
        </w:rPr>
      </w:pPr>
      <w:r w:rsidRPr="00605078">
        <w:rPr>
          <w:lang w:val="en-US"/>
        </w:rPr>
        <w:t>Khi bổ sung khối lượng công việc chưa có đơn giá trong hợp đồng thì các bên tham gia hợp đồng thống nhất đơn giá công việc này trước khi thực hiện. Việc xác định đơn giá theo Thông tư hướng dẫn xác định và quản lý chi phí đầu tư xây dựng công trình của Bộ Xây dựng và các thoả thuận trong hợp đồng.</w:t>
      </w:r>
    </w:p>
    <w:p w14:paraId="7E33268A" w14:textId="77777777" w:rsidR="003A2EC5" w:rsidRPr="00605078" w:rsidRDefault="00C90CB9" w:rsidP="00B35C0F">
      <w:pPr>
        <w:pStyle w:val="GxdDanhlistso"/>
        <w:numPr>
          <w:ilvl w:val="0"/>
          <w:numId w:val="36"/>
        </w:numPr>
        <w:tabs>
          <w:tab w:val="left" w:pos="851"/>
        </w:tabs>
        <w:ind w:left="0" w:firstLine="567"/>
        <w:rPr>
          <w:lang w:val="en-US"/>
        </w:rPr>
      </w:pPr>
      <w:r w:rsidRPr="00605078">
        <w:rPr>
          <w:lang w:val="en-US"/>
        </w:rPr>
        <w:t>Đối với các trường hợp bất khả kháng, bất khả kháng khác: Thực hiện theo quy định tại khoản 3 Điều 5 Thông tư này.</w:t>
      </w:r>
    </w:p>
    <w:p w14:paraId="0B5A810F" w14:textId="0124E054" w:rsidR="003A2EC5" w:rsidRDefault="00C90CB9" w:rsidP="006A2A66">
      <w:pPr>
        <w:pStyle w:val="Heading2"/>
      </w:pPr>
      <w:r>
        <w:t xml:space="preserve">Điều 7. Điều chỉnh giá đối </w:t>
      </w:r>
      <w:r w:rsidR="0068203D">
        <w:t>với</w:t>
      </w:r>
      <w:r>
        <w:t xml:space="preserve"> hợp đồng theo thời gian</w:t>
      </w:r>
    </w:p>
    <w:p w14:paraId="2A15D8EB" w14:textId="31D0BE8D" w:rsidR="003A2EC5" w:rsidRPr="00605078" w:rsidRDefault="00C90CB9" w:rsidP="008442CF">
      <w:pPr>
        <w:pStyle w:val="GxdDanhlistso"/>
        <w:numPr>
          <w:ilvl w:val="0"/>
          <w:numId w:val="40"/>
        </w:numPr>
        <w:tabs>
          <w:tab w:val="left" w:pos="851"/>
        </w:tabs>
        <w:ind w:left="0" w:firstLine="567"/>
        <w:rPr>
          <w:lang w:val="en-US"/>
        </w:rPr>
      </w:pPr>
      <w:r w:rsidRPr="00605078">
        <w:rPr>
          <w:lang w:val="en-US"/>
        </w:rPr>
        <w:t xml:space="preserve">Khi thời gian thực tế hoàn thành được nghiệm thu tăng hoặc giảm lớn hơn 20% thời gian tương ứng ghi trong </w:t>
      </w:r>
      <w:r w:rsidR="00C95B34">
        <w:rPr>
          <w:lang w:val="en-US"/>
        </w:rPr>
        <w:t>hợp đồng</w:t>
      </w:r>
      <w:r w:rsidRPr="00605078">
        <w:rPr>
          <w:lang w:val="en-US"/>
        </w:rPr>
        <w:t xml:space="preserve"> hoặc khi bổ sung chuyên gia chưa có mức thù lao cho chuyên gia trong hợp đồng thì các bên thống nhất xác định mức thù lao mới cho chuyên gia theo nguyên tắc thoả thuận trong </w:t>
      </w:r>
      <w:r w:rsidR="00C95B34">
        <w:rPr>
          <w:lang w:val="en-US"/>
        </w:rPr>
        <w:t>hợp đồng</w:t>
      </w:r>
      <w:r w:rsidRPr="00605078">
        <w:rPr>
          <w:lang w:val="en-US"/>
        </w:rPr>
        <w:t xml:space="preserve"> về mức thù lao mới cho chuyên gia. Mức thù lao mới cho chuyên gia được xác định theo quy định áp dụng cho </w:t>
      </w:r>
      <w:r w:rsidR="00C95B34">
        <w:rPr>
          <w:lang w:val="en-US"/>
        </w:rPr>
        <w:t>hợp đồng</w:t>
      </w:r>
      <w:r w:rsidRPr="00605078">
        <w:rPr>
          <w:lang w:val="en-US"/>
        </w:rPr>
        <w:t xml:space="preserve"> và các thoả thuận trong hợp đồng.</w:t>
      </w:r>
    </w:p>
    <w:p w14:paraId="232F7941" w14:textId="7A64D08B" w:rsidR="003A2EC5" w:rsidRPr="00605078" w:rsidRDefault="00C90CB9" w:rsidP="00B35C0F">
      <w:pPr>
        <w:pStyle w:val="GxdDanhlistso"/>
        <w:numPr>
          <w:ilvl w:val="0"/>
          <w:numId w:val="36"/>
        </w:numPr>
        <w:tabs>
          <w:tab w:val="left" w:pos="851"/>
        </w:tabs>
        <w:ind w:left="0" w:firstLine="567"/>
        <w:rPr>
          <w:lang w:val="en-US"/>
        </w:rPr>
      </w:pPr>
      <w:r w:rsidRPr="00605078">
        <w:rPr>
          <w:lang w:val="en-US"/>
        </w:rPr>
        <w:t xml:space="preserve">Khi Nhà nước thay đổi chính sách về thuế, tiền lương làm thay đổi mặt bằng tiền lương chuyên gia ảnh hưởng trực tiếp đến giá hợp đồng và các bên có thoả thuận trong </w:t>
      </w:r>
      <w:r w:rsidR="00C95B34">
        <w:rPr>
          <w:lang w:val="en-US"/>
        </w:rPr>
        <w:t>hợp đồng</w:t>
      </w:r>
      <w:r w:rsidRPr="00605078">
        <w:rPr>
          <w:lang w:val="en-US"/>
        </w:rPr>
        <w:t>, thì các bên thực hiện điều chỉnh mức thù lao cho chuyên gia theo nguyên tắc thoả thuận trong hợp đồng và các qui định có liên quan.</w:t>
      </w:r>
    </w:p>
    <w:p w14:paraId="6F4B69D5" w14:textId="77777777" w:rsidR="003A2EC5" w:rsidRDefault="00C90CB9" w:rsidP="006A2A66">
      <w:pPr>
        <w:pStyle w:val="Heading2"/>
      </w:pPr>
      <w:r>
        <w:t>Điều 8. Điều chỉnh giá đối với hợp đồng theo đơn giá điều chỉnh</w:t>
      </w:r>
    </w:p>
    <w:p w14:paraId="3B280B90" w14:textId="3458C4EA" w:rsidR="003A2EC5" w:rsidRPr="00605078" w:rsidRDefault="00C90CB9" w:rsidP="008442CF">
      <w:pPr>
        <w:pStyle w:val="GxdDanhlistso"/>
        <w:numPr>
          <w:ilvl w:val="0"/>
          <w:numId w:val="41"/>
        </w:numPr>
        <w:tabs>
          <w:tab w:val="left" w:pos="851"/>
        </w:tabs>
        <w:ind w:left="0" w:firstLine="567"/>
        <w:rPr>
          <w:lang w:val="en-US"/>
        </w:rPr>
      </w:pPr>
      <w:r w:rsidRPr="00605078">
        <w:rPr>
          <w:lang w:val="en-US"/>
        </w:rPr>
        <w:t xml:space="preserve">Khi khối lượng công việc thực tế hoàn thành được nghiệm thu tăng hoặc giảm lớn hơn 20% khối lượng công việc tương ứng ghì trong hợp đồng hoặc khi bổ sung khối lượng công việc hợp lý chưa có đơn giá trong hợp đồng thì các bên thống nhất xác định đơn giá mới theo nguyên tắc thoả thuận trong hợp đồng về đơn giá cho các khối lượng công việc này để thanh toán. Đơn giá mới được xác định theo Thông tư hướng dẫn xác định và quản lý chi phí đầu tư xây dựng công trình của Bộ Xây dựng và các thoả thuận trong </w:t>
      </w:r>
      <w:r w:rsidR="00C95B34">
        <w:rPr>
          <w:lang w:val="en-US"/>
        </w:rPr>
        <w:t>hợp đồng</w:t>
      </w:r>
      <w:r w:rsidRPr="00605078">
        <w:rPr>
          <w:lang w:val="en-US"/>
        </w:rPr>
        <w:t>.</w:t>
      </w:r>
    </w:p>
    <w:p w14:paraId="0A505E78" w14:textId="4A27656E" w:rsidR="003A2EC5" w:rsidRPr="00605078" w:rsidRDefault="00C90CB9" w:rsidP="00B35C0F">
      <w:pPr>
        <w:pStyle w:val="GxdDanhlistso"/>
        <w:numPr>
          <w:ilvl w:val="0"/>
          <w:numId w:val="36"/>
        </w:numPr>
        <w:tabs>
          <w:tab w:val="left" w:pos="851"/>
        </w:tabs>
        <w:ind w:left="0" w:firstLine="567"/>
        <w:rPr>
          <w:lang w:val="en-US"/>
        </w:rPr>
      </w:pPr>
      <w:r w:rsidRPr="00605078">
        <w:rPr>
          <w:lang w:val="en-US"/>
        </w:rPr>
        <w:t>Trường hợp trong hợp đồng các bên có thỏa thuận điều chỉnh</w:t>
      </w:r>
      <w:r w:rsidR="00BE2969">
        <w:rPr>
          <w:lang w:val="en-US"/>
        </w:rPr>
        <w:t xml:space="preserve"> đơn giá (toàn bộ hoặc một số đơ</w:t>
      </w:r>
      <w:r w:rsidRPr="00605078">
        <w:rPr>
          <w:lang w:val="en-US"/>
        </w:rPr>
        <w:t xml:space="preserve">n giá) cho những công việc được điều chỉnh giá do trượt giá sau một khoảng thời gian nhất định kể từ ngày </w:t>
      </w:r>
      <w:r w:rsidR="00C95B34">
        <w:rPr>
          <w:lang w:val="en-US"/>
        </w:rPr>
        <w:t>hợp đồng</w:t>
      </w:r>
      <w:r w:rsidRPr="00605078">
        <w:rPr>
          <w:lang w:val="en-US"/>
        </w:rPr>
        <w:t xml:space="preserve"> có hiệu lực. Đơn giá đi</w:t>
      </w:r>
      <w:r w:rsidR="00BE2969">
        <w:rPr>
          <w:lang w:val="en-US"/>
        </w:rPr>
        <w:t>ều chỉnh được xác định theo phươ</w:t>
      </w:r>
      <w:r w:rsidRPr="00605078">
        <w:rPr>
          <w:lang w:val="en-US"/>
        </w:rPr>
        <w:t>ng pháp hướng dẫn tại Phụ lục kèm theo Thông tư này.</w:t>
      </w:r>
    </w:p>
    <w:p w14:paraId="4844DC30" w14:textId="6F49EB3E" w:rsidR="003A2EC5" w:rsidRPr="00605078" w:rsidRDefault="00C90CB9" w:rsidP="00B35C0F">
      <w:pPr>
        <w:pStyle w:val="GxdDanhlistso"/>
        <w:numPr>
          <w:ilvl w:val="0"/>
          <w:numId w:val="36"/>
        </w:numPr>
        <w:tabs>
          <w:tab w:val="left" w:pos="851"/>
        </w:tabs>
        <w:ind w:left="0" w:firstLine="567"/>
        <w:rPr>
          <w:lang w:val="en-US"/>
        </w:rPr>
      </w:pPr>
      <w:r w:rsidRPr="00605078">
        <w:rPr>
          <w:lang w:val="en-US"/>
        </w:rPr>
        <w:t xml:space="preserve">Đối với các </w:t>
      </w:r>
      <w:r w:rsidR="00C95B34">
        <w:rPr>
          <w:lang w:val="en-US"/>
        </w:rPr>
        <w:t>trường hợp</w:t>
      </w:r>
      <w:r w:rsidRPr="00605078">
        <w:rPr>
          <w:lang w:val="en-US"/>
        </w:rPr>
        <w:t xml:space="preserve"> bất khả kháng, bất khả kháng khác: Đơn giá cho </w:t>
      </w:r>
      <w:r w:rsidRPr="00605078">
        <w:rPr>
          <w:lang w:val="en-US"/>
        </w:rPr>
        <w:lastRenderedPageBreak/>
        <w:t>các công việc phải khắc phục hậu quả bất khả kháng xác định căn cứ vào điều kiện thực tế, Thông tư hướng dẫn xác định và quản lý chi phí đầu tư xây dựng công trình của Bộ Xây dựng hoặc áp dụng đơn giá theo thỏa thuận trong hợp đồng đã ký kết, kể cả đơn giá đã được điều chỉnh theo thoả thuận của hợp đồng (nếu có).</w:t>
      </w:r>
    </w:p>
    <w:p w14:paraId="14BFF8EE" w14:textId="77208190" w:rsidR="003A2EC5" w:rsidRDefault="00C90CB9" w:rsidP="006A2A66">
      <w:pPr>
        <w:pStyle w:val="Heading2"/>
      </w:pPr>
      <w:r>
        <w:t xml:space="preserve">Điều 9. Điều chỉnh giá đối </w:t>
      </w:r>
      <w:r w:rsidR="0068203D">
        <w:t>với</w:t>
      </w:r>
      <w:r>
        <w:t xml:space="preserve"> hợp đồng theo giá kết hơp</w:t>
      </w:r>
    </w:p>
    <w:p w14:paraId="23BD6D9F" w14:textId="3E1F0653" w:rsidR="003A2EC5" w:rsidRPr="00605078" w:rsidRDefault="00C90CB9" w:rsidP="008442CF">
      <w:pPr>
        <w:pStyle w:val="ANoidunggxdvn"/>
        <w:rPr>
          <w:lang w:val="en-US"/>
        </w:rPr>
      </w:pPr>
      <w:r w:rsidRPr="00605078">
        <w:rPr>
          <w:lang w:val="en-US"/>
        </w:rPr>
        <w:t xml:space="preserve">Căn cứ theo từng phần việc của hợp đồng tương ứng với từng loại giá </w:t>
      </w:r>
      <w:r w:rsidR="00C95B34">
        <w:rPr>
          <w:lang w:val="en-US"/>
        </w:rPr>
        <w:t>hợp đồng</w:t>
      </w:r>
      <w:r w:rsidRPr="00605078">
        <w:rPr>
          <w:lang w:val="en-US"/>
        </w:rPr>
        <w:t xml:space="preserve">, các bên áp dụng nội dung điều chỉnh giá nêu tại Điều 5 đến Điều 8 của Thông tư này để thực hiện điều chỉnh giá </w:t>
      </w:r>
      <w:r w:rsidR="00C95B34">
        <w:rPr>
          <w:lang w:val="en-US"/>
        </w:rPr>
        <w:t>hợp đồng</w:t>
      </w:r>
      <w:r w:rsidRPr="00605078">
        <w:rPr>
          <w:lang w:val="en-US"/>
        </w:rPr>
        <w:t xml:space="preserve"> cho phù hợp.</w:t>
      </w:r>
    </w:p>
    <w:p w14:paraId="35233837" w14:textId="5C04FCD1" w:rsidR="003A2EC5" w:rsidRDefault="00C90CB9" w:rsidP="006A2A66">
      <w:pPr>
        <w:pStyle w:val="Heading2"/>
      </w:pPr>
      <w:r>
        <w:t xml:space="preserve">Điều 10. Phương pháp điều chỉnh giá </w:t>
      </w:r>
      <w:r w:rsidR="00C95B34">
        <w:t>hợp đồng</w:t>
      </w:r>
    </w:p>
    <w:p w14:paraId="23306C73" w14:textId="79DE53C3" w:rsidR="003A2EC5" w:rsidRPr="00605078" w:rsidRDefault="00C90CB9" w:rsidP="008442CF">
      <w:pPr>
        <w:pStyle w:val="ANoidunggxdvn"/>
        <w:rPr>
          <w:lang w:val="en-US"/>
        </w:rPr>
      </w:pPr>
      <w:r w:rsidRPr="00605078">
        <w:rPr>
          <w:lang w:val="en-US"/>
        </w:rPr>
        <w:t xml:space="preserve">Tùy theo tính chất của </w:t>
      </w:r>
      <w:r w:rsidR="00C95B34">
        <w:rPr>
          <w:lang w:val="en-US"/>
        </w:rPr>
        <w:t>hợp đồng</w:t>
      </w:r>
      <w:r w:rsidRPr="00605078">
        <w:rPr>
          <w:lang w:val="en-US"/>
        </w:rPr>
        <w:t>, loại giá hợp đồng mà các bên thỏa thuận điều chỉnh giá hợp đồng theo phương pháp dùng hệ số điều chỉnh giá hoặc phương pháp bù trừ trực tiếp.</w:t>
      </w:r>
    </w:p>
    <w:p w14:paraId="13BD42C9" w14:textId="77777777" w:rsidR="003A2EC5" w:rsidRPr="00605078" w:rsidRDefault="00C90CB9" w:rsidP="008442CF">
      <w:pPr>
        <w:pStyle w:val="ANoidunggxdvn"/>
        <w:rPr>
          <w:lang w:val="en-US"/>
        </w:rPr>
      </w:pPr>
      <w:r w:rsidRPr="00605078">
        <w:rPr>
          <w:lang w:val="en-US"/>
        </w:rPr>
        <w:t>Nội dung chi tiết các phương pháp điều chỉnh giá hợp đồng hướng dẫn tại Phụ lục kèm theo Thông tư này.</w:t>
      </w:r>
    </w:p>
    <w:p w14:paraId="5EB7C5AD" w14:textId="77777777" w:rsidR="003A2EC5" w:rsidRDefault="00C90CB9" w:rsidP="006A2A66">
      <w:pPr>
        <w:pStyle w:val="Heading2"/>
      </w:pPr>
      <w:r>
        <w:t>Điều 11. Tổ chức thực hiện</w:t>
      </w:r>
    </w:p>
    <w:p w14:paraId="4B276194" w14:textId="77777777" w:rsidR="003A2EC5" w:rsidRPr="00605078" w:rsidRDefault="00C90CB9" w:rsidP="008442CF">
      <w:pPr>
        <w:pStyle w:val="GxdDanhlistso"/>
        <w:numPr>
          <w:ilvl w:val="0"/>
          <w:numId w:val="42"/>
        </w:numPr>
        <w:tabs>
          <w:tab w:val="left" w:pos="851"/>
        </w:tabs>
        <w:ind w:left="0" w:firstLine="567"/>
        <w:rPr>
          <w:lang w:val="en-US"/>
        </w:rPr>
      </w:pPr>
      <w:r w:rsidRPr="00605078">
        <w:rPr>
          <w:lang w:val="en-US"/>
        </w:rPr>
        <w:t>Các hợp đồng xây dựng đã và đang thực hiện trước ngày Thông tư này có hiệu lực thì việc điều chỉnh giá hợp đồng thực hiện như sau:</w:t>
      </w:r>
    </w:p>
    <w:p w14:paraId="40D73B8A" w14:textId="7B0DD60E" w:rsidR="003A2EC5" w:rsidRPr="00605078" w:rsidRDefault="00C90CB9" w:rsidP="008442CF">
      <w:pPr>
        <w:pStyle w:val="ANoidunggxdvn"/>
        <w:numPr>
          <w:ilvl w:val="0"/>
          <w:numId w:val="43"/>
        </w:numPr>
        <w:tabs>
          <w:tab w:val="left" w:pos="851"/>
        </w:tabs>
        <w:ind w:left="0" w:firstLine="567"/>
        <w:rPr>
          <w:lang w:val="en-US"/>
        </w:rPr>
      </w:pPr>
      <w:r w:rsidRPr="00605078">
        <w:rPr>
          <w:lang w:val="en-US"/>
        </w:rPr>
        <w:t xml:space="preserve">Đối với các hợp đồng đã và đang thực hiện trước ngày 15/6/2015 (ngày có hiệu lực của Nghị định số 37/2015/NĐ-CP), thực hiện điều chỉnh giá hợp đồng theo nội dung </w:t>
      </w:r>
      <w:r w:rsidR="00C95B34">
        <w:rPr>
          <w:lang w:val="en-US"/>
        </w:rPr>
        <w:t>hợp đồng</w:t>
      </w:r>
      <w:r w:rsidRPr="00605078">
        <w:rPr>
          <w:lang w:val="en-US"/>
        </w:rPr>
        <w:t xml:space="preserve"> đã ký và các qui định về hợp đồng xây dựng trước ngày 15/6/2015.</w:t>
      </w:r>
    </w:p>
    <w:p w14:paraId="1F646901" w14:textId="77777777" w:rsidR="00535D02" w:rsidRPr="00605078" w:rsidRDefault="00C90CB9" w:rsidP="00535D02">
      <w:pPr>
        <w:pStyle w:val="ANoidunggxdvn"/>
        <w:tabs>
          <w:tab w:val="left" w:pos="851"/>
        </w:tabs>
        <w:rPr>
          <w:sz w:val="26"/>
          <w:lang w:val="en-US"/>
        </w:rPr>
      </w:pPr>
      <w:r w:rsidRPr="00605078">
        <w:rPr>
          <w:lang w:val="en-US"/>
        </w:rPr>
        <w:t>Đối với hợp đồng đã ký và đang thực hiện từ ngày 15/6/2015 đến trước ngày có hiệu lực của Thông tư này, thực hiện điều chỉnh giá hợp đồng theo nội dung hợp đồng đã ký và các qui định về hợp đồng xây dựng của Nghị định số</w:t>
      </w:r>
      <w:r w:rsidR="00535D02" w:rsidRPr="00605078">
        <w:rPr>
          <w:lang w:val="en-US"/>
        </w:rPr>
        <w:t xml:space="preserve"> </w:t>
      </w:r>
      <w:r w:rsidR="00535D02" w:rsidRPr="00605078">
        <w:rPr>
          <w:sz w:val="26"/>
          <w:lang w:val="en-US"/>
        </w:rPr>
        <w:t>37/2015/NĐ-CP.</w:t>
      </w:r>
    </w:p>
    <w:p w14:paraId="6A1D0163" w14:textId="77777777" w:rsidR="00535D02" w:rsidRPr="00605078" w:rsidRDefault="00535D02" w:rsidP="00B35C0F">
      <w:pPr>
        <w:pStyle w:val="GxdDanhlistso"/>
        <w:numPr>
          <w:ilvl w:val="0"/>
          <w:numId w:val="36"/>
        </w:numPr>
        <w:tabs>
          <w:tab w:val="left" w:pos="851"/>
        </w:tabs>
        <w:ind w:left="0" w:firstLine="567"/>
        <w:rPr>
          <w:lang w:val="en-US"/>
        </w:rPr>
      </w:pPr>
      <w:r w:rsidRPr="00605078">
        <w:rPr>
          <w:lang w:val="en-US"/>
        </w:rPr>
        <w:t>Các hợp đồng xây dựng đang trong quá trình đàm phán, chưa ký kết thì báo cáo Người quyết định đàu tư xem xét, quyết định việc áp dụng các quy định của Thông tư này để điều chỉnh giá hợp đồng.</w:t>
      </w:r>
    </w:p>
    <w:p w14:paraId="75CB16E1" w14:textId="2D7B1451" w:rsidR="00535D02" w:rsidRPr="00605078" w:rsidRDefault="00535D02" w:rsidP="00B35C0F">
      <w:pPr>
        <w:pStyle w:val="GxdDanhlistso"/>
        <w:numPr>
          <w:ilvl w:val="0"/>
          <w:numId w:val="36"/>
        </w:numPr>
        <w:tabs>
          <w:tab w:val="left" w:pos="851"/>
        </w:tabs>
        <w:ind w:left="0" w:firstLine="567"/>
        <w:rPr>
          <w:lang w:val="en-US"/>
        </w:rPr>
      </w:pPr>
      <w:r w:rsidRPr="00605078">
        <w:rPr>
          <w:lang w:val="en-US"/>
        </w:rPr>
        <w:t xml:space="preserve">Đối với các trường hợp khác không thuộc phạm vi qui định tại khoản 1, khoản 2 điều này thực hiện điều chỉnh giá </w:t>
      </w:r>
      <w:r w:rsidR="00C95B34">
        <w:rPr>
          <w:lang w:val="en-US"/>
        </w:rPr>
        <w:t>hợp đồng</w:t>
      </w:r>
      <w:r w:rsidRPr="00605078">
        <w:rPr>
          <w:lang w:val="en-US"/>
        </w:rPr>
        <w:t xml:space="preserve"> theo qui định tại Nghị định số 37/2015/NĐ-CP và Thông tư này.</w:t>
      </w:r>
    </w:p>
    <w:p w14:paraId="0B39AB14" w14:textId="77777777" w:rsidR="00535D02" w:rsidRPr="00605078" w:rsidRDefault="00535D02" w:rsidP="00B35C0F">
      <w:pPr>
        <w:pStyle w:val="GxdDanhlistso"/>
        <w:numPr>
          <w:ilvl w:val="0"/>
          <w:numId w:val="36"/>
        </w:numPr>
        <w:tabs>
          <w:tab w:val="left" w:pos="851"/>
        </w:tabs>
        <w:ind w:left="0" w:firstLine="567"/>
        <w:rPr>
          <w:lang w:val="en-US"/>
        </w:rPr>
      </w:pPr>
      <w:r w:rsidRPr="00605078">
        <w:rPr>
          <w:lang w:val="en-US"/>
        </w:rPr>
        <w:t xml:space="preserve">Bộ trưởng, Thủ trưởng cơ quan ngang Bộ, Chủ tịch Ưỷ ban nhân dân tỉnh, thành phố trực thuộc Trung ương, Thủ trưởng các tổ chức chính trị, chính trị - xã hội, tổ chức chính trị xã hội - nghề nghiệp, Chủ tịch Hội đồng quản trị các Tổng </w:t>
      </w:r>
      <w:r w:rsidRPr="00605078">
        <w:rPr>
          <w:lang w:val="en-US"/>
        </w:rPr>
        <w:lastRenderedPageBreak/>
        <w:t>công ty Nhà nước, các Tập đoàn kinh tế và các tổ chức, cá nhân có liên quan chịu trách nhiệm thực hiện Thông tư này.</w:t>
      </w:r>
    </w:p>
    <w:p w14:paraId="3E64E320" w14:textId="77777777" w:rsidR="00535D02" w:rsidRDefault="00535D02" w:rsidP="00535D02">
      <w:pPr>
        <w:pStyle w:val="Heading2"/>
      </w:pPr>
      <w:r>
        <w:t>Điều 12. Hiệu lực thi hành</w:t>
      </w:r>
    </w:p>
    <w:p w14:paraId="3F6A19B1" w14:textId="25A45BF5" w:rsidR="00535D02" w:rsidRDefault="00535D02" w:rsidP="00535D02">
      <w:pPr>
        <w:pStyle w:val="BodyText"/>
        <w:shd w:val="clear" w:color="auto" w:fill="auto"/>
        <w:spacing w:after="640"/>
        <w:ind w:firstLine="740"/>
        <w:jc w:val="both"/>
      </w:pPr>
      <w:r>
        <w:rPr>
          <w:noProof/>
        </w:rPr>
        <w:drawing>
          <wp:anchor distT="0" distB="0" distL="114300" distR="114300" simplePos="0" relativeHeight="251664384" behindDoc="0" locked="0" layoutInCell="1" allowOverlap="1" wp14:anchorId="750BD39E" wp14:editId="61C25C2B">
            <wp:simplePos x="0" y="0"/>
            <wp:positionH relativeFrom="page">
              <wp:posOffset>4827270</wp:posOffset>
            </wp:positionH>
            <wp:positionV relativeFrom="paragraph">
              <wp:posOffset>939800</wp:posOffset>
            </wp:positionV>
            <wp:extent cx="2395855" cy="2334895"/>
            <wp:effectExtent l="0" t="0" r="0" b="0"/>
            <wp:wrapSquare wrapText="bothSides"/>
            <wp:docPr id="3" name="Shape 3"/>
            <wp:cNvGraphicFramePr/>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8"/>
                    <a:stretch/>
                  </pic:blipFill>
                  <pic:spPr>
                    <a:xfrm>
                      <a:off x="0" y="0"/>
                      <a:ext cx="2395855" cy="2334895"/>
                    </a:xfrm>
                    <a:prstGeom prst="rect">
                      <a:avLst/>
                    </a:prstGeom>
                  </pic:spPr>
                </pic:pic>
              </a:graphicData>
            </a:graphic>
          </wp:anchor>
        </w:drawing>
      </w:r>
      <w:r>
        <w:t xml:space="preserve">Thông tư này có hiệu lực thi hành từ ngày 10 tháng 5 năm 2016 và thay thế Thông tư số 08/2010/TT-BXD ngày 29/7/2010 của Bộ Xây dựng về hướng dẫn phương pháp điều chỉnh giá </w:t>
      </w:r>
      <w:r w:rsidR="00C95B34">
        <w:t>hợp đồng</w:t>
      </w:r>
      <w:r>
        <w:t xml:space="preserve"> xây dựng./. —</w:t>
      </w:r>
    </w:p>
    <w:p w14:paraId="646877AF" w14:textId="77777777" w:rsidR="00535D02" w:rsidRDefault="00535D02" w:rsidP="00535D02">
      <w:pPr>
        <w:pStyle w:val="Bodytext20"/>
        <w:shd w:val="clear" w:color="auto" w:fill="auto"/>
        <w:spacing w:line="218" w:lineRule="auto"/>
        <w:jc w:val="both"/>
        <w:rPr>
          <w:sz w:val="24"/>
          <w:szCs w:val="24"/>
        </w:rPr>
      </w:pPr>
      <w:r>
        <w:rPr>
          <w:b/>
          <w:bCs/>
          <w:i/>
          <w:iCs/>
          <w:sz w:val="24"/>
          <w:szCs w:val="24"/>
        </w:rPr>
        <w:t>Nơi nhận:</w:t>
      </w:r>
    </w:p>
    <w:p w14:paraId="16C4735B" w14:textId="77777777" w:rsidR="00535D02" w:rsidRPr="00A67CF8" w:rsidRDefault="00535D02" w:rsidP="00535D02">
      <w:pPr>
        <w:pStyle w:val="Bodytext20"/>
        <w:numPr>
          <w:ilvl w:val="0"/>
          <w:numId w:val="6"/>
        </w:numPr>
        <w:shd w:val="clear" w:color="auto" w:fill="auto"/>
        <w:tabs>
          <w:tab w:val="left" w:pos="258"/>
        </w:tabs>
        <w:jc w:val="both"/>
        <w:rPr>
          <w:sz w:val="24"/>
          <w:szCs w:val="24"/>
        </w:rPr>
      </w:pPr>
      <w:r w:rsidRPr="00A67CF8">
        <w:rPr>
          <w:sz w:val="24"/>
          <w:szCs w:val="24"/>
        </w:rPr>
        <w:t>Thủ tướng, các PTT Chính phủ;</w:t>
      </w:r>
    </w:p>
    <w:p w14:paraId="098A2A6D" w14:textId="77777777" w:rsidR="00535D02" w:rsidRPr="00A67CF8" w:rsidRDefault="00535D02" w:rsidP="00535D02">
      <w:pPr>
        <w:pStyle w:val="Bodytext20"/>
        <w:numPr>
          <w:ilvl w:val="0"/>
          <w:numId w:val="6"/>
        </w:numPr>
        <w:shd w:val="clear" w:color="auto" w:fill="auto"/>
        <w:tabs>
          <w:tab w:val="left" w:pos="258"/>
        </w:tabs>
        <w:jc w:val="both"/>
        <w:rPr>
          <w:sz w:val="24"/>
          <w:szCs w:val="24"/>
        </w:rPr>
      </w:pPr>
      <w:r w:rsidRPr="00A67CF8">
        <w:rPr>
          <w:sz w:val="24"/>
          <w:szCs w:val="24"/>
        </w:rPr>
        <w:t>Các Bộ, cơ quan ngang Bộ, cơ quan thuộc Chính phủ;</w:t>
      </w:r>
    </w:p>
    <w:p w14:paraId="148A4C33" w14:textId="63BD4C36" w:rsidR="00535D02" w:rsidRPr="00A67CF8" w:rsidRDefault="00535D02" w:rsidP="00535D02">
      <w:pPr>
        <w:pStyle w:val="Bodytext20"/>
        <w:numPr>
          <w:ilvl w:val="0"/>
          <w:numId w:val="6"/>
        </w:numPr>
        <w:shd w:val="clear" w:color="auto" w:fill="auto"/>
        <w:tabs>
          <w:tab w:val="left" w:pos="258"/>
        </w:tabs>
        <w:jc w:val="both"/>
        <w:rPr>
          <w:sz w:val="24"/>
          <w:szCs w:val="24"/>
        </w:rPr>
      </w:pPr>
      <w:r w:rsidRPr="00A67CF8">
        <w:rPr>
          <w:sz w:val="24"/>
          <w:szCs w:val="24"/>
        </w:rPr>
        <w:t xml:space="preserve">HĐND, </w:t>
      </w:r>
      <w:r w:rsidR="0052178C" w:rsidRPr="00A67CF8">
        <w:rPr>
          <w:sz w:val="24"/>
          <w:szCs w:val="24"/>
        </w:rPr>
        <w:t>U</w:t>
      </w:r>
      <w:r w:rsidRPr="00A67CF8">
        <w:rPr>
          <w:sz w:val="24"/>
          <w:szCs w:val="24"/>
        </w:rPr>
        <w:t>BND các tỉnh, TP trực thuộc TW;</w:t>
      </w:r>
    </w:p>
    <w:p w14:paraId="189A07A3" w14:textId="450A1F5D" w:rsidR="00535D02" w:rsidRPr="00A67CF8" w:rsidRDefault="00535D02" w:rsidP="00535D02">
      <w:pPr>
        <w:pStyle w:val="Bodytext20"/>
        <w:numPr>
          <w:ilvl w:val="0"/>
          <w:numId w:val="6"/>
        </w:numPr>
        <w:shd w:val="clear" w:color="auto" w:fill="auto"/>
        <w:tabs>
          <w:tab w:val="left" w:pos="284"/>
        </w:tabs>
        <w:jc w:val="both"/>
        <w:rPr>
          <w:sz w:val="24"/>
          <w:szCs w:val="24"/>
        </w:rPr>
      </w:pPr>
      <w:r w:rsidRPr="00A67CF8">
        <w:rPr>
          <w:sz w:val="24"/>
          <w:szCs w:val="24"/>
        </w:rPr>
        <w:t>Văn phòng Trung ư</w:t>
      </w:r>
      <w:r w:rsidR="0052178C" w:rsidRPr="00A67CF8">
        <w:rPr>
          <w:sz w:val="24"/>
          <w:szCs w:val="24"/>
        </w:rPr>
        <w:t>ơ</w:t>
      </w:r>
      <w:r w:rsidRPr="00A67CF8">
        <w:rPr>
          <w:sz w:val="24"/>
          <w:szCs w:val="24"/>
        </w:rPr>
        <w:t>ng và các Ban của Đảng;</w:t>
      </w:r>
    </w:p>
    <w:p w14:paraId="6823BA26" w14:textId="77777777" w:rsidR="00535D02" w:rsidRPr="00A67CF8" w:rsidRDefault="00535D02" w:rsidP="00535D02">
      <w:pPr>
        <w:pStyle w:val="Bodytext20"/>
        <w:numPr>
          <w:ilvl w:val="0"/>
          <w:numId w:val="6"/>
        </w:numPr>
        <w:shd w:val="clear" w:color="auto" w:fill="auto"/>
        <w:tabs>
          <w:tab w:val="left" w:pos="265"/>
        </w:tabs>
        <w:jc w:val="both"/>
        <w:rPr>
          <w:sz w:val="24"/>
          <w:szCs w:val="24"/>
        </w:rPr>
      </w:pPr>
      <w:r w:rsidRPr="00A67CF8">
        <w:rPr>
          <w:sz w:val="24"/>
          <w:szCs w:val="24"/>
        </w:rPr>
        <w:t>Vãn phòng Quốc hội;</w:t>
      </w:r>
    </w:p>
    <w:p w14:paraId="3DA93E03" w14:textId="77777777" w:rsidR="00535D02" w:rsidRPr="00605078" w:rsidRDefault="00535D02" w:rsidP="00535D02">
      <w:pPr>
        <w:pStyle w:val="gxdvnNoidungBangcanTraiL"/>
        <w:numPr>
          <w:ilvl w:val="0"/>
          <w:numId w:val="6"/>
        </w:numPr>
        <w:tabs>
          <w:tab w:val="left" w:pos="284"/>
        </w:tabs>
        <w:rPr>
          <w:szCs w:val="24"/>
          <w:lang w:val="en-US"/>
        </w:rPr>
      </w:pPr>
      <w:r w:rsidRPr="00605078">
        <w:rPr>
          <w:szCs w:val="24"/>
          <w:lang w:val="en-US"/>
        </w:rPr>
        <w:t>Vãn phòng Chủ tịch nước;</w:t>
      </w:r>
    </w:p>
    <w:p w14:paraId="20BCDCBF" w14:textId="77777777" w:rsidR="00535D02" w:rsidRPr="00A67CF8" w:rsidRDefault="00535D02" w:rsidP="00535D02">
      <w:pPr>
        <w:pStyle w:val="Bodytext20"/>
        <w:numPr>
          <w:ilvl w:val="0"/>
          <w:numId w:val="6"/>
        </w:numPr>
        <w:shd w:val="clear" w:color="auto" w:fill="auto"/>
        <w:tabs>
          <w:tab w:val="left" w:pos="265"/>
        </w:tabs>
        <w:jc w:val="both"/>
        <w:rPr>
          <w:sz w:val="24"/>
          <w:szCs w:val="24"/>
        </w:rPr>
      </w:pPr>
      <w:r w:rsidRPr="00A67CF8">
        <w:rPr>
          <w:sz w:val="24"/>
          <w:szCs w:val="24"/>
        </w:rPr>
        <w:t>Toà án nhân dân tối cao;</w:t>
      </w:r>
    </w:p>
    <w:p w14:paraId="086D5532" w14:textId="77777777" w:rsidR="00535D02" w:rsidRPr="00A67CF8" w:rsidRDefault="00535D02" w:rsidP="00535D02">
      <w:pPr>
        <w:pStyle w:val="Bodytext20"/>
        <w:numPr>
          <w:ilvl w:val="0"/>
          <w:numId w:val="6"/>
        </w:numPr>
        <w:shd w:val="clear" w:color="auto" w:fill="auto"/>
        <w:tabs>
          <w:tab w:val="left" w:pos="265"/>
        </w:tabs>
        <w:jc w:val="both"/>
        <w:rPr>
          <w:sz w:val="24"/>
          <w:szCs w:val="24"/>
        </w:rPr>
      </w:pPr>
      <w:r w:rsidRPr="00A67CF8">
        <w:rPr>
          <w:sz w:val="24"/>
          <w:szCs w:val="24"/>
        </w:rPr>
        <w:t>Viện Kiểm sát nhân dân tối cao;</w:t>
      </w:r>
    </w:p>
    <w:p w14:paraId="656A0F6A" w14:textId="77777777" w:rsidR="00535D02" w:rsidRPr="00A67CF8" w:rsidRDefault="00535D02" w:rsidP="00535D02">
      <w:pPr>
        <w:pStyle w:val="Bodytext20"/>
        <w:numPr>
          <w:ilvl w:val="0"/>
          <w:numId w:val="6"/>
        </w:numPr>
        <w:shd w:val="clear" w:color="auto" w:fill="auto"/>
        <w:tabs>
          <w:tab w:val="left" w:pos="265"/>
        </w:tabs>
        <w:jc w:val="both"/>
        <w:rPr>
          <w:sz w:val="24"/>
          <w:szCs w:val="24"/>
        </w:rPr>
      </w:pPr>
      <w:r w:rsidRPr="00A67CF8">
        <w:rPr>
          <w:sz w:val="24"/>
          <w:szCs w:val="24"/>
        </w:rPr>
        <w:t>Cơ quan Trung ương cùa các đoàn thể;</w:t>
      </w:r>
    </w:p>
    <w:p w14:paraId="30DE54D0" w14:textId="77777777" w:rsidR="00535D02" w:rsidRPr="00A67CF8" w:rsidRDefault="00535D02" w:rsidP="00535D02">
      <w:pPr>
        <w:pStyle w:val="Bodytext20"/>
        <w:numPr>
          <w:ilvl w:val="0"/>
          <w:numId w:val="6"/>
        </w:numPr>
        <w:shd w:val="clear" w:color="auto" w:fill="auto"/>
        <w:tabs>
          <w:tab w:val="left" w:pos="265"/>
        </w:tabs>
        <w:jc w:val="both"/>
        <w:rPr>
          <w:sz w:val="24"/>
          <w:szCs w:val="24"/>
        </w:rPr>
      </w:pPr>
      <w:r w:rsidRPr="00A67CF8">
        <w:rPr>
          <w:sz w:val="24"/>
          <w:szCs w:val="24"/>
        </w:rPr>
        <w:t>Cục kiểm tra văn bản - Bộ Tư pháp;</w:t>
      </w:r>
    </w:p>
    <w:p w14:paraId="5C687A57" w14:textId="77777777" w:rsidR="00535D02" w:rsidRPr="00A67CF8" w:rsidRDefault="00535D02" w:rsidP="00535D02">
      <w:pPr>
        <w:pStyle w:val="Bodytext20"/>
        <w:numPr>
          <w:ilvl w:val="0"/>
          <w:numId w:val="6"/>
        </w:numPr>
        <w:shd w:val="clear" w:color="auto" w:fill="auto"/>
        <w:tabs>
          <w:tab w:val="left" w:pos="265"/>
        </w:tabs>
        <w:jc w:val="both"/>
        <w:rPr>
          <w:sz w:val="24"/>
          <w:szCs w:val="24"/>
        </w:rPr>
      </w:pPr>
      <w:r w:rsidRPr="00A67CF8">
        <w:rPr>
          <w:sz w:val="24"/>
          <w:szCs w:val="24"/>
        </w:rPr>
        <w:t>Sở Xây dựng các tỉnh, thành phố trực thuộc TW;</w:t>
      </w:r>
    </w:p>
    <w:p w14:paraId="2F2A4016" w14:textId="77777777" w:rsidR="00535D02" w:rsidRPr="00A67CF8" w:rsidRDefault="00535D02" w:rsidP="00535D02">
      <w:pPr>
        <w:pStyle w:val="Bodytext20"/>
        <w:numPr>
          <w:ilvl w:val="0"/>
          <w:numId w:val="6"/>
        </w:numPr>
        <w:shd w:val="clear" w:color="auto" w:fill="auto"/>
        <w:tabs>
          <w:tab w:val="left" w:pos="265"/>
        </w:tabs>
        <w:jc w:val="both"/>
        <w:rPr>
          <w:sz w:val="24"/>
          <w:szCs w:val="24"/>
        </w:rPr>
      </w:pPr>
      <w:r w:rsidRPr="00A67CF8">
        <w:rPr>
          <w:sz w:val="24"/>
          <w:szCs w:val="24"/>
        </w:rPr>
        <w:t xml:space="preserve">Công báo, </w:t>
      </w:r>
      <w:r w:rsidRPr="00A67CF8">
        <w:rPr>
          <w:sz w:val="24"/>
          <w:szCs w:val="24"/>
          <w:lang w:bidi="en-US"/>
        </w:rPr>
        <w:t xml:space="preserve">Website </w:t>
      </w:r>
      <w:r w:rsidRPr="00A67CF8">
        <w:rPr>
          <w:sz w:val="24"/>
          <w:szCs w:val="24"/>
        </w:rPr>
        <w:t>cùa Chính phủ;</w:t>
      </w:r>
    </w:p>
    <w:p w14:paraId="02E955BA" w14:textId="77777777" w:rsidR="00535D02" w:rsidRPr="00A67CF8" w:rsidRDefault="00535D02" w:rsidP="00535D02">
      <w:pPr>
        <w:pStyle w:val="Bodytext20"/>
        <w:numPr>
          <w:ilvl w:val="0"/>
          <w:numId w:val="6"/>
        </w:numPr>
        <w:shd w:val="clear" w:color="auto" w:fill="auto"/>
        <w:tabs>
          <w:tab w:val="left" w:pos="265"/>
        </w:tabs>
        <w:jc w:val="both"/>
        <w:rPr>
          <w:sz w:val="24"/>
          <w:szCs w:val="24"/>
        </w:rPr>
      </w:pPr>
      <w:r w:rsidRPr="00A67CF8">
        <w:rPr>
          <w:sz w:val="24"/>
          <w:szCs w:val="24"/>
        </w:rPr>
        <w:t>Bộ XD: Các Cục, Vụ, Viện, Văn phòng, Thanh tra XD, các doanh nghiệp thuộc Bộ;</w:t>
      </w:r>
    </w:p>
    <w:p w14:paraId="1C13EFA2" w14:textId="4C8A69DB" w:rsidR="003A2EC5" w:rsidRDefault="00535D02" w:rsidP="00A67CF8">
      <w:pPr>
        <w:pStyle w:val="Daudong-gxdvn"/>
        <w:tabs>
          <w:tab w:val="left" w:pos="284"/>
          <w:tab w:val="left" w:pos="709"/>
          <w:tab w:val="left" w:pos="851"/>
        </w:tabs>
        <w:ind w:firstLine="0"/>
      </w:pPr>
      <w:r w:rsidRPr="00A67CF8">
        <w:rPr>
          <w:sz w:val="24"/>
          <w:szCs w:val="24"/>
        </w:rPr>
        <w:t xml:space="preserve">Lưu: </w:t>
      </w:r>
      <w:r w:rsidRPr="00A67CF8">
        <w:rPr>
          <w:sz w:val="24"/>
          <w:szCs w:val="24"/>
          <w:lang w:bidi="en-US"/>
        </w:rPr>
        <w:t xml:space="preserve">VP, PC, </w:t>
      </w:r>
      <w:r w:rsidRPr="00A67CF8">
        <w:rPr>
          <w:sz w:val="24"/>
          <w:szCs w:val="24"/>
        </w:rPr>
        <w:t xml:space="preserve">Viện </w:t>
      </w:r>
      <w:r w:rsidRPr="00A67CF8">
        <w:rPr>
          <w:sz w:val="24"/>
          <w:szCs w:val="24"/>
          <w:lang w:bidi="en-US"/>
        </w:rPr>
        <w:t xml:space="preserve">KTXD, </w:t>
      </w:r>
      <w:r w:rsidRPr="00A67CF8">
        <w:rPr>
          <w:sz w:val="24"/>
          <w:szCs w:val="24"/>
        </w:rPr>
        <w:t>Vụ KTXD.</w:t>
      </w:r>
      <w:r w:rsidR="00C90CB9">
        <w:br w:type="page"/>
      </w:r>
    </w:p>
    <w:p w14:paraId="2AFE6F5E" w14:textId="20ABFB6B" w:rsidR="003A2EC5" w:rsidRDefault="003A2EC5">
      <w:pPr>
        <w:pStyle w:val="Bodytext20"/>
        <w:numPr>
          <w:ilvl w:val="0"/>
          <w:numId w:val="6"/>
        </w:numPr>
        <w:shd w:val="clear" w:color="auto" w:fill="auto"/>
        <w:tabs>
          <w:tab w:val="left" w:pos="265"/>
        </w:tabs>
        <w:spacing w:after="100"/>
        <w:jc w:val="both"/>
        <w:sectPr w:rsidR="003A2EC5" w:rsidSect="00535D02">
          <w:footerReference w:type="default" r:id="rId9"/>
          <w:pgSz w:w="11900" w:h="16840"/>
          <w:pgMar w:top="1134" w:right="1134" w:bottom="1134" w:left="1701" w:header="0" w:footer="6" w:gutter="0"/>
          <w:pgNumType w:start="1"/>
          <w:cols w:space="720"/>
          <w:noEndnote/>
          <w:docGrid w:linePitch="360"/>
        </w:sectPr>
      </w:pPr>
    </w:p>
    <w:p w14:paraId="59DDE73E" w14:textId="32E7D9B0" w:rsidR="003A2EC5" w:rsidRPr="00AB64B0" w:rsidRDefault="00C90CB9" w:rsidP="003E5C32">
      <w:pPr>
        <w:pStyle w:val="Heading1"/>
        <w:rPr>
          <w:sz w:val="26"/>
          <w:lang w:val="en-US"/>
        </w:rPr>
      </w:pPr>
      <w:r w:rsidRPr="00AB64B0">
        <w:rPr>
          <w:lang w:val="en-US"/>
        </w:rPr>
        <w:lastRenderedPageBreak/>
        <w:t>PHỤ LỤC</w:t>
      </w:r>
      <w:r w:rsidR="00AB64B0" w:rsidRPr="00AB64B0">
        <w:rPr>
          <w:lang w:val="en-US"/>
        </w:rPr>
        <w:br/>
      </w:r>
      <w:r w:rsidRPr="00AB64B0">
        <w:rPr>
          <w:sz w:val="26"/>
          <w:lang w:val="en-US"/>
        </w:rPr>
        <w:t xml:space="preserve">Hướng dẫn phương pháp điều chỉnh giá </w:t>
      </w:r>
      <w:r w:rsidR="00C95B34" w:rsidRPr="00AB64B0">
        <w:rPr>
          <w:sz w:val="26"/>
          <w:lang w:val="en-US"/>
        </w:rPr>
        <w:t>hợp đồng</w:t>
      </w:r>
    </w:p>
    <w:p w14:paraId="30FD18A8" w14:textId="0BD5AB85" w:rsidR="003A2EC5" w:rsidRPr="00605078" w:rsidRDefault="00C90CB9" w:rsidP="008442CF">
      <w:pPr>
        <w:pStyle w:val="ANoidunggxdvn"/>
        <w:jc w:val="center"/>
        <w:rPr>
          <w:sz w:val="24"/>
          <w:szCs w:val="24"/>
          <w:lang w:val="en-US"/>
        </w:rPr>
      </w:pPr>
      <w:r w:rsidRPr="00605078">
        <w:rPr>
          <w:i/>
          <w:iCs/>
          <w:sz w:val="24"/>
          <w:szCs w:val="24"/>
          <w:lang w:val="en-US"/>
        </w:rPr>
        <w:t xml:space="preserve">(Ban hành kèm theo Thồng tư sổ </w:t>
      </w:r>
      <w:r w:rsidR="009604D8" w:rsidRPr="00605078">
        <w:rPr>
          <w:i/>
          <w:iCs/>
          <w:sz w:val="24"/>
          <w:szCs w:val="24"/>
          <w:lang w:val="en-US"/>
        </w:rPr>
        <w:t>07</w:t>
      </w:r>
      <w:r w:rsidRPr="00605078">
        <w:rPr>
          <w:i/>
          <w:iCs/>
          <w:sz w:val="24"/>
          <w:szCs w:val="24"/>
          <w:lang w:val="en-US"/>
        </w:rPr>
        <w:t>/2</w:t>
      </w:r>
      <w:r w:rsidR="009604D8" w:rsidRPr="00605078">
        <w:rPr>
          <w:i/>
          <w:iCs/>
          <w:sz w:val="24"/>
          <w:szCs w:val="24"/>
          <w:lang w:val="en-US"/>
        </w:rPr>
        <w:t>01</w:t>
      </w:r>
      <w:r w:rsidRPr="00605078">
        <w:rPr>
          <w:i/>
          <w:iCs/>
          <w:sz w:val="24"/>
          <w:szCs w:val="24"/>
          <w:lang w:val="en-US"/>
        </w:rPr>
        <w:t xml:space="preserve">6/TT-BXD ngày </w:t>
      </w:r>
      <w:r w:rsidR="009604D8" w:rsidRPr="00605078">
        <w:rPr>
          <w:i/>
          <w:iCs/>
          <w:sz w:val="24"/>
          <w:szCs w:val="24"/>
          <w:lang w:val="en-US"/>
        </w:rPr>
        <w:t>1</w:t>
      </w:r>
      <w:r w:rsidRPr="00605078">
        <w:rPr>
          <w:i/>
          <w:iCs/>
          <w:sz w:val="24"/>
          <w:szCs w:val="24"/>
          <w:lang w:val="en-US"/>
        </w:rPr>
        <w:t>0/</w:t>
      </w:r>
      <w:r w:rsidR="009604D8" w:rsidRPr="00605078">
        <w:rPr>
          <w:i/>
          <w:iCs/>
          <w:sz w:val="24"/>
          <w:szCs w:val="24"/>
          <w:lang w:val="en-US"/>
        </w:rPr>
        <w:t>3</w:t>
      </w:r>
      <w:r w:rsidRPr="00605078">
        <w:rPr>
          <w:i/>
          <w:iCs/>
          <w:sz w:val="24"/>
          <w:szCs w:val="24"/>
          <w:lang w:val="en-US"/>
        </w:rPr>
        <w:t>/2016 của Bộ Xây dựng)</w:t>
      </w:r>
    </w:p>
    <w:p w14:paraId="78A7A46B" w14:textId="7714174B" w:rsidR="003A2EC5" w:rsidRDefault="00C90CB9" w:rsidP="00601CCB">
      <w:pPr>
        <w:pStyle w:val="Heading2"/>
        <w:numPr>
          <w:ilvl w:val="1"/>
          <w:numId w:val="30"/>
        </w:numPr>
      </w:pPr>
      <w:r>
        <w:t xml:space="preserve">PHƯƠNG PHÁP DÙNG HỆ </w:t>
      </w:r>
      <w:r w:rsidR="00601CCB">
        <w:t>SỐ</w:t>
      </w:r>
      <w:r>
        <w:t xml:space="preserve"> ĐI</w:t>
      </w:r>
      <w:r w:rsidR="006C73F4">
        <w:t>Ề</w:t>
      </w:r>
      <w:r>
        <w:t>U CHỈNH GIÁ</w:t>
      </w:r>
    </w:p>
    <w:p w14:paraId="525B9056" w14:textId="77777777" w:rsidR="003A2EC5" w:rsidRPr="00605078" w:rsidRDefault="00C90CB9" w:rsidP="008442CF">
      <w:pPr>
        <w:pStyle w:val="ANoidunggxdvn"/>
        <w:rPr>
          <w:lang w:val="en-US"/>
        </w:rPr>
      </w:pPr>
      <w:r w:rsidRPr="00605078">
        <w:rPr>
          <w:lang w:val="en-US"/>
        </w:rPr>
        <w:t>Trường hợp các bên thỏa thuận điều chỉnh giá hợp đồng theo phương pháp dùng hệ số điều chỉnh giá, thì việc điều chỉnh giá hợp đồng được thực hiện theo công thức sau:</w:t>
      </w:r>
    </w:p>
    <w:p w14:paraId="1DBD09A3" w14:textId="0517C025" w:rsidR="003A2EC5" w:rsidRPr="00605078" w:rsidRDefault="00C90CB9" w:rsidP="00601CCB">
      <w:pPr>
        <w:pStyle w:val="ANoidunggxdvn"/>
        <w:jc w:val="center"/>
        <w:rPr>
          <w:szCs w:val="28"/>
          <w:lang w:val="en-US"/>
        </w:rPr>
      </w:pPr>
      <w:bookmarkStart w:id="2" w:name="bookmark2"/>
      <w:bookmarkStart w:id="3" w:name="bookmark3"/>
      <w:r w:rsidRPr="00605078">
        <w:rPr>
          <w:lang w:val="en-US"/>
        </w:rPr>
        <w:t>Grr = G</w:t>
      </w:r>
      <w:r w:rsidRPr="00605078">
        <w:rPr>
          <w:vertAlign w:val="subscript"/>
          <w:lang w:val="en-US"/>
        </w:rPr>
        <w:t>m</w:t>
      </w:r>
      <w:r w:rsidRPr="00605078">
        <w:rPr>
          <w:lang w:val="en-US"/>
        </w:rPr>
        <w:t>* p„</w:t>
      </w:r>
      <w:r w:rsidRPr="00605078">
        <w:rPr>
          <w:szCs w:val="28"/>
          <w:lang w:val="en-US"/>
        </w:rPr>
        <w:t xml:space="preserve"> (1)</w:t>
      </w:r>
      <w:bookmarkEnd w:id="2"/>
      <w:bookmarkEnd w:id="3"/>
    </w:p>
    <w:p w14:paraId="7827763F" w14:textId="77777777" w:rsidR="003A2EC5" w:rsidRPr="00605078" w:rsidRDefault="00C90CB9" w:rsidP="008442CF">
      <w:pPr>
        <w:pStyle w:val="ANoidunggxdvn"/>
        <w:rPr>
          <w:lang w:val="en-US"/>
        </w:rPr>
      </w:pPr>
      <w:r w:rsidRPr="00605078">
        <w:rPr>
          <w:lang w:val="en-US"/>
        </w:rPr>
        <w:t>Trong đó:</w:t>
      </w:r>
    </w:p>
    <w:p w14:paraId="1CF04C65" w14:textId="21E35CB3" w:rsidR="003A2EC5" w:rsidRDefault="00C90CB9" w:rsidP="00601CCB">
      <w:pPr>
        <w:pStyle w:val="Daudong-gxdvn"/>
      </w:pPr>
      <w:r w:rsidRPr="009E44A9">
        <w:rPr>
          <w:i/>
          <w:iCs/>
          <w:szCs w:val="28"/>
          <w:lang w:bidi="en-US"/>
        </w:rPr>
        <w:t>Qrr</w:t>
      </w:r>
      <w:r w:rsidRPr="009E44A9">
        <w:rPr>
          <w:szCs w:val="28"/>
        </w:rPr>
        <w:t>:</w:t>
      </w:r>
      <w:r>
        <w:t xml:space="preserve"> Là giá thanh toán tương ứng với các khối lượng công việc hoàn thành được nghiệm thu tron</w:t>
      </w:r>
      <w:r w:rsidR="0002191E">
        <w:t>g khoảng thời gian “</w:t>
      </w:r>
      <w:r>
        <w:t xml:space="preserve">n”. Grr có thể là giá thanh toán cho cả hợp đồng, hoặc giai đoạn thanh toán, hoặc của hạng mục công trình, hoặc loại công việc, hoặc yếu tố chi phí trong </w:t>
      </w:r>
      <w:r w:rsidR="00C95B34">
        <w:t>hợp đồng</w:t>
      </w:r>
      <w:r>
        <w:t>.</w:t>
      </w:r>
    </w:p>
    <w:p w14:paraId="49AF7BC2" w14:textId="1B57B53F" w:rsidR="003A2EC5" w:rsidRDefault="00C90CB9" w:rsidP="00601CCB">
      <w:pPr>
        <w:pStyle w:val="Daudong-gxdvn"/>
      </w:pPr>
      <w:r w:rsidRPr="009E44A9">
        <w:rPr>
          <w:i/>
          <w:iCs/>
          <w:smallCaps/>
          <w:szCs w:val="28"/>
        </w:rPr>
        <w:t>Ghđ</w:t>
      </w:r>
      <w:r>
        <w:t xml:space="preserve"> Là giá trong hợp đồng đã ký tương ứng với các khối lượng công việc hoàn thành được nghiệm thu trong khoảng thời gian “n”. G</w:t>
      </w:r>
      <w:r>
        <w:rPr>
          <w:vertAlign w:val="subscript"/>
        </w:rPr>
        <w:t>HĐ</w:t>
      </w:r>
      <w:r>
        <w:t xml:space="preserve"> có thể là giá trị của cả hợp đồng, hoặc của giai đoạn thanh toán, hoặc của hạng mục, hoặc của loại công việc, hoặc của yếu tố chi phí trong hợp đồng.</w:t>
      </w:r>
    </w:p>
    <w:p w14:paraId="6C2B9CBD" w14:textId="3F45A85F" w:rsidR="003A2EC5" w:rsidRDefault="00601CCB" w:rsidP="00601CCB">
      <w:pPr>
        <w:pStyle w:val="Daudong-gxdvn"/>
      </w:pPr>
      <w:proofErr w:type="gramStart"/>
      <w:r>
        <w:t xml:space="preserve">“ </w:t>
      </w:r>
      <w:r w:rsidR="0052178C" w:rsidRPr="0052178C">
        <w:rPr>
          <w:i/>
          <w:iCs/>
          <w:szCs w:val="28"/>
        </w:rPr>
        <w:t>P</w:t>
      </w:r>
      <w:r>
        <w:rPr>
          <w:i/>
          <w:iCs/>
          <w:sz w:val="36"/>
          <w:szCs w:val="36"/>
          <w:vertAlign w:val="subscript"/>
        </w:rPr>
        <w:t>n</w:t>
      </w:r>
      <w:proofErr w:type="gramEnd"/>
      <w:r>
        <w:t xml:space="preserve"> ”</w:t>
      </w:r>
      <w:r w:rsidR="00C90CB9">
        <w:t xml:space="preserve"> Là hệ số điều chỉnh giá (tăng hoặc giảm) được áp dụng cho thanh toán hợp đồng đối với các khối lượng công việc hoàn thành được nghiệm thu của giai đoạn thanh toán, hoặc của hạng mục, hoặc của loại công việc, hoặc của yếu tố chi phí trong hợp đồng trong khoảng thời gian “n”.</w:t>
      </w:r>
    </w:p>
    <w:p w14:paraId="6028E1A4" w14:textId="2A53371F" w:rsidR="003A2EC5" w:rsidRPr="00605078" w:rsidRDefault="00C90CB9" w:rsidP="00DA1CC2">
      <w:pPr>
        <w:pStyle w:val="Heading3"/>
        <w:rPr>
          <w:lang w:val="en-US"/>
        </w:rPr>
      </w:pPr>
      <w:r w:rsidRPr="00605078">
        <w:rPr>
          <w:lang w:val="en-US"/>
        </w:rPr>
        <w:t>“</w:t>
      </w:r>
      <w:r w:rsidR="0052178C" w:rsidRPr="00605078">
        <w:rPr>
          <w:lang w:val="en-US"/>
        </w:rPr>
        <w:t xml:space="preserve"> </w:t>
      </w:r>
      <w:r w:rsidR="00DA1CC2" w:rsidRPr="00605078">
        <w:rPr>
          <w:lang w:val="en-US"/>
        </w:rPr>
        <w:t>P</w:t>
      </w:r>
      <w:r w:rsidR="0052178C" w:rsidRPr="00605078">
        <w:rPr>
          <w:lang w:val="en-US"/>
        </w:rPr>
        <w:t xml:space="preserve">n </w:t>
      </w:r>
      <w:r w:rsidRPr="00605078">
        <w:rPr>
          <w:lang w:val="en-US"/>
        </w:rPr>
        <w:t xml:space="preserve">” </w:t>
      </w:r>
      <w:r w:rsidR="00A67CF8" w:rsidRPr="00605078">
        <w:rPr>
          <w:lang w:val="en-US"/>
        </w:rPr>
        <w:t>được</w:t>
      </w:r>
      <w:r w:rsidRPr="00605078">
        <w:rPr>
          <w:lang w:val="en-US"/>
        </w:rPr>
        <w:t xml:space="preserve"> xác định tương ứng và phù h</w:t>
      </w:r>
      <w:r w:rsidR="00DA1CC2" w:rsidRPr="00605078">
        <w:rPr>
          <w:lang w:val="en-US"/>
        </w:rPr>
        <w:t>ợ</w:t>
      </w:r>
      <w:r w:rsidRPr="00605078">
        <w:rPr>
          <w:lang w:val="en-US"/>
        </w:rPr>
        <w:t>p với giai đoạn thanh toán:</w:t>
      </w:r>
    </w:p>
    <w:p w14:paraId="1B652879" w14:textId="21E726A1" w:rsidR="003A2EC5" w:rsidRDefault="00C90CB9" w:rsidP="00601CCB">
      <w:pPr>
        <w:pStyle w:val="Daudong-gxdvn"/>
      </w:pPr>
      <w:r>
        <w:t xml:space="preserve">Nếu thanh toán cho cả hợp đồng, thì </w:t>
      </w:r>
      <w:proofErr w:type="gramStart"/>
      <w:r>
        <w:t xml:space="preserve">“ </w:t>
      </w:r>
      <w:r w:rsidR="0052178C" w:rsidRPr="0052178C">
        <w:rPr>
          <w:i/>
          <w:iCs/>
          <w:szCs w:val="28"/>
        </w:rPr>
        <w:t>p</w:t>
      </w:r>
      <w:r w:rsidR="0052178C">
        <w:rPr>
          <w:i/>
          <w:iCs/>
          <w:sz w:val="36"/>
          <w:szCs w:val="36"/>
          <w:vertAlign w:val="subscript"/>
        </w:rPr>
        <w:t>n</w:t>
      </w:r>
      <w:proofErr w:type="gramEnd"/>
      <w:r>
        <w:rPr>
          <w:i/>
          <w:iCs/>
          <w:sz w:val="36"/>
          <w:szCs w:val="36"/>
        </w:rPr>
        <w:t>”</w:t>
      </w:r>
      <w:r>
        <w:t xml:space="preserve"> là hệ số điều chỉnh giá được xác định cho cả hợp đồng.</w:t>
      </w:r>
      <w:r w:rsidR="0052178C">
        <w:t xml:space="preserve">  </w:t>
      </w:r>
      <w:r w:rsidR="0052178C" w:rsidRPr="0052178C">
        <w:rPr>
          <w:i/>
          <w:iCs/>
          <w:szCs w:val="28"/>
        </w:rPr>
        <w:t>p</w:t>
      </w:r>
      <w:r w:rsidR="0052178C">
        <w:rPr>
          <w:i/>
          <w:iCs/>
          <w:sz w:val="36"/>
          <w:szCs w:val="36"/>
          <w:vertAlign w:val="subscript"/>
        </w:rPr>
        <w:t>n</w:t>
      </w:r>
    </w:p>
    <w:p w14:paraId="12CE5FE9" w14:textId="7D71EBD4" w:rsidR="003A2EC5" w:rsidRDefault="00C90CB9" w:rsidP="00601CCB">
      <w:pPr>
        <w:pStyle w:val="Daudong-gxdvn"/>
      </w:pPr>
      <w:r>
        <w:t xml:space="preserve">Nếu thanh toán theo giai đoạn, thì </w:t>
      </w:r>
      <w:proofErr w:type="gramStart"/>
      <w:r>
        <w:t xml:space="preserve">“ </w:t>
      </w:r>
      <w:r w:rsidR="0052178C" w:rsidRPr="0052178C">
        <w:rPr>
          <w:i/>
          <w:iCs/>
          <w:szCs w:val="28"/>
        </w:rPr>
        <w:t>p</w:t>
      </w:r>
      <w:r w:rsidR="0052178C">
        <w:rPr>
          <w:i/>
          <w:iCs/>
          <w:sz w:val="36"/>
          <w:szCs w:val="36"/>
          <w:vertAlign w:val="subscript"/>
        </w:rPr>
        <w:t>n</w:t>
      </w:r>
      <w:proofErr w:type="gramEnd"/>
      <w:r>
        <w:rPr>
          <w:i/>
          <w:iCs/>
          <w:sz w:val="36"/>
          <w:szCs w:val="36"/>
        </w:rPr>
        <w:t>”</w:t>
      </w:r>
      <w:r>
        <w:t xml:space="preserve"> là hệ sổ điều chỉnh giá được xác định cho giai đoạn thanh toán tương ứng.</w:t>
      </w:r>
    </w:p>
    <w:p w14:paraId="5AB0D148" w14:textId="435CC572" w:rsidR="009604D8" w:rsidRDefault="00C90CB9" w:rsidP="009604D8">
      <w:pPr>
        <w:pStyle w:val="Daudong-gxdvn"/>
      </w:pPr>
      <w:r>
        <w:t xml:space="preserve">Nếu thanh toán cho hạng mục công trình trong hợp đồng tại thời điểm “n”, thì </w:t>
      </w:r>
      <w:proofErr w:type="gramStart"/>
      <w:r>
        <w:t xml:space="preserve">“ </w:t>
      </w:r>
      <w:r w:rsidR="00A67CF8" w:rsidRPr="0052178C">
        <w:rPr>
          <w:i/>
          <w:iCs/>
          <w:szCs w:val="28"/>
        </w:rPr>
        <w:t>p</w:t>
      </w:r>
      <w:r w:rsidR="00A67CF8">
        <w:rPr>
          <w:i/>
          <w:iCs/>
          <w:sz w:val="36"/>
          <w:szCs w:val="36"/>
          <w:vertAlign w:val="subscript"/>
        </w:rPr>
        <w:t>n</w:t>
      </w:r>
      <w:proofErr w:type="gramEnd"/>
      <w:r>
        <w:t xml:space="preserve"> ” là hệ số điều chỉnh giá được xác định cho hạng mục công trình tương ứng trong </w:t>
      </w:r>
      <w:r w:rsidR="00C95B34">
        <w:t>hợp đồng</w:t>
      </w:r>
      <w:r>
        <w:t xml:space="preserve"> trong khoảng thời gian “n”.Nếu thanh toán cho loại công việc hoặc yếu tố chi phí trong hợp đồng tại thời điểm “n”, thì “ </w:t>
      </w:r>
      <w:r w:rsidR="00A67CF8" w:rsidRPr="0052178C">
        <w:rPr>
          <w:i/>
          <w:iCs/>
          <w:szCs w:val="28"/>
        </w:rPr>
        <w:t>p</w:t>
      </w:r>
      <w:r w:rsidR="00A67CF8">
        <w:rPr>
          <w:i/>
          <w:iCs/>
          <w:sz w:val="36"/>
          <w:szCs w:val="36"/>
          <w:vertAlign w:val="subscript"/>
        </w:rPr>
        <w:t>n</w:t>
      </w:r>
      <w:r>
        <w:t xml:space="preserve"> là hệ số điều chỉnh giá được xác định cho loại công việc hoặc yếu tố chi phí tương ứng trong </w:t>
      </w:r>
      <w:r w:rsidR="00C95B34">
        <w:t>hợp đồng</w:t>
      </w:r>
      <w:r>
        <w:t xml:space="preserve"> trong khoảng thời gian “n”.</w:t>
      </w:r>
    </w:p>
    <w:p w14:paraId="10871D76" w14:textId="03F1116E" w:rsidR="003A2EC5" w:rsidRPr="00605078" w:rsidRDefault="00C90CB9" w:rsidP="00DA1CC2">
      <w:pPr>
        <w:pStyle w:val="Heading3"/>
        <w:rPr>
          <w:lang w:val="en-US"/>
        </w:rPr>
      </w:pPr>
      <w:r w:rsidRPr="00605078">
        <w:rPr>
          <w:lang w:val="en-US"/>
        </w:rPr>
        <w:lastRenderedPageBreak/>
        <w:t>“P</w:t>
      </w:r>
      <w:r w:rsidRPr="00605078">
        <w:rPr>
          <w:vertAlign w:val="subscript"/>
          <w:lang w:val="en-US"/>
        </w:rPr>
        <w:t>n</w:t>
      </w:r>
      <w:r w:rsidRPr="00605078">
        <w:rPr>
          <w:lang w:val="en-US"/>
        </w:rPr>
        <w:t xml:space="preserve"> ” </w:t>
      </w:r>
      <w:r w:rsidR="009604D8" w:rsidRPr="00605078">
        <w:rPr>
          <w:lang w:val="en-US"/>
        </w:rPr>
        <w:t>được</w:t>
      </w:r>
      <w:r w:rsidRPr="00605078">
        <w:rPr>
          <w:lang w:val="en-US"/>
        </w:rPr>
        <w:t xml:space="preserve"> xác định và áp dụng đối </w:t>
      </w:r>
      <w:r w:rsidR="0068203D">
        <w:rPr>
          <w:lang w:val="en-US"/>
        </w:rPr>
        <w:t>với</w:t>
      </w:r>
      <w:r w:rsidR="001D6D2C">
        <w:rPr>
          <w:lang w:val="en-US"/>
        </w:rPr>
        <w:t xml:space="preserve"> một số trườ</w:t>
      </w:r>
      <w:r w:rsidRPr="00605078">
        <w:rPr>
          <w:lang w:val="en-US"/>
        </w:rPr>
        <w:t>ng</w:t>
      </w:r>
      <w:r w:rsidR="0052178C" w:rsidRPr="00605078">
        <w:rPr>
          <w:lang w:val="en-US"/>
        </w:rPr>
        <w:t xml:space="preserve"> hợp</w:t>
      </w:r>
      <w:r w:rsidRPr="00605078">
        <w:rPr>
          <w:lang w:val="en-US"/>
        </w:rPr>
        <w:t xml:space="preserve"> </w:t>
      </w:r>
      <w:r w:rsidR="0052178C" w:rsidRPr="00605078">
        <w:rPr>
          <w:lang w:val="en-US"/>
        </w:rPr>
        <w:t>s</w:t>
      </w:r>
      <w:r w:rsidRPr="00605078">
        <w:rPr>
          <w:lang w:val="en-US"/>
        </w:rPr>
        <w:t>au:</w:t>
      </w:r>
    </w:p>
    <w:p w14:paraId="2A82027F" w14:textId="0846DC9F" w:rsidR="003A2EC5" w:rsidRPr="00605078" w:rsidRDefault="00B63385" w:rsidP="009E44A9">
      <w:pPr>
        <w:pStyle w:val="Heading4"/>
        <w:rPr>
          <w:lang w:val="en-US"/>
        </w:rPr>
      </w:pPr>
      <w:r w:rsidRPr="009E44A9">
        <w:rPr>
          <w:lang w:val="en-US" w:eastAsia="en-US"/>
        </w:rPr>
        <mc:AlternateContent>
          <mc:Choice Requires="wps">
            <w:drawing>
              <wp:anchor distT="89535" distB="64135" distL="0" distR="0" simplePos="0" relativeHeight="125829381" behindDoc="0" locked="0" layoutInCell="1" allowOverlap="1" wp14:anchorId="02093FE1" wp14:editId="5603CD62">
                <wp:simplePos x="0" y="0"/>
                <wp:positionH relativeFrom="page">
                  <wp:posOffset>5294762</wp:posOffset>
                </wp:positionH>
                <wp:positionV relativeFrom="paragraph">
                  <wp:posOffset>737235</wp:posOffset>
                </wp:positionV>
                <wp:extent cx="267335" cy="233045"/>
                <wp:effectExtent l="0" t="0" r="0" b="0"/>
                <wp:wrapTopAndBottom/>
                <wp:docPr id="9" name="Shape 9"/>
                <wp:cNvGraphicFramePr/>
                <a:graphic xmlns:a="http://schemas.openxmlformats.org/drawingml/2006/main">
                  <a:graphicData uri="http://schemas.microsoft.com/office/word/2010/wordprocessingShape">
                    <wps:wsp>
                      <wps:cNvSpPr txBox="1"/>
                      <wps:spPr>
                        <a:xfrm>
                          <a:off x="0" y="0"/>
                          <a:ext cx="267335" cy="233045"/>
                        </a:xfrm>
                        <a:prstGeom prst="rect">
                          <a:avLst/>
                        </a:prstGeom>
                        <a:noFill/>
                      </wps:spPr>
                      <wps:txbx>
                        <w:txbxContent>
                          <w:p w14:paraId="5F6E4E32" w14:textId="77777777" w:rsidR="003A2EC5" w:rsidRDefault="00C90CB9">
                            <w:pPr>
                              <w:pStyle w:val="BodyText"/>
                              <w:shd w:val="clear" w:color="auto" w:fill="auto"/>
                              <w:spacing w:after="0" w:line="240" w:lineRule="auto"/>
                              <w:ind w:firstLine="0"/>
                            </w:pPr>
                            <w:r>
                              <w:t>(2)</w:t>
                            </w:r>
                          </w:p>
                        </w:txbxContent>
                      </wps:txbx>
                      <wps:bodyPr wrap="none" lIns="0" tIns="0" rIns="0" bIns="0"/>
                    </wps:wsp>
                  </a:graphicData>
                </a:graphic>
              </wp:anchor>
            </w:drawing>
          </mc:Choice>
          <mc:Fallback>
            <w:pict>
              <v:shapetype w14:anchorId="02093FE1" id="_x0000_t202" coordsize="21600,21600" o:spt="202" path="m,l,21600r21600,l21600,xe">
                <v:stroke joinstyle="miter"/>
                <v:path gradientshapeok="t" o:connecttype="rect"/>
              </v:shapetype>
              <v:shape id="Shape 9" o:spid="_x0000_s1026" type="#_x0000_t202" style="position:absolute;left:0;text-align:left;margin-left:416.9pt;margin-top:58.05pt;width:21.05pt;height:18.35pt;z-index:125829381;visibility:visible;mso-wrap-style:none;mso-wrap-distance-left:0;mso-wrap-distance-top:7.05pt;mso-wrap-distance-right:0;mso-wrap-distance-bottom:5.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Z2iQEAAAcDAAAOAAAAZHJzL2Uyb0RvYy54bWysUsFOwzAMvSPxD1HurN3GBqvWTULTEBIC&#10;pMEHZGmyRmriKAlr9/c42bohuCEurmO7z8/Pni873ZC9cF6BKelwkFMiDIdKmV1JP97XN/eU+MBM&#10;xRowoqQH4elycX01b20hRlBDUwlHEMT4orUlrUOwRZZ5XgvN/ACsMJiU4DQL+HS7rHKsRXTdZKM8&#10;n2YtuMo64MJ7jK6OSbpI+FIKHl6l9CKQpqTILSTrkt1Gmy3mrNg5ZmvFTzTYH1hopgw2PUOtWGDk&#10;06lfUFpxBx5kGHDQGUipuEgz4DTD/Mc0m5pZkWZBcbw9y+T/D5a/7N8cUVVJZ5QYpnFFqSuZRWla&#10;6wus2FisCd0DdLjiPu4xGCfupNPxi7MQzKPIh7OwoguEY3A0vRuPJ5RwTI3G4/x2ElGyy8/W+fAo&#10;QJPolNTh3pKcbP/sw7G0L4m9DKxV08R4ZHhkEr3QbbsT7S1UB2Td4mpLavD2KGmeDCoXr6B3XO9s&#10;T04PiWonfqfLiOv8/k6NL/e7+AIAAP//AwBQSwMEFAAGAAgAAAAhANgq69HfAAAACwEAAA8AAABk&#10;cnMvZG93bnJldi54bWxMj8FOwzAQRO9I/IO1SNyonVYtbhqnQgiOVGrhws2Jt0na2I5spw1/z3Ki&#10;x9kZzbwttpPt2QVD7LxTkM0EMHS1N51rFHx9vj9JYDFpZ3TvHSr4wQjb8v6u0LnxV7fHyyE1jEpc&#10;zLWCNqUh5zzWLVodZ35AR97RB6sTydBwE/SVym3P50KsuNWdo4VWD/jaYn0+jFbB8WN3Pr2Ne3Fq&#10;hMTvLOBUZTulHh+mlw2whFP6D8MfPqFDSUyVH52JrFcgFwtCT2RkqwwYJeTzcg2sostyLoGXBb/9&#10;ofwFAAD//wMAUEsBAi0AFAAGAAgAAAAhALaDOJL+AAAA4QEAABMAAAAAAAAAAAAAAAAAAAAAAFtD&#10;b250ZW50X1R5cGVzXS54bWxQSwECLQAUAAYACAAAACEAOP0h/9YAAACUAQAACwAAAAAAAAAAAAAA&#10;AAAvAQAAX3JlbHMvLnJlbHNQSwECLQAUAAYACAAAACEAXZe2dokBAAAHAwAADgAAAAAAAAAAAAAA&#10;AAAuAgAAZHJzL2Uyb0RvYy54bWxQSwECLQAUAAYACAAAACEA2Crr0d8AAAALAQAADwAAAAAAAAAA&#10;AAAAAADjAwAAZHJzL2Rvd25yZXYueG1sUEsFBgAAAAAEAAQA8wAAAO8EAAAAAA==&#10;" filled="f" stroked="f">
                <v:textbox inset="0,0,0,0">
                  <w:txbxContent>
                    <w:p w14:paraId="5F6E4E32" w14:textId="77777777" w:rsidR="003A2EC5" w:rsidRDefault="00C90CB9">
                      <w:pPr>
                        <w:pStyle w:val="BodyText"/>
                        <w:shd w:val="clear" w:color="auto" w:fill="auto"/>
                        <w:spacing w:after="0" w:line="240" w:lineRule="auto"/>
                        <w:ind w:firstLine="0"/>
                      </w:pPr>
                      <w:r>
                        <w:t>(2)</w:t>
                      </w:r>
                    </w:p>
                  </w:txbxContent>
                </v:textbox>
                <w10:wrap type="topAndBottom" anchorx="page"/>
              </v:shape>
            </w:pict>
          </mc:Fallback>
        </mc:AlternateContent>
      </w:r>
      <w:r w:rsidR="00C90CB9" w:rsidRPr="00605078">
        <w:rPr>
          <w:lang w:val="en-US"/>
        </w:rPr>
        <w:t>Trường hợp điều chỉnh cho tất cả các yếu tố chi phí (điều chỉnh cả vật liệu, nhân công, máy thi công), hệ số “Pn” được xác định như sau:</w:t>
      </w:r>
    </w:p>
    <w:p w14:paraId="58A698AD" w14:textId="70DABEF1" w:rsidR="003A2EC5" w:rsidRPr="00605078" w:rsidRDefault="003A2EC5" w:rsidP="008442CF">
      <w:pPr>
        <w:pStyle w:val="ANoidunggxdvn"/>
        <w:rPr>
          <w:lang w:val="en-US"/>
        </w:rPr>
        <w:sectPr w:rsidR="003A2EC5" w:rsidRPr="00605078">
          <w:pgSz w:w="11900" w:h="16840"/>
          <w:pgMar w:top="1092" w:right="1125" w:bottom="1814" w:left="1533" w:header="0" w:footer="3" w:gutter="0"/>
          <w:cols w:space="720"/>
          <w:noEndnote/>
          <w:docGrid w:linePitch="360"/>
        </w:sectPr>
      </w:pPr>
    </w:p>
    <w:p w14:paraId="0A3C1D30" w14:textId="218A69A6" w:rsidR="003A2EC5" w:rsidRPr="00605078" w:rsidRDefault="00B63385" w:rsidP="008442CF">
      <w:pPr>
        <w:pStyle w:val="ANoidunggxdvn"/>
        <w:rPr>
          <w:sz w:val="3"/>
          <w:szCs w:val="3"/>
          <w:lang w:val="en-US"/>
        </w:rPr>
      </w:pPr>
      <w:r w:rsidRPr="00B63385">
        <w:rPr>
          <w:rFonts w:eastAsia="Calibri"/>
          <w:kern w:val="0"/>
          <w:sz w:val="24"/>
          <w:szCs w:val="24"/>
          <w:lang w:val="en-US" w:eastAsia="en-US"/>
        </w:rPr>
        <w:lastRenderedPageBreak/>
        <mc:AlternateContent>
          <mc:Choice Requires="wps">
            <w:drawing>
              <wp:anchor distT="0" distB="0" distL="114300" distR="114300" simplePos="0" relativeHeight="251666432" behindDoc="0" locked="0" layoutInCell="1" allowOverlap="1" wp14:anchorId="17E846C5" wp14:editId="5AF18391">
                <wp:simplePos x="0" y="0"/>
                <wp:positionH relativeFrom="column">
                  <wp:posOffset>2364550</wp:posOffset>
                </wp:positionH>
                <wp:positionV relativeFrom="paragraph">
                  <wp:posOffset>106680</wp:posOffset>
                </wp:positionV>
                <wp:extent cx="2410691" cy="475615"/>
                <wp:effectExtent l="0" t="0" r="0" b="0"/>
                <wp:wrapNone/>
                <wp:docPr id="5" name="TextBox 1"/>
                <wp:cNvGraphicFramePr/>
                <a:graphic xmlns:a="http://schemas.openxmlformats.org/drawingml/2006/main">
                  <a:graphicData uri="http://schemas.microsoft.com/office/word/2010/wordprocessingShape">
                    <wps:wsp>
                      <wps:cNvSpPr txBox="1"/>
                      <wps:spPr>
                        <a:xfrm>
                          <a:off x="0" y="0"/>
                          <a:ext cx="2410691" cy="47561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10D1BEB" w14:textId="6322C096" w:rsidR="00B63385" w:rsidRDefault="00B63385" w:rsidP="00B63385">
                            <w:pPr>
                              <w:pStyle w:val="NormalWeb"/>
                              <w:spacing w:before="0" w:beforeAutospacing="0" w:after="0" w:afterAutospacing="0"/>
                            </w:pPr>
                            <m:oMathPara>
                              <m:oMathParaPr>
                                <m:jc m:val="centerGroup"/>
                              </m:oMathParaPr>
                              <m:oMath>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P</m:t>
                                    </m:r>
                                  </m:e>
                                  <m:sub>
                                    <m:r>
                                      <m:rPr>
                                        <m:sty m:val="p"/>
                                      </m:rPr>
                                      <w:rPr>
                                        <w:rFonts w:ascii="Cambria Math" w:eastAsia="Cambria Math" w:hAnsi="Cambria Math" w:cstheme="minorBidi"/>
                                        <w:color w:val="000000" w:themeColor="text1"/>
                                      </w:rPr>
                                      <m:t>n</m:t>
                                    </m:r>
                                  </m:sub>
                                </m:sSub>
                                <m:r>
                                  <m:rPr>
                                    <m:sty m:val="p"/>
                                  </m:rPr>
                                  <w:rPr>
                                    <w:rFonts w:ascii="Cambria Math" w:eastAsia="Cambria Math" w:hAnsi="Cambria Math" w:cstheme="minorBidi"/>
                                    <w:color w:val="000000" w:themeColor="text1"/>
                                  </w:rPr>
                                  <m:t>=a+b</m:t>
                                </m:r>
                                <m:f>
                                  <m:fPr>
                                    <m:ctrlPr>
                                      <w:rPr>
                                        <w:rFonts w:ascii="Cambria Math" w:eastAsia="Cambria Math" w:hAnsi="Cambria Math" w:cstheme="minorBidi"/>
                                        <w:i/>
                                        <w:iCs/>
                                        <w:color w:val="000000" w:themeColor="text1"/>
                                      </w:rPr>
                                    </m:ctrlPr>
                                  </m:fPr>
                                  <m:num>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L</m:t>
                                        </m:r>
                                      </m:e>
                                      <m:sub>
                                        <m:r>
                                          <m:rPr>
                                            <m:sty m:val="p"/>
                                          </m:rPr>
                                          <w:rPr>
                                            <w:rFonts w:ascii="Cambria Math" w:eastAsia="Cambria Math" w:hAnsi="Cambria Math" w:cstheme="minorBidi"/>
                                            <w:color w:val="000000" w:themeColor="text1"/>
                                          </w:rPr>
                                          <m:t>n</m:t>
                                        </m:r>
                                      </m:sub>
                                    </m:sSub>
                                  </m:num>
                                  <m:den>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L</m:t>
                                        </m:r>
                                      </m:e>
                                      <m:sub>
                                        <m:r>
                                          <m:rPr>
                                            <m:sty m:val="p"/>
                                          </m:rPr>
                                          <w:rPr>
                                            <w:rFonts w:ascii="Cambria Math" w:eastAsia="Cambria Math" w:hAnsi="Cambria Math" w:cstheme="minorBidi"/>
                                            <w:color w:val="000000" w:themeColor="text1"/>
                                          </w:rPr>
                                          <m:t>0</m:t>
                                        </m:r>
                                      </m:sub>
                                    </m:sSub>
                                  </m:den>
                                </m:f>
                                <m:r>
                                  <m:rPr>
                                    <m:sty m:val="p"/>
                                  </m:rPr>
                                  <w:rPr>
                                    <w:rFonts w:ascii="Cambria Math" w:eastAsia="Cambria Math" w:hAnsi="Cambria Math" w:cstheme="minorBidi"/>
                                    <w:color w:val="000000" w:themeColor="text1"/>
                                  </w:rPr>
                                  <m:t>+c</m:t>
                                </m:r>
                                <m:f>
                                  <m:fPr>
                                    <m:ctrlPr>
                                      <w:rPr>
                                        <w:rFonts w:ascii="Cambria Math" w:eastAsia="Cambria Math" w:hAnsi="Cambria Math" w:cstheme="minorBidi"/>
                                        <w:i/>
                                        <w:iCs/>
                                        <w:color w:val="000000" w:themeColor="text1"/>
                                      </w:rPr>
                                    </m:ctrlPr>
                                  </m:fPr>
                                  <m:num>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E</m:t>
                                        </m:r>
                                      </m:e>
                                      <m:sub>
                                        <m:r>
                                          <m:rPr>
                                            <m:sty m:val="p"/>
                                          </m:rPr>
                                          <w:rPr>
                                            <w:rFonts w:ascii="Cambria Math" w:eastAsia="Cambria Math" w:hAnsi="Cambria Math" w:cstheme="minorBidi"/>
                                            <w:color w:val="000000" w:themeColor="text1"/>
                                          </w:rPr>
                                          <m:t>n</m:t>
                                        </m:r>
                                      </m:sub>
                                    </m:sSub>
                                  </m:num>
                                  <m:den>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E</m:t>
                                        </m:r>
                                      </m:e>
                                      <m:sub>
                                        <m:r>
                                          <m:rPr>
                                            <m:sty m:val="p"/>
                                          </m:rPr>
                                          <w:rPr>
                                            <w:rFonts w:ascii="Cambria Math" w:eastAsia="Cambria Math" w:hAnsi="Cambria Math" w:cstheme="minorBidi"/>
                                            <w:color w:val="000000" w:themeColor="text1"/>
                                          </w:rPr>
                                          <m:t>0</m:t>
                                        </m:r>
                                      </m:sub>
                                    </m:sSub>
                                  </m:den>
                                </m:f>
                                <m:r>
                                  <m:rPr>
                                    <m:sty m:val="p"/>
                                  </m:rPr>
                                  <w:rPr>
                                    <w:rFonts w:ascii="Cambria Math" w:eastAsia="Cambria Math" w:hAnsi="Cambria Math" w:cstheme="minorBidi"/>
                                    <w:color w:val="000000" w:themeColor="text1"/>
                                  </w:rPr>
                                  <m:t>+</m:t>
                                </m:r>
                                <m:r>
                                  <m:rPr>
                                    <m:sty m:val="p"/>
                                  </m:rPr>
                                  <w:rPr>
                                    <w:rFonts w:ascii="Cambria Math" w:eastAsia="Cambria Math" w:hAnsi="Cambria Math" w:cstheme="minorBidi"/>
                                    <w:color w:val="000000" w:themeColor="text1"/>
                                  </w:rPr>
                                  <m:t>d</m:t>
                                </m:r>
                                <m:f>
                                  <m:fPr>
                                    <m:ctrlPr>
                                      <w:rPr>
                                        <w:rFonts w:ascii="Cambria Math" w:eastAsia="Cambria Math" w:hAnsi="Cambria Math" w:cstheme="minorBidi"/>
                                        <w:i/>
                                        <w:iCs/>
                                        <w:color w:val="000000" w:themeColor="text1"/>
                                      </w:rPr>
                                    </m:ctrlPr>
                                  </m:fPr>
                                  <m:num>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M</m:t>
                                        </m:r>
                                      </m:e>
                                      <m:sub>
                                        <m:r>
                                          <m:rPr>
                                            <m:sty m:val="p"/>
                                          </m:rPr>
                                          <w:rPr>
                                            <w:rFonts w:ascii="Cambria Math" w:eastAsia="Cambria Math" w:hAnsi="Cambria Math" w:cstheme="minorBidi"/>
                                            <w:color w:val="000000" w:themeColor="text1"/>
                                          </w:rPr>
                                          <m:t>n</m:t>
                                        </m:r>
                                      </m:sub>
                                    </m:sSub>
                                  </m:num>
                                  <m:den>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M</m:t>
                                        </m:r>
                                      </m:e>
                                      <m:sub>
                                        <m:r>
                                          <m:rPr>
                                            <m:sty m:val="p"/>
                                          </m:rPr>
                                          <w:rPr>
                                            <w:rFonts w:ascii="Cambria Math" w:eastAsia="Cambria Math" w:hAnsi="Cambria Math" w:cstheme="minorBidi"/>
                                            <w:color w:val="000000" w:themeColor="text1"/>
                                          </w:rPr>
                                          <m:t>n</m:t>
                                        </m:r>
                                      </m:sub>
                                    </m:sSub>
                                  </m:den>
                                </m:f>
                                <m:r>
                                  <m:rPr>
                                    <m:sty m:val="p"/>
                                  </m:rPr>
                                  <w:rPr>
                                    <w:rFonts w:ascii="Cambria Math" w:eastAsia="Cambria Math" w:hAnsi="Cambria Math" w:cstheme="minorBidi"/>
                                    <w:color w:val="000000" w:themeColor="text1"/>
                                  </w:rPr>
                                  <m:t>+</m:t>
                                </m:r>
                                <m:r>
                                  <m:rPr>
                                    <m:sty m:val="p"/>
                                  </m:rPr>
                                  <w:rPr>
                                    <w:rFonts w:ascii="Cambria Math" w:eastAsia="Cambria Math" w:hAnsi="Cambria Math" w:cstheme="minorBidi"/>
                                    <w:color w:val="000000" w:themeColor="text1"/>
                                  </w:rPr>
                                  <m:t>…</m:t>
                                </m:r>
                              </m:oMath>
                            </m:oMathPara>
                          </w:p>
                        </w:txbxContent>
                      </wps:txbx>
                      <wps:bodyPr vertOverflow="clip" horzOverflow="clip" wrap="square" lIns="0" tIns="0" rIns="0" bIns="0" rtlCol="0" anchor="ctr">
                        <a:noAutofit/>
                      </wps:bodyPr>
                    </wps:wsp>
                  </a:graphicData>
                </a:graphic>
                <wp14:sizeRelH relativeFrom="margin">
                  <wp14:pctWidth>0</wp14:pctWidth>
                </wp14:sizeRelH>
              </wp:anchor>
            </w:drawing>
          </mc:Choice>
          <mc:Fallback>
            <w:pict>
              <v:shape w14:anchorId="17E846C5" id="TextBox 1" o:spid="_x0000_s1027" type="#_x0000_t202" style="position:absolute;left:0;text-align:left;margin-left:186.2pt;margin-top:8.4pt;width:189.8pt;height:37.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RaEAIAAHkEAAAOAAAAZHJzL2Uyb0RvYy54bWysVFFv0zAQfkfiP1h+p2mqtUDVdIJNQ0iI&#10;ITZ+gOPYjSXHZ85uk/LrOTtNhsbTEC/u5Xz3+bvv7rq7HjrLTgqDAVfxcrHkTDkJjXGHiv94vHvz&#10;jrMQhWuEBacqflaBX+9fv9r1fqtW0IJtFDICcWHb+4q3MfptUQTZqk6EBXjl6FIDdiLSJx6KBkVP&#10;6J0tVsvlpugBG48gVQjkvR0v+T7ja61kvNc6qMhsxYlbzCfms05nsd+J7QGFb4280BD/wKITxtGj&#10;M9StiIId0fwF1RmJEEDHhYSuAK2NVLkGqqZcPqvmoRVe5VpInOBnmcL/g5VfT9+Qmabia86c6KhF&#10;j2qIH2FgZRKn92FLMQ+eouJAbmry5A/kTDUPGrv0S9UwuieZz7O0hMUkOVdX5XLzvuRM0t3V2/Wm&#10;XCeY4inbY4ifFHQsGRVHal1WVJy+hDiGTiHpMQd3xtrkTxRHKtmKZ6tSgHXflabKMqPkCBIP9Y1F&#10;Nraf5pOYTkNARHJCCtQE/MLcS0rKVnnqXpg/J+X3wcU5vzMOMAuRd0KlAk6CpjkOuRFEXI/xkxSj&#10;AEmLONRD7u3cshqaM3WSFjbe06Et9BWX1njOWsBfz309LUbFw8+jQMWZ/exo8tIWTQZORj0ZGO0N&#10;jLsmnCRMgo8jfwcfjhG0yc1M9EYyF9o033kcLruYFujP7xz19I+x/w0AAP//AwBQSwMEFAAGAAgA&#10;AAAhAKVDHzjeAAAACQEAAA8AAABkcnMvZG93bnJldi54bWxMj8FOwkAQhu8mvMNmSLgY2VKVaumW&#10;IEY8eSjwAEt3aBu6s013gerTO5z0OPn//PN92XKwrbhg7xtHCmbTCARS6UxDlYL97uPhBYQPmoxu&#10;HaGCb/SwzEd3mU6Nu1KBl22oBI+QT7WCOoQuldKXNVrtp65D4uzoeqsDn30lTa+vPG5bGUfRXFrd&#10;EH+odYfrGsvT9mwV4KpwP18nv7HF2/t6c2wI7+WnUpPxsFqACDiEvzLc8BkdcmY6uDMZL1oFj0n8&#10;xFUO5qzAheQ5ZrmDgtdZAjLP5H+D/BcAAP//AwBQSwECLQAUAAYACAAAACEAtoM4kv4AAADhAQAA&#10;EwAAAAAAAAAAAAAAAAAAAAAAW0NvbnRlbnRfVHlwZXNdLnhtbFBLAQItABQABgAIAAAAIQA4/SH/&#10;1gAAAJQBAAALAAAAAAAAAAAAAAAAAC8BAABfcmVscy8ucmVsc1BLAQItABQABgAIAAAAIQAL0cRa&#10;EAIAAHkEAAAOAAAAAAAAAAAAAAAAAC4CAABkcnMvZTJvRG9jLnhtbFBLAQItABQABgAIAAAAIQCl&#10;Qx843gAAAAkBAAAPAAAAAAAAAAAAAAAAAGoEAABkcnMvZG93bnJldi54bWxQSwUGAAAAAAQABADz&#10;AAAAdQUAAAAA&#10;" filled="f" stroked="f">
                <v:textbox inset="0,0,0,0">
                  <w:txbxContent>
                    <w:p w14:paraId="310D1BEB" w14:textId="6322C096" w:rsidR="00B63385" w:rsidRDefault="00B63385" w:rsidP="00B63385">
                      <w:pPr>
                        <w:pStyle w:val="NormalWeb"/>
                        <w:spacing w:before="0" w:beforeAutospacing="0" w:after="0" w:afterAutospacing="0"/>
                      </w:pPr>
                      <m:oMathPara>
                        <m:oMathParaPr>
                          <m:jc m:val="centerGroup"/>
                        </m:oMathParaPr>
                        <m:oMath>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P</m:t>
                              </m:r>
                            </m:e>
                            <m:sub>
                              <m:r>
                                <m:rPr>
                                  <m:sty m:val="p"/>
                                </m:rPr>
                                <w:rPr>
                                  <w:rFonts w:ascii="Cambria Math" w:eastAsia="Cambria Math" w:hAnsi="Cambria Math" w:cstheme="minorBidi"/>
                                  <w:color w:val="000000" w:themeColor="text1"/>
                                </w:rPr>
                                <m:t>n</m:t>
                              </m:r>
                            </m:sub>
                          </m:sSub>
                          <m:r>
                            <m:rPr>
                              <m:sty m:val="p"/>
                            </m:rPr>
                            <w:rPr>
                              <w:rFonts w:ascii="Cambria Math" w:eastAsia="Cambria Math" w:hAnsi="Cambria Math" w:cstheme="minorBidi"/>
                              <w:color w:val="000000" w:themeColor="text1"/>
                            </w:rPr>
                            <m:t>=a+b</m:t>
                          </m:r>
                          <m:f>
                            <m:fPr>
                              <m:ctrlPr>
                                <w:rPr>
                                  <w:rFonts w:ascii="Cambria Math" w:eastAsia="Cambria Math" w:hAnsi="Cambria Math" w:cstheme="minorBidi"/>
                                  <w:i/>
                                  <w:iCs/>
                                  <w:color w:val="000000" w:themeColor="text1"/>
                                </w:rPr>
                              </m:ctrlPr>
                            </m:fPr>
                            <m:num>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L</m:t>
                                  </m:r>
                                </m:e>
                                <m:sub>
                                  <m:r>
                                    <m:rPr>
                                      <m:sty m:val="p"/>
                                    </m:rPr>
                                    <w:rPr>
                                      <w:rFonts w:ascii="Cambria Math" w:eastAsia="Cambria Math" w:hAnsi="Cambria Math" w:cstheme="minorBidi"/>
                                      <w:color w:val="000000" w:themeColor="text1"/>
                                    </w:rPr>
                                    <m:t>n</m:t>
                                  </m:r>
                                </m:sub>
                              </m:sSub>
                            </m:num>
                            <m:den>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L</m:t>
                                  </m:r>
                                </m:e>
                                <m:sub>
                                  <m:r>
                                    <m:rPr>
                                      <m:sty m:val="p"/>
                                    </m:rPr>
                                    <w:rPr>
                                      <w:rFonts w:ascii="Cambria Math" w:eastAsia="Cambria Math" w:hAnsi="Cambria Math" w:cstheme="minorBidi"/>
                                      <w:color w:val="000000" w:themeColor="text1"/>
                                    </w:rPr>
                                    <m:t>0</m:t>
                                  </m:r>
                                </m:sub>
                              </m:sSub>
                            </m:den>
                          </m:f>
                          <m:r>
                            <m:rPr>
                              <m:sty m:val="p"/>
                            </m:rPr>
                            <w:rPr>
                              <w:rFonts w:ascii="Cambria Math" w:eastAsia="Cambria Math" w:hAnsi="Cambria Math" w:cstheme="minorBidi"/>
                              <w:color w:val="000000" w:themeColor="text1"/>
                            </w:rPr>
                            <m:t>+c</m:t>
                          </m:r>
                          <m:f>
                            <m:fPr>
                              <m:ctrlPr>
                                <w:rPr>
                                  <w:rFonts w:ascii="Cambria Math" w:eastAsia="Cambria Math" w:hAnsi="Cambria Math" w:cstheme="minorBidi"/>
                                  <w:i/>
                                  <w:iCs/>
                                  <w:color w:val="000000" w:themeColor="text1"/>
                                </w:rPr>
                              </m:ctrlPr>
                            </m:fPr>
                            <m:num>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E</m:t>
                                  </m:r>
                                </m:e>
                                <m:sub>
                                  <m:r>
                                    <m:rPr>
                                      <m:sty m:val="p"/>
                                    </m:rPr>
                                    <w:rPr>
                                      <w:rFonts w:ascii="Cambria Math" w:eastAsia="Cambria Math" w:hAnsi="Cambria Math" w:cstheme="minorBidi"/>
                                      <w:color w:val="000000" w:themeColor="text1"/>
                                    </w:rPr>
                                    <m:t>n</m:t>
                                  </m:r>
                                </m:sub>
                              </m:sSub>
                            </m:num>
                            <m:den>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E</m:t>
                                  </m:r>
                                </m:e>
                                <m:sub>
                                  <m:r>
                                    <m:rPr>
                                      <m:sty m:val="p"/>
                                    </m:rPr>
                                    <w:rPr>
                                      <w:rFonts w:ascii="Cambria Math" w:eastAsia="Cambria Math" w:hAnsi="Cambria Math" w:cstheme="minorBidi"/>
                                      <w:color w:val="000000" w:themeColor="text1"/>
                                    </w:rPr>
                                    <m:t>0</m:t>
                                  </m:r>
                                </m:sub>
                              </m:sSub>
                            </m:den>
                          </m:f>
                          <m:r>
                            <m:rPr>
                              <m:sty m:val="p"/>
                            </m:rPr>
                            <w:rPr>
                              <w:rFonts w:ascii="Cambria Math" w:eastAsia="Cambria Math" w:hAnsi="Cambria Math" w:cstheme="minorBidi"/>
                              <w:color w:val="000000" w:themeColor="text1"/>
                            </w:rPr>
                            <m:t>+</m:t>
                          </m:r>
                          <m:r>
                            <m:rPr>
                              <m:sty m:val="p"/>
                            </m:rPr>
                            <w:rPr>
                              <w:rFonts w:ascii="Cambria Math" w:eastAsia="Cambria Math" w:hAnsi="Cambria Math" w:cstheme="minorBidi"/>
                              <w:color w:val="000000" w:themeColor="text1"/>
                            </w:rPr>
                            <m:t>d</m:t>
                          </m:r>
                          <m:f>
                            <m:fPr>
                              <m:ctrlPr>
                                <w:rPr>
                                  <w:rFonts w:ascii="Cambria Math" w:eastAsia="Cambria Math" w:hAnsi="Cambria Math" w:cstheme="minorBidi"/>
                                  <w:i/>
                                  <w:iCs/>
                                  <w:color w:val="000000" w:themeColor="text1"/>
                                </w:rPr>
                              </m:ctrlPr>
                            </m:fPr>
                            <m:num>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M</m:t>
                                  </m:r>
                                </m:e>
                                <m:sub>
                                  <m:r>
                                    <m:rPr>
                                      <m:sty m:val="p"/>
                                    </m:rPr>
                                    <w:rPr>
                                      <w:rFonts w:ascii="Cambria Math" w:eastAsia="Cambria Math" w:hAnsi="Cambria Math" w:cstheme="minorBidi"/>
                                      <w:color w:val="000000" w:themeColor="text1"/>
                                    </w:rPr>
                                    <m:t>n</m:t>
                                  </m:r>
                                </m:sub>
                              </m:sSub>
                            </m:num>
                            <m:den>
                              <m:sSub>
                                <m:sSubPr>
                                  <m:ctrlPr>
                                    <w:rPr>
                                      <w:rFonts w:ascii="Cambria Math" w:eastAsia="Cambria Math" w:hAnsi="Cambria Math" w:cstheme="minorBidi"/>
                                      <w:i/>
                                      <w:iCs/>
                                      <w:color w:val="000000" w:themeColor="text1"/>
                                    </w:rPr>
                                  </m:ctrlPr>
                                </m:sSubPr>
                                <m:e>
                                  <m:r>
                                    <m:rPr>
                                      <m:sty m:val="p"/>
                                    </m:rPr>
                                    <w:rPr>
                                      <w:rFonts w:ascii="Cambria Math" w:eastAsia="Cambria Math" w:hAnsi="Cambria Math" w:cstheme="minorBidi"/>
                                      <w:color w:val="000000" w:themeColor="text1"/>
                                    </w:rPr>
                                    <m:t>M</m:t>
                                  </m:r>
                                </m:e>
                                <m:sub>
                                  <m:r>
                                    <m:rPr>
                                      <m:sty m:val="p"/>
                                    </m:rPr>
                                    <w:rPr>
                                      <w:rFonts w:ascii="Cambria Math" w:eastAsia="Cambria Math" w:hAnsi="Cambria Math" w:cstheme="minorBidi"/>
                                      <w:color w:val="000000" w:themeColor="text1"/>
                                    </w:rPr>
                                    <m:t>n</m:t>
                                  </m:r>
                                </m:sub>
                              </m:sSub>
                            </m:den>
                          </m:f>
                          <m:r>
                            <m:rPr>
                              <m:sty m:val="p"/>
                            </m:rPr>
                            <w:rPr>
                              <w:rFonts w:ascii="Cambria Math" w:eastAsia="Cambria Math" w:hAnsi="Cambria Math" w:cstheme="minorBidi"/>
                              <w:color w:val="000000" w:themeColor="text1"/>
                            </w:rPr>
                            <m:t>+</m:t>
                          </m:r>
                          <m:r>
                            <m:rPr>
                              <m:sty m:val="p"/>
                            </m:rPr>
                            <w:rPr>
                              <w:rFonts w:ascii="Cambria Math" w:eastAsia="Cambria Math" w:hAnsi="Cambria Math" w:cstheme="minorBidi"/>
                              <w:color w:val="000000" w:themeColor="text1"/>
                            </w:rPr>
                            <m:t>…</m:t>
                          </m:r>
                        </m:oMath>
                      </m:oMathPara>
                    </w:p>
                  </w:txbxContent>
                </v:textbox>
              </v:shape>
            </w:pict>
          </mc:Fallback>
        </mc:AlternateContent>
      </w:r>
    </w:p>
    <w:p w14:paraId="3F3862F9" w14:textId="77777777" w:rsidR="003A2EC5" w:rsidRPr="00605078" w:rsidRDefault="003A2EC5" w:rsidP="008442CF">
      <w:pPr>
        <w:pStyle w:val="ANoidunggxdvn"/>
        <w:rPr>
          <w:lang w:val="en-US"/>
        </w:rPr>
        <w:sectPr w:rsidR="003A2EC5" w:rsidRPr="00605078">
          <w:type w:val="continuous"/>
          <w:pgSz w:w="11900" w:h="16840"/>
          <w:pgMar w:top="1035" w:right="0" w:bottom="1447" w:left="0" w:header="0" w:footer="3" w:gutter="0"/>
          <w:cols w:space="720"/>
          <w:noEndnote/>
          <w:docGrid w:linePitch="360"/>
        </w:sectPr>
      </w:pPr>
    </w:p>
    <w:p w14:paraId="7139CE8F" w14:textId="5CCB1ED2" w:rsidR="003A2EC5" w:rsidRDefault="00C90CB9" w:rsidP="008442CF">
      <w:pPr>
        <w:pStyle w:val="ANoidunggxdvn"/>
      </w:pPr>
      <w:r>
        <w:t>Trong đó:</w:t>
      </w:r>
      <w:bookmarkStart w:id="4" w:name="_GoBack"/>
      <w:bookmarkEnd w:id="4"/>
    </w:p>
    <w:p w14:paraId="51B63790" w14:textId="418F13B4" w:rsidR="003A2EC5" w:rsidRPr="00605078" w:rsidRDefault="00C90CB9" w:rsidP="00601CCB">
      <w:pPr>
        <w:pStyle w:val="Daudong-gxdvn"/>
        <w:ind w:firstLine="567"/>
        <w:rPr>
          <w:lang w:val="fr-FR"/>
        </w:rPr>
      </w:pPr>
      <w:proofErr w:type="gramStart"/>
      <w:r w:rsidRPr="00605078">
        <w:rPr>
          <w:lang w:val="fr-FR"/>
        </w:rPr>
        <w:t>a:</w:t>
      </w:r>
      <w:proofErr w:type="gramEnd"/>
      <w:r w:rsidRPr="00605078">
        <w:rPr>
          <w:lang w:val="fr-FR"/>
        </w:rPr>
        <w:t xml:space="preserve"> Là hệ số cố định, được xác định ở bảng số liệu điều chỉnh tương ứng trong hợp đồng, thể hiện phần không điều chỉnh giá (bao gồm phần giá trị tương ứng với mức tạm ứng </w:t>
      </w:r>
      <w:r w:rsidR="00C95B34">
        <w:rPr>
          <w:lang w:val="fr-FR"/>
        </w:rPr>
        <w:t>hợp đồng</w:t>
      </w:r>
      <w:r w:rsidRPr="00605078">
        <w:rPr>
          <w:lang w:val="fr-FR"/>
        </w:rPr>
        <w:t xml:space="preserve"> vượt mức tạm ứng tối thiếu và giá trị các khoản chi phí không được điều chỉnh giá trong </w:t>
      </w:r>
      <w:r w:rsidR="00C95B34">
        <w:rPr>
          <w:lang w:val="fr-FR"/>
        </w:rPr>
        <w:t>hợp đồng</w:t>
      </w:r>
      <w:r w:rsidRPr="00605078">
        <w:rPr>
          <w:lang w:val="fr-FR"/>
        </w:rPr>
        <w:t xml:space="preserve">) của các khoản thanh toán theo </w:t>
      </w:r>
      <w:r w:rsidR="00C95B34">
        <w:rPr>
          <w:lang w:val="fr-FR"/>
        </w:rPr>
        <w:t>hợp đồng</w:t>
      </w:r>
      <w:r w:rsidRPr="00605078">
        <w:rPr>
          <w:lang w:val="fr-FR"/>
        </w:rPr>
        <w:t xml:space="preserve"> (hoặc theo hạng mục, hoặc công việc, hoặc yếu tố chi phí trong hợp đồng).</w:t>
      </w:r>
    </w:p>
    <w:p w14:paraId="567E73A4" w14:textId="0CF12751" w:rsidR="003A2EC5" w:rsidRPr="00605078" w:rsidRDefault="00C90CB9" w:rsidP="00601CCB">
      <w:pPr>
        <w:pStyle w:val="Daudong-gxdvn"/>
        <w:ind w:firstLine="567"/>
        <w:rPr>
          <w:lang w:val="fr-FR"/>
        </w:rPr>
      </w:pPr>
      <w:proofErr w:type="gramStart"/>
      <w:r w:rsidRPr="00605078">
        <w:rPr>
          <w:lang w:val="fr-FR"/>
        </w:rPr>
        <w:t>b</w:t>
      </w:r>
      <w:proofErr w:type="gramEnd"/>
      <w:r w:rsidRPr="00605078">
        <w:rPr>
          <w:lang w:val="fr-FR"/>
        </w:rPr>
        <w:t>, c, d... : Là các hệ số biểu thị tỷ lệ (tỷ trọng) chi phí phần được điều chỉnh của các yếu tố chi phí liên quan đến việc thực hiện công việc trong hợp đồng (chi phí nhân công, chi phí máy thi công, chi phí vật liệu,...) được nêu trong bảng số liệu điều chỉnh tương ứng.</w:t>
      </w:r>
    </w:p>
    <w:p w14:paraId="4C273CBC" w14:textId="786621C3" w:rsidR="003A2EC5" w:rsidRDefault="00C90CB9" w:rsidP="00601CCB">
      <w:pPr>
        <w:pStyle w:val="ANoidunggxdvn"/>
      </w:pPr>
      <w:r>
        <w:t>Tuỳ từng trường hợp điều chỉnh (cho cả hợp đồng, hoặc hạng mục công trình, hoặc công việc) để xác định các hệ số a, b, c, d...tương ứng cho phù hợp. Các hệ số a, b, c, d... do các bên tính toán, xác định và thoả thuận trong hợp đồng.</w:t>
      </w:r>
    </w:p>
    <w:p w14:paraId="1851D031" w14:textId="0E7079AC" w:rsidR="003A2EC5" w:rsidRDefault="00C90CB9" w:rsidP="00601CCB">
      <w:pPr>
        <w:pStyle w:val="ANoidunggxdvn"/>
      </w:pPr>
      <w:r w:rsidRPr="00605078">
        <w:rPr>
          <w:lang w:val="en-US"/>
        </w:rPr>
        <w:t xml:space="preserve">Tổng các hệ số: </w:t>
      </w:r>
      <w:r w:rsidRPr="00605078">
        <w:rPr>
          <w:lang w:val="en-US" w:bidi="en-US"/>
        </w:rPr>
        <w:t xml:space="preserve">a </w:t>
      </w:r>
      <w:r w:rsidRPr="00605078">
        <w:rPr>
          <w:lang w:val="en-US"/>
        </w:rPr>
        <w:t xml:space="preserve">+ b + c + d +... </w:t>
      </w:r>
      <w:r>
        <w:t>= 1</w:t>
      </w:r>
      <w:r>
        <w:tab/>
      </w:r>
      <w:r>
        <w:rPr>
          <w:lang w:bidi="en-US"/>
        </w:rPr>
        <w:t xml:space="preserve">(a </w:t>
      </w:r>
      <w:r>
        <w:t>= 1 - b - c - d -... )</w:t>
      </w:r>
    </w:p>
    <w:p w14:paraId="15AC9DC1" w14:textId="20D5D0FF" w:rsidR="003A2EC5" w:rsidRPr="00605078" w:rsidRDefault="00C90CB9" w:rsidP="00601CCB">
      <w:pPr>
        <w:pStyle w:val="Daudong-gxdvn"/>
        <w:ind w:firstLine="567"/>
        <w:rPr>
          <w:lang w:val="fr-FR"/>
        </w:rPr>
      </w:pPr>
      <w:r w:rsidRPr="00605078">
        <w:rPr>
          <w:lang w:val="fr-FR"/>
        </w:rPr>
        <w:t>Ln, En, Mn,</w:t>
      </w:r>
      <w:r w:rsidR="00B63385">
        <w:rPr>
          <w:lang w:val="fr-FR"/>
        </w:rPr>
        <w:t xml:space="preserve"> </w:t>
      </w:r>
      <w:proofErr w:type="gramStart"/>
      <w:r w:rsidRPr="00605078">
        <w:rPr>
          <w:lang w:val="fr-FR"/>
        </w:rPr>
        <w:t>...:</w:t>
      </w:r>
      <w:proofErr w:type="gramEnd"/>
      <w:r w:rsidRPr="00605078">
        <w:rPr>
          <w:lang w:val="fr-FR"/>
        </w:rPr>
        <w:t xml:space="preserve"> Là các chỉ số giá hoặc giá hiện hành (tại thời điểm điều chỉnh) tương ứng với mỗi loại chi phí (chi phí nhân công, chi phí máy thi công, chi phí vật liệu,...) cho thời gian “n”, được xác định trong khoảng thời gian 28 ngày trước ngày hết hạn nộp hồ sơ thanh toán quy định trong </w:t>
      </w:r>
      <w:r w:rsidR="00C95B34">
        <w:rPr>
          <w:lang w:val="fr-FR"/>
        </w:rPr>
        <w:t>hợp đồng</w:t>
      </w:r>
      <w:r w:rsidRPr="00605078">
        <w:rPr>
          <w:lang w:val="fr-FR"/>
        </w:rPr>
        <w:t>.</w:t>
      </w:r>
    </w:p>
    <w:p w14:paraId="1A2CA033" w14:textId="0F85736A" w:rsidR="003A2EC5" w:rsidRPr="00605078" w:rsidRDefault="00C90CB9" w:rsidP="00601CCB">
      <w:pPr>
        <w:pStyle w:val="Daudong-gxdvn"/>
        <w:ind w:firstLine="567"/>
        <w:rPr>
          <w:lang w:val="fr-FR"/>
        </w:rPr>
      </w:pPr>
      <w:r w:rsidRPr="00605078">
        <w:rPr>
          <w:lang w:val="fr-FR"/>
        </w:rPr>
        <w:t>Lo, Eo, Mo,</w:t>
      </w:r>
      <w:r w:rsidR="00B63385">
        <w:rPr>
          <w:lang w:val="fr-FR"/>
        </w:rPr>
        <w:t xml:space="preserve"> .</w:t>
      </w:r>
      <w:r w:rsidRPr="00605078">
        <w:rPr>
          <w:lang w:val="fr-FR"/>
        </w:rPr>
        <w:t>..</w:t>
      </w:r>
      <w:r w:rsidR="00B63385">
        <w:rPr>
          <w:lang w:val="fr-FR"/>
        </w:rPr>
        <w:t xml:space="preserve"> </w:t>
      </w:r>
      <w:r w:rsidRPr="00605078">
        <w:rPr>
          <w:lang w:val="fr-FR"/>
        </w:rPr>
        <w:t>Là các chỉ số giá hoặc giá gốc tương ứng với mỗi loại chi phí (chi phí nhân công, chi phí máy thi công, chi phí vật liệu,</w:t>
      </w:r>
      <w:r w:rsidR="00B63385">
        <w:rPr>
          <w:lang w:val="fr-FR"/>
        </w:rPr>
        <w:t xml:space="preserve"> </w:t>
      </w:r>
      <w:r w:rsidRPr="00605078">
        <w:rPr>
          <w:lang w:val="fr-FR"/>
        </w:rPr>
        <w:t>...), được xác định trong khoảng thời gian 28 ngày trước ngày đóng thầu và phải được các bên thỏa thuận trong hợp đồng.</w:t>
      </w:r>
    </w:p>
    <w:p w14:paraId="3D0A8903" w14:textId="0839682B" w:rsidR="003A2EC5" w:rsidRDefault="00C95B34" w:rsidP="00601CCB">
      <w:pPr>
        <w:pStyle w:val="ANoidunggxdvn"/>
      </w:pPr>
      <w:r>
        <w:t>Trường hợp</w:t>
      </w:r>
      <w:r w:rsidR="00C90CB9">
        <w:t xml:space="preserve"> mà tiền tệ của chỉ số giá hoặc giá điều chỉnh được nêu trong bảng điều chỉnh khác với tiền tệ thanh toán trong hợp đồng, thì mỗi chỉ số giá hoặc giá sẽ phải chuyển đổi sang tiền tệ thanh toán tương ứng nêu trong </w:t>
      </w:r>
      <w:r>
        <w:t>hợp đồng</w:t>
      </w:r>
      <w:r w:rsidR="00C90CB9">
        <w:t xml:space="preserve"> theo tỷ giá bán ra do Sở Giao dịch Ngân hàng Nhà nước Việt Nam công bố vào ngày mà chỉ số giá hoặc giá được yêu cầu áp dụng, khi đó hệ số “Pn”</w:t>
      </w:r>
      <w:r w:rsidR="006C3C19">
        <w:t xml:space="preserve"> </w:t>
      </w:r>
      <w:r w:rsidR="00C90CB9">
        <w:t xml:space="preserve">được xác </w:t>
      </w:r>
      <w:r w:rsidR="00535D02">
        <w:rPr>
          <w:lang w:val="en-US" w:eastAsia="en-US"/>
        </w:rPr>
        <w:drawing>
          <wp:anchor distT="38100" distB="0" distL="0" distR="0" simplePos="0" relativeHeight="125829383" behindDoc="0" locked="0" layoutInCell="1" allowOverlap="1" wp14:anchorId="4BCA6EF7" wp14:editId="3EEA6881">
            <wp:simplePos x="0" y="0"/>
            <wp:positionH relativeFrom="page">
              <wp:posOffset>2476500</wp:posOffset>
            </wp:positionH>
            <wp:positionV relativeFrom="paragraph">
              <wp:posOffset>480060</wp:posOffset>
            </wp:positionV>
            <wp:extent cx="2105025" cy="361950"/>
            <wp:effectExtent l="0" t="0" r="9525" b="0"/>
            <wp:wrapTopAndBottom/>
            <wp:docPr id="11" name="Shape 11"/>
            <wp:cNvGraphicFramePr/>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0"/>
                    <a:stretch/>
                  </pic:blipFill>
                  <pic:spPr>
                    <a:xfrm>
                      <a:off x="0" y="0"/>
                      <a:ext cx="2105025" cy="361950"/>
                    </a:xfrm>
                    <a:prstGeom prst="rect">
                      <a:avLst/>
                    </a:prstGeom>
                  </pic:spPr>
                </pic:pic>
              </a:graphicData>
            </a:graphic>
            <wp14:sizeRelH relativeFrom="margin">
              <wp14:pctWidth>0</wp14:pctWidth>
            </wp14:sizeRelH>
            <wp14:sizeRelV relativeFrom="margin">
              <wp14:pctHeight>0</wp14:pctHeight>
            </wp14:sizeRelV>
          </wp:anchor>
        </w:drawing>
      </w:r>
      <w:r w:rsidR="00C90CB9">
        <w:t>định như sau:</w:t>
      </w:r>
    </w:p>
    <w:p w14:paraId="3C310332" w14:textId="77777777" w:rsidR="00535D02" w:rsidRPr="00605078" w:rsidRDefault="00535D02" w:rsidP="00535D02">
      <w:pPr>
        <w:pStyle w:val="Daudong-gxdvn"/>
        <w:ind w:firstLine="567"/>
        <w:rPr>
          <w:lang w:val="fr-FR"/>
        </w:rPr>
      </w:pPr>
      <w:r w:rsidRPr="00605078">
        <w:rPr>
          <w:lang w:val="fr-FR" w:bidi="en-US"/>
        </w:rPr>
        <w:lastRenderedPageBreak/>
        <w:t xml:space="preserve">Zn </w:t>
      </w:r>
      <w:r w:rsidRPr="00605078">
        <w:rPr>
          <w:lang w:val="fr-FR"/>
        </w:rPr>
        <w:t>: Là tỷ giá bán ra của đồng ngoại tệ thanh toán trong hợp đồng do Sở Giao dịch Ngân hàng Nhà nước Việt Nam công bố tại thời điểm điều chỉnh cho thời gian “n”, được xác định trong khoảng thời gian 28 ngày trước ngày hết hạn nộp hồ sơ thanh toán quy định trong hợp đồng.</w:t>
      </w:r>
    </w:p>
    <w:p w14:paraId="3F545C6C" w14:textId="77777777" w:rsidR="00535D02" w:rsidRPr="00605078" w:rsidRDefault="00535D02" w:rsidP="00535D02">
      <w:pPr>
        <w:pStyle w:val="Daudong-gxdvn"/>
        <w:ind w:firstLine="567"/>
        <w:rPr>
          <w:lang w:val="fr-FR"/>
        </w:rPr>
      </w:pPr>
      <w:r w:rsidRPr="00605078">
        <w:rPr>
          <w:lang w:val="fr-FR"/>
        </w:rPr>
        <w:t>Zo : Là tỷ giá bán ra của đồng ngoại tệ thanh toán trong hợp đồng do Sở Giao dịch Ngân hàng Nhà nước Việt Nam công bố tại thời điểm gốc, được xác định trong khoảng thời gian 28 ngày trước ngày đóng thầu và phải được các bên thỏa thuận trong hợp đồng.</w:t>
      </w:r>
    </w:p>
    <w:p w14:paraId="226A6B1C" w14:textId="37552123" w:rsidR="00535D02" w:rsidRDefault="00C95B34" w:rsidP="00535D02">
      <w:pPr>
        <w:pStyle w:val="ANoidunggxdvn"/>
      </w:pPr>
      <w:r>
        <w:t>Trường hợp</w:t>
      </w:r>
      <w:r w:rsidR="00535D02">
        <w:t xml:space="preserve"> bên nhận thầu không hoàn thành công việc trong khoảng thời gian quy định trong hợp đồng do nguyên nhân chủ quan của nhà thầu thì việc điều chỉnh giá sẽ được áp dụng trong khoảng thời gian 28 ngày trước ngày hết hạn nộp hồ sơ thanh toán theo thời gian quy định trong </w:t>
      </w:r>
      <w:r>
        <w:t>hợp đồng</w:t>
      </w:r>
      <w:r w:rsidR="00535D02">
        <w:t>, hoặc thời điểm thực hiện công việc đó do bên giao thầu quyết định theo nguyên tắc có lợi cho bên giao thầu.</w:t>
      </w:r>
    </w:p>
    <w:p w14:paraId="679BDCC6" w14:textId="77777777" w:rsidR="00535D02" w:rsidRDefault="00535D02" w:rsidP="00535D02">
      <w:pPr>
        <w:pStyle w:val="Heading4"/>
      </w:pPr>
      <w:r>
        <w:t>Trường hợp điều chỉnh cho 2 yếu tố chi phí, hệ số “Pn” được xác định như sau:</w:t>
      </w:r>
    </w:p>
    <w:p w14:paraId="61717C55" w14:textId="77777777" w:rsidR="00535D02" w:rsidRPr="00605078" w:rsidRDefault="00535D02" w:rsidP="0052178C">
      <w:pPr>
        <w:pStyle w:val="Heading5"/>
        <w:rPr>
          <w:lang w:val="fr-FR"/>
        </w:rPr>
      </w:pPr>
      <w:r w:rsidRPr="00605078">
        <w:rPr>
          <w:lang w:val="fr-FR"/>
        </w:rPr>
        <w:t>Điều chỉnh chi phí vật liệu và nhân cồng:</w:t>
      </w:r>
    </w:p>
    <w:p w14:paraId="59BBB201" w14:textId="77777777" w:rsidR="00535D02" w:rsidRPr="009648BC" w:rsidRDefault="00535D02" w:rsidP="00535D02">
      <w:pPr>
        <w:pStyle w:val="ANoidunggxdvn"/>
        <w:jc w:val="center"/>
        <w:rPr>
          <w:lang w:eastAsia="vi-VN"/>
        </w:rPr>
      </w:pPr>
      <w:r>
        <w:rPr>
          <w:lang w:val="en-US" w:eastAsia="en-US"/>
        </w:rPr>
        <w:drawing>
          <wp:inline distT="0" distB="0" distL="0" distR="0" wp14:anchorId="4CC5CA5B" wp14:editId="5AF0E1BE">
            <wp:extent cx="2152650" cy="657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784" t="63702" r="37524" b="29104"/>
                    <a:stretch/>
                  </pic:blipFill>
                  <pic:spPr bwMode="auto">
                    <a:xfrm>
                      <a:off x="0" y="0"/>
                      <a:ext cx="2240522" cy="684053"/>
                    </a:xfrm>
                    <a:prstGeom prst="rect">
                      <a:avLst/>
                    </a:prstGeom>
                    <a:ln>
                      <a:noFill/>
                    </a:ln>
                    <a:extLst>
                      <a:ext uri="{53640926-AAD7-44D8-BBD7-CCE9431645EC}">
                        <a14:shadowObscured xmlns:a14="http://schemas.microsoft.com/office/drawing/2010/main"/>
                      </a:ext>
                    </a:extLst>
                  </pic:spPr>
                </pic:pic>
              </a:graphicData>
            </a:graphic>
          </wp:inline>
        </w:drawing>
      </w:r>
    </w:p>
    <w:p w14:paraId="10A8A423" w14:textId="77777777" w:rsidR="00535D02" w:rsidRDefault="00535D02" w:rsidP="00535D02">
      <w:pPr>
        <w:pStyle w:val="ANoidunggxdvn"/>
      </w:pPr>
      <w:r>
        <w:t>Các đại lượng a, b, d, Ln, Lo, Mn, Mo xác định như trong công thức (2)</w:t>
      </w:r>
    </w:p>
    <w:p w14:paraId="30AD890A" w14:textId="77777777" w:rsidR="00535D02" w:rsidRPr="00605078" w:rsidRDefault="00535D02" w:rsidP="00535D02">
      <w:pPr>
        <w:pStyle w:val="ANoidunggxdvn"/>
        <w:rPr>
          <w:lang w:val="en-US"/>
        </w:rPr>
      </w:pPr>
      <w:r w:rsidRPr="00605078">
        <w:rPr>
          <w:lang w:val="en-US"/>
        </w:rPr>
        <w:t xml:space="preserve">Tổng các hệ số: </w:t>
      </w:r>
      <w:r w:rsidRPr="00605078">
        <w:rPr>
          <w:lang w:val="en-US" w:bidi="en-US"/>
        </w:rPr>
        <w:t xml:space="preserve">a </w:t>
      </w:r>
      <w:r w:rsidRPr="00605078">
        <w:rPr>
          <w:lang w:val="en-US"/>
        </w:rPr>
        <w:t>+ b + d =4</w:t>
      </w:r>
    </w:p>
    <w:p w14:paraId="0C6F1290" w14:textId="77777777" w:rsidR="00535D02" w:rsidRDefault="00535D02" w:rsidP="0052178C">
      <w:pPr>
        <w:pStyle w:val="Heading5"/>
      </w:pPr>
      <w:r>
        <w:t>Điều chỉnh chi phí vật liệu và máy:</w:t>
      </w:r>
    </w:p>
    <w:p w14:paraId="1C27CE32" w14:textId="77777777" w:rsidR="00535D02" w:rsidRPr="009648BC" w:rsidRDefault="00535D02" w:rsidP="00535D02">
      <w:pPr>
        <w:pStyle w:val="ANoidunggxdvn"/>
        <w:jc w:val="center"/>
        <w:rPr>
          <w:lang w:eastAsia="vi-VN"/>
        </w:rPr>
      </w:pPr>
      <w:r>
        <w:rPr>
          <w:lang w:val="en-US" w:eastAsia="en-US"/>
        </w:rPr>
        <w:drawing>
          <wp:inline distT="0" distB="0" distL="0" distR="0" wp14:anchorId="66112A4F" wp14:editId="3B91154E">
            <wp:extent cx="2508885" cy="82867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321" t="64282" r="37542" b="24478"/>
                    <a:stretch/>
                  </pic:blipFill>
                  <pic:spPr bwMode="auto">
                    <a:xfrm>
                      <a:off x="0" y="0"/>
                      <a:ext cx="2676935" cy="884181"/>
                    </a:xfrm>
                    <a:prstGeom prst="rect">
                      <a:avLst/>
                    </a:prstGeom>
                    <a:ln>
                      <a:noFill/>
                    </a:ln>
                    <a:extLst>
                      <a:ext uri="{53640926-AAD7-44D8-BBD7-CCE9431645EC}">
                        <a14:shadowObscured xmlns:a14="http://schemas.microsoft.com/office/drawing/2010/main"/>
                      </a:ext>
                    </a:extLst>
                  </pic:spPr>
                </pic:pic>
              </a:graphicData>
            </a:graphic>
          </wp:inline>
        </w:drawing>
      </w:r>
    </w:p>
    <w:p w14:paraId="3E1E0A43" w14:textId="77777777" w:rsidR="00535D02" w:rsidRDefault="00535D02" w:rsidP="00535D02">
      <w:pPr>
        <w:pStyle w:val="ANoidunggxdvn"/>
      </w:pPr>
      <w:r>
        <w:t>Các đại lượng a, c, d, En, Eo, Mn, Mo xác định như trong công thức (2)</w:t>
      </w:r>
    </w:p>
    <w:p w14:paraId="217C8BBA" w14:textId="77777777" w:rsidR="00535D02" w:rsidRPr="00605078" w:rsidRDefault="00535D02" w:rsidP="00535D02">
      <w:pPr>
        <w:pStyle w:val="ANoidunggxdvn"/>
        <w:rPr>
          <w:lang w:val="en-US"/>
        </w:rPr>
      </w:pPr>
      <w:r w:rsidRPr="00605078">
        <w:rPr>
          <w:lang w:val="en-US"/>
        </w:rPr>
        <w:t xml:space="preserve">Tổng các hệ số: </w:t>
      </w:r>
      <w:r w:rsidRPr="00605078">
        <w:rPr>
          <w:lang w:val="en-US" w:bidi="en-US"/>
        </w:rPr>
        <w:t xml:space="preserve">a </w:t>
      </w:r>
      <w:r w:rsidRPr="00605078">
        <w:rPr>
          <w:lang w:val="en-US"/>
        </w:rPr>
        <w:t>+ c + d =1</w:t>
      </w:r>
    </w:p>
    <w:p w14:paraId="42091AD0" w14:textId="01BF9B5E" w:rsidR="00535D02" w:rsidRDefault="00535D02" w:rsidP="0052178C">
      <w:pPr>
        <w:pStyle w:val="Heading5"/>
      </w:pPr>
      <w:r>
        <w:t>Điều chỉnh chi phí nhân công và máy:</w:t>
      </w:r>
    </w:p>
    <w:p w14:paraId="725678E6" w14:textId="3DE28421" w:rsidR="00535D02" w:rsidRPr="009648BC" w:rsidRDefault="00535D02" w:rsidP="00535D02">
      <w:pPr>
        <w:pStyle w:val="HinhanhGxdvnGxdeduvn"/>
        <w:rPr>
          <w:lang w:eastAsia="vi-VN"/>
        </w:rPr>
      </w:pPr>
      <w:r>
        <w:drawing>
          <wp:inline distT="0" distB="0" distL="0" distR="0" wp14:anchorId="35F3BA49" wp14:editId="33913799">
            <wp:extent cx="2019300" cy="63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981" t="74721" r="35655" b="18280"/>
                    <a:stretch/>
                  </pic:blipFill>
                  <pic:spPr bwMode="auto">
                    <a:xfrm>
                      <a:off x="0" y="0"/>
                      <a:ext cx="2042361" cy="640909"/>
                    </a:xfrm>
                    <a:prstGeom prst="rect">
                      <a:avLst/>
                    </a:prstGeom>
                    <a:ln>
                      <a:noFill/>
                    </a:ln>
                    <a:extLst>
                      <a:ext uri="{53640926-AAD7-44D8-BBD7-CCE9431645EC}">
                        <a14:shadowObscured xmlns:a14="http://schemas.microsoft.com/office/drawing/2010/main"/>
                      </a:ext>
                    </a:extLst>
                  </pic:spPr>
                </pic:pic>
              </a:graphicData>
            </a:graphic>
          </wp:inline>
        </w:drawing>
      </w:r>
    </w:p>
    <w:p w14:paraId="7A68F980" w14:textId="77777777" w:rsidR="00535D02" w:rsidRPr="006B6F6E" w:rsidRDefault="00535D02" w:rsidP="00535D02">
      <w:pPr>
        <w:pStyle w:val="ANoidunggxdvn"/>
        <w:rPr>
          <w:lang w:val="en-US"/>
        </w:rPr>
      </w:pPr>
      <w:r w:rsidRPr="006B6F6E">
        <w:rPr>
          <w:lang w:val="en-US"/>
        </w:rPr>
        <w:t xml:space="preserve">Các đại lượng </w:t>
      </w:r>
      <w:r w:rsidRPr="006B6F6E">
        <w:rPr>
          <w:lang w:val="en-US" w:bidi="en-US"/>
        </w:rPr>
        <w:t xml:space="preserve">a, </w:t>
      </w:r>
      <w:r w:rsidRPr="006B6F6E">
        <w:rPr>
          <w:lang w:val="en-US"/>
        </w:rPr>
        <w:t xml:space="preserve">b, c, Ln, Lo, En, Eo xác định như trong công thức (2) Tổng các hệ số: </w:t>
      </w:r>
      <w:r w:rsidRPr="006B6F6E">
        <w:rPr>
          <w:lang w:val="en-US" w:bidi="en-US"/>
        </w:rPr>
        <w:t xml:space="preserve">a </w:t>
      </w:r>
      <w:r w:rsidRPr="006B6F6E">
        <w:rPr>
          <w:lang w:val="en-US"/>
        </w:rPr>
        <w:t>+ b 4- c =1</w:t>
      </w:r>
    </w:p>
    <w:p w14:paraId="28389DB6" w14:textId="77777777" w:rsidR="00535D02" w:rsidRPr="006B6F6E" w:rsidRDefault="00535D02" w:rsidP="00535D02">
      <w:pPr>
        <w:pStyle w:val="Heading4"/>
        <w:rPr>
          <w:lang w:val="en-US"/>
        </w:rPr>
      </w:pPr>
      <w:r w:rsidRPr="006B6F6E">
        <w:rPr>
          <w:lang w:val="en-US"/>
        </w:rPr>
        <w:lastRenderedPageBreak/>
        <w:t>Trường hợp điều chỉnh cho 1 yếu tố chi phí:</w:t>
      </w:r>
    </w:p>
    <w:p w14:paraId="1F070C7C" w14:textId="1253FEC8" w:rsidR="00535D02" w:rsidRPr="006B6F6E" w:rsidRDefault="00535D02" w:rsidP="00535D02">
      <w:pPr>
        <w:pStyle w:val="ANoidunggxdvn"/>
        <w:rPr>
          <w:lang w:val="en-US"/>
        </w:rPr>
        <w:sectPr w:rsidR="00535D02" w:rsidRPr="006B6F6E" w:rsidSect="00535D02">
          <w:footerReference w:type="default" r:id="rId14"/>
          <w:type w:val="continuous"/>
          <w:pgSz w:w="11900" w:h="16840"/>
          <w:pgMar w:top="1035" w:right="1141" w:bottom="1447" w:left="1525" w:header="607" w:footer="3" w:gutter="0"/>
          <w:cols w:space="720"/>
          <w:noEndnote/>
          <w:docGrid w:linePitch="360"/>
        </w:sectPr>
      </w:pPr>
      <w:r w:rsidRPr="006B6F6E">
        <w:rPr>
          <w:lang w:val="en-US"/>
        </w:rPr>
        <w:t xml:space="preserve">Khi điều chỉnh giá cho một yếu tố chi phí trong </w:t>
      </w:r>
      <w:r w:rsidR="00C95B34">
        <w:rPr>
          <w:lang w:val="en-US"/>
        </w:rPr>
        <w:t>hợp đồng</w:t>
      </w:r>
      <w:r w:rsidRPr="006B6F6E">
        <w:rPr>
          <w:lang w:val="en-US"/>
        </w:rPr>
        <w:t xml:space="preserve"> (như chỉ điều chỉnh chi phí nhân công hoặc chi phí mảy thi công hoặc chi phí vật liệu hoặc cho một số loại vật liệu chủ yếu...), hệ </w:t>
      </w:r>
      <w:r w:rsidRPr="006B6F6E">
        <w:rPr>
          <w:lang w:val="en-US" w:bidi="en-US"/>
        </w:rPr>
        <w:t xml:space="preserve">so </w:t>
      </w:r>
      <w:r w:rsidRPr="006B6F6E">
        <w:rPr>
          <w:lang w:val="en-US"/>
        </w:rPr>
        <w:t>“Pn” được xác định như sau:</w:t>
      </w:r>
    </w:p>
    <w:p w14:paraId="24F54E70" w14:textId="77777777" w:rsidR="00535D02" w:rsidRPr="009648BC" w:rsidRDefault="00535D02" w:rsidP="0052178C">
      <w:pPr>
        <w:pStyle w:val="Heading5"/>
      </w:pPr>
      <w:r w:rsidRPr="009648BC">
        <w:lastRenderedPageBreak/>
        <w:drawing>
          <wp:anchor distT="98425" distB="57150" distL="0" distR="0" simplePos="0" relativeHeight="251659264" behindDoc="0" locked="0" layoutInCell="1" allowOverlap="1" wp14:anchorId="32901EAA" wp14:editId="5DF52404">
            <wp:simplePos x="0" y="0"/>
            <wp:positionH relativeFrom="page">
              <wp:posOffset>3345409</wp:posOffset>
            </wp:positionH>
            <wp:positionV relativeFrom="paragraph">
              <wp:posOffset>525120</wp:posOffset>
            </wp:positionV>
            <wp:extent cx="201295" cy="176530"/>
            <wp:effectExtent l="0" t="0" r="0" b="0"/>
            <wp:wrapTopAndBottom/>
            <wp:docPr id="21" name="Shape 21"/>
            <wp:cNvGraphicFramePr/>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5"/>
                    <a:stretch/>
                  </pic:blipFill>
                  <pic:spPr>
                    <a:xfrm>
                      <a:off x="0" y="0"/>
                      <a:ext cx="201295" cy="176530"/>
                    </a:xfrm>
                    <a:prstGeom prst="rect">
                      <a:avLst/>
                    </a:prstGeom>
                  </pic:spPr>
                </pic:pic>
              </a:graphicData>
            </a:graphic>
          </wp:anchor>
        </w:drawing>
      </w:r>
      <w:r w:rsidRPr="009648BC">
        <w:drawing>
          <wp:anchor distT="0" distB="0" distL="0" distR="0" simplePos="0" relativeHeight="251660288" behindDoc="0" locked="0" layoutInCell="1" allowOverlap="1" wp14:anchorId="20739981" wp14:editId="0DD49A7F">
            <wp:simplePos x="0" y="0"/>
            <wp:positionH relativeFrom="margin">
              <wp:align>center</wp:align>
            </wp:positionH>
            <wp:positionV relativeFrom="paragraph">
              <wp:posOffset>463728</wp:posOffset>
            </wp:positionV>
            <wp:extent cx="567055" cy="335280"/>
            <wp:effectExtent l="0" t="0" r="4445" b="7620"/>
            <wp:wrapTopAndBottom/>
            <wp:docPr id="23" name="Shape 23"/>
            <wp:cNvGraphicFramePr/>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6"/>
                    <a:stretch/>
                  </pic:blipFill>
                  <pic:spPr>
                    <a:xfrm>
                      <a:off x="0" y="0"/>
                      <a:ext cx="567055" cy="335280"/>
                    </a:xfrm>
                    <a:prstGeom prst="rect">
                      <a:avLst/>
                    </a:prstGeom>
                  </pic:spPr>
                </pic:pic>
              </a:graphicData>
            </a:graphic>
          </wp:anchor>
        </w:drawing>
      </w:r>
      <w:r w:rsidRPr="009648BC">
        <mc:AlternateContent>
          <mc:Choice Requires="wps">
            <w:drawing>
              <wp:anchor distT="59690" distB="52705" distL="0" distR="0" simplePos="0" relativeHeight="251661312" behindDoc="0" locked="0" layoutInCell="1" allowOverlap="1" wp14:anchorId="3037A931" wp14:editId="62629956">
                <wp:simplePos x="0" y="0"/>
                <wp:positionH relativeFrom="page">
                  <wp:posOffset>4434434</wp:posOffset>
                </wp:positionH>
                <wp:positionV relativeFrom="paragraph">
                  <wp:posOffset>576606</wp:posOffset>
                </wp:positionV>
                <wp:extent cx="267335" cy="221615"/>
                <wp:effectExtent l="0" t="0" r="0" b="0"/>
                <wp:wrapTopAndBottom/>
                <wp:docPr id="25" name="Shape 25"/>
                <wp:cNvGraphicFramePr/>
                <a:graphic xmlns:a="http://schemas.openxmlformats.org/drawingml/2006/main">
                  <a:graphicData uri="http://schemas.microsoft.com/office/word/2010/wordprocessingShape">
                    <wps:wsp>
                      <wps:cNvSpPr txBox="1"/>
                      <wps:spPr>
                        <a:xfrm>
                          <a:off x="0" y="0"/>
                          <a:ext cx="267335" cy="221615"/>
                        </a:xfrm>
                        <a:prstGeom prst="rect">
                          <a:avLst/>
                        </a:prstGeom>
                        <a:noFill/>
                      </wps:spPr>
                      <wps:txbx>
                        <w:txbxContent>
                          <w:p w14:paraId="28E64517" w14:textId="77777777" w:rsidR="00535D02" w:rsidRDefault="00535D02" w:rsidP="00535D02">
                            <w:pPr>
                              <w:pStyle w:val="BodyText"/>
                              <w:shd w:val="clear" w:color="auto" w:fill="auto"/>
                              <w:spacing w:after="0" w:line="240" w:lineRule="auto"/>
                              <w:ind w:firstLine="0"/>
                              <w:jc w:val="right"/>
                              <w:rPr>
                                <w:sz w:val="26"/>
                                <w:szCs w:val="26"/>
                              </w:rPr>
                            </w:pPr>
                            <w:r>
                              <w:rPr>
                                <w:sz w:val="26"/>
                                <w:szCs w:val="26"/>
                              </w:rPr>
                              <w:t>(6)</w:t>
                            </w:r>
                          </w:p>
                        </w:txbxContent>
                      </wps:txbx>
                      <wps:bodyPr wrap="none" lIns="0" tIns="0" rIns="0" bIns="0"/>
                    </wps:wsp>
                  </a:graphicData>
                </a:graphic>
              </wp:anchor>
            </w:drawing>
          </mc:Choice>
          <mc:Fallback>
            <w:pict>
              <v:shape w14:anchorId="3037A931" id="Shape 25" o:spid="_x0000_s1028" type="#_x0000_t202" style="position:absolute;left:0;text-align:left;margin-left:349.15pt;margin-top:45.4pt;width:21.05pt;height:17.45pt;z-index:251661312;visibility:visible;mso-wrap-style:none;mso-wrap-distance-left:0;mso-wrap-distance-top:4.7pt;mso-wrap-distance-right:0;mso-wrap-distance-bottom:4.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ZiwEAABADAAAOAAAAZHJzL2Uyb0RvYy54bWysUl1LwzAUfRf8DyHvrmuHU8ragYyJICpM&#10;f0CWJmugyQ1JXLt/7022bqJv4kt6v3ruuefexXLQHdkL5xWYiuaTKSXCcGiU2VX04319c0+JD8w0&#10;rAMjKnoQni7r66tFb0tRQAtdIxxBEOPL3la0DcGWWeZ5KzTzE7DCYFKC0yyg63ZZ41iP6LrLiul0&#10;nvXgGuuAC+8xujomaZ3wpRQ8vErpRSBdRZFbSK9L7za+Wb1g5c4x2yp+osH+wEIzZbDpGWrFAiOf&#10;Tv2C0oo78CDDhIPOQErFRZoBp8mnP6bZtMyKNAuK4+1ZJv9/sPxl/+aIaipa3FJimMYdpbYEfRSn&#10;t77Emo3FqjA8wIBLHuMeg3HmQTodvzgNwTzKfDhLK4ZAOAaL+d1shh04pooin+cJPbv8bJ0PjwI0&#10;iUZFHW4uCcr2zz4gESwdS2IvA2vVdTEeGR6ZRCsM2+E4zshyC80Byfe444oaPEJKuieDEsZzGA03&#10;GtuTMSKj7Kn36UTiXr/7qf/lkOsvAAAA//8DAFBLAwQUAAYACAAAACEAYPrlhN8AAAAKAQAADwAA&#10;AGRycy9kb3ducmV2LnhtbEyPwU7DMBBE70j8g7VI3KidUto0xKkQgiOVWrhwc+JtkjZeR7HThr9n&#10;OZXjap9m3uSbyXXijENoPWlIZgoEUuVtS7WGr8/3hxREiIas6Tyhhh8MsClub3KTWX+hHZ73sRYc&#10;QiEzGpoY+0zKUDXoTJj5Hol/Bz84E/kcamkHc+Fw18m5UkvpTEvc0JgeXxusTvvRaTh8bE/Ht3Gn&#10;jrVK8TsZcCqTrdb3d9PLM4iIU7zC8KfP6lCwU+lHskF0Gpbr9JFRDWvFExhYLdQCRMnk/GkFssjl&#10;/wnFLwAAAP//AwBQSwECLQAUAAYACAAAACEAtoM4kv4AAADhAQAAEwAAAAAAAAAAAAAAAAAAAAAA&#10;W0NvbnRlbnRfVHlwZXNdLnhtbFBLAQItABQABgAIAAAAIQA4/SH/1gAAAJQBAAALAAAAAAAAAAAA&#10;AAAAAC8BAABfcmVscy8ucmVsc1BLAQItABQABgAIAAAAIQBv/NRZiwEAABADAAAOAAAAAAAAAAAA&#10;AAAAAC4CAABkcnMvZTJvRG9jLnhtbFBLAQItABQABgAIAAAAIQBg+uWE3wAAAAoBAAAPAAAAAAAA&#10;AAAAAAAAAOUDAABkcnMvZG93bnJldi54bWxQSwUGAAAAAAQABADzAAAA8QQAAAAA&#10;" filled="f" stroked="f">
                <v:textbox inset="0,0,0,0">
                  <w:txbxContent>
                    <w:p w14:paraId="28E64517" w14:textId="77777777" w:rsidR="00535D02" w:rsidRDefault="00535D02" w:rsidP="00535D02">
                      <w:pPr>
                        <w:pStyle w:val="BodyText"/>
                        <w:shd w:val="clear" w:color="auto" w:fill="auto"/>
                        <w:spacing w:after="0" w:line="240" w:lineRule="auto"/>
                        <w:ind w:firstLine="0"/>
                        <w:jc w:val="right"/>
                        <w:rPr>
                          <w:sz w:val="26"/>
                          <w:szCs w:val="26"/>
                        </w:rPr>
                      </w:pPr>
                      <w:r>
                        <w:rPr>
                          <w:sz w:val="26"/>
                          <w:szCs w:val="26"/>
                        </w:rPr>
                        <w:t>(6)</w:t>
                      </w:r>
                    </w:p>
                  </w:txbxContent>
                </v:textbox>
                <w10:wrap type="topAndBottom" anchorx="page"/>
              </v:shape>
            </w:pict>
          </mc:Fallback>
        </mc:AlternateContent>
      </w:r>
      <w:r w:rsidRPr="009648BC">
        <w:t>Điều chỉnh chi phí nhân công:</w:t>
      </w:r>
      <w:bookmarkStart w:id="5" w:name="_Hlk42587513"/>
    </w:p>
    <w:p w14:paraId="71CED24F" w14:textId="77777777" w:rsidR="00535D02" w:rsidRPr="006B6F6E" w:rsidRDefault="00535D02" w:rsidP="00535D02">
      <w:pPr>
        <w:pStyle w:val="ANoidunggxdvn"/>
        <w:rPr>
          <w:lang w:val="en-US"/>
        </w:rPr>
      </w:pPr>
      <w:r w:rsidRPr="006B6F6E">
        <w:rPr>
          <w:lang w:val="en-US"/>
        </w:rPr>
        <w:t>Các đại lượng a, b, Ln, Lo xác định trong công thức (2).</w:t>
      </w:r>
    </w:p>
    <w:p w14:paraId="266726AC" w14:textId="77777777" w:rsidR="00535D02" w:rsidRPr="006B6F6E" w:rsidRDefault="00535D02" w:rsidP="00535D02">
      <w:pPr>
        <w:pStyle w:val="ANoidunggxdvn"/>
        <w:rPr>
          <w:lang w:val="en-US" w:eastAsia="vi-VN"/>
        </w:rPr>
      </w:pPr>
      <w:r w:rsidRPr="006B6F6E">
        <w:rPr>
          <w:lang w:val="en-US"/>
        </w:rPr>
        <w:t>Tổng các hệ số: a + b=1</w:t>
      </w:r>
    </w:p>
    <w:p w14:paraId="5E4365A1" w14:textId="77777777" w:rsidR="00535D02" w:rsidRPr="009604D8" w:rsidRDefault="00535D02" w:rsidP="0052178C">
      <w:pPr>
        <w:pStyle w:val="Heading5"/>
      </w:pPr>
      <w:r>
        <w:drawing>
          <wp:anchor distT="0" distB="0" distL="114300" distR="114300" simplePos="0" relativeHeight="251662336" behindDoc="0" locked="0" layoutInCell="1" allowOverlap="1" wp14:anchorId="7BA15E97" wp14:editId="78B6CBB3">
            <wp:simplePos x="0" y="0"/>
            <wp:positionH relativeFrom="column">
              <wp:posOffset>2194560</wp:posOffset>
            </wp:positionH>
            <wp:positionV relativeFrom="paragraph">
              <wp:posOffset>261620</wp:posOffset>
            </wp:positionV>
            <wp:extent cx="1802130" cy="561975"/>
            <wp:effectExtent l="0" t="0" r="762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0212" t="40126" r="36717" b="53337"/>
                    <a:stretch/>
                  </pic:blipFill>
                  <pic:spPr bwMode="auto">
                    <a:xfrm>
                      <a:off x="0" y="0"/>
                      <a:ext cx="1802130" cy="56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Điều chỉnh chi phí máy thi công</w:t>
      </w:r>
    </w:p>
    <w:p w14:paraId="5A9EC6D3" w14:textId="77777777" w:rsidR="00535D02" w:rsidRPr="006B6F6E" w:rsidRDefault="00535D02" w:rsidP="00535D02">
      <w:pPr>
        <w:pStyle w:val="ANoidunggxdvn"/>
        <w:jc w:val="center"/>
        <w:rPr>
          <w:lang w:val="en-US" w:eastAsia="vi-VN"/>
        </w:rPr>
        <w:sectPr w:rsidR="00535D02" w:rsidRPr="006B6F6E" w:rsidSect="00535D02">
          <w:footerReference w:type="default" r:id="rId18"/>
          <w:footerReference w:type="first" r:id="rId19"/>
          <w:type w:val="continuous"/>
          <w:pgSz w:w="11900" w:h="16840"/>
          <w:pgMar w:top="1165" w:right="1172" w:bottom="607" w:left="1494" w:header="0" w:footer="3" w:gutter="0"/>
          <w:cols w:space="720"/>
          <w:noEndnote/>
          <w:titlePg/>
          <w:docGrid w:linePitch="360"/>
        </w:sectPr>
      </w:pPr>
      <w:r w:rsidRPr="006B6F6E">
        <w:rPr>
          <w:lang w:val="en-US" w:eastAsia="vi-VN"/>
        </w:rPr>
        <w:br w:type="textWrapping" w:clear="all"/>
      </w:r>
    </w:p>
    <w:bookmarkEnd w:id="5"/>
    <w:p w14:paraId="183E77BA" w14:textId="77777777" w:rsidR="00535D02" w:rsidRPr="006B6F6E" w:rsidRDefault="00535D02" w:rsidP="00535D02">
      <w:pPr>
        <w:pStyle w:val="ANoidunggxdvn"/>
        <w:rPr>
          <w:lang w:val="en-US"/>
        </w:rPr>
      </w:pPr>
      <w:r w:rsidRPr="006B6F6E">
        <w:rPr>
          <w:lang w:val="en-US"/>
        </w:rPr>
        <w:lastRenderedPageBreak/>
        <w:t xml:space="preserve">Các đại lượng a, c, En, Eo xác định như trong công thức (2) </w:t>
      </w:r>
    </w:p>
    <w:p w14:paraId="2F83E3B4" w14:textId="77777777" w:rsidR="00535D02" w:rsidRPr="006B6F6E" w:rsidRDefault="00535D02" w:rsidP="00535D02">
      <w:pPr>
        <w:pStyle w:val="ANoidunggxdvn"/>
        <w:rPr>
          <w:lang w:val="en-US"/>
        </w:rPr>
      </w:pPr>
      <w:r w:rsidRPr="006B6F6E">
        <w:rPr>
          <w:lang w:val="en-US"/>
        </w:rPr>
        <w:t xml:space="preserve">Tổng các hệ số: </w:t>
      </w:r>
      <w:r w:rsidRPr="006B6F6E">
        <w:rPr>
          <w:lang w:val="en-US" w:bidi="en-US"/>
        </w:rPr>
        <w:t xml:space="preserve">a </w:t>
      </w:r>
      <w:r w:rsidRPr="006B6F6E">
        <w:rPr>
          <w:lang w:val="en-US"/>
        </w:rPr>
        <w:t>+ c =1</w:t>
      </w:r>
    </w:p>
    <w:p w14:paraId="71C32EA7" w14:textId="77777777" w:rsidR="00535D02" w:rsidRDefault="00535D02" w:rsidP="0052178C">
      <w:pPr>
        <w:pStyle w:val="Heading5"/>
      </w:pPr>
      <w:r>
        <w:t>Điều chỉnh chi phí vật liệu:</w:t>
      </w:r>
    </w:p>
    <w:p w14:paraId="67E1BAB2" w14:textId="77777777" w:rsidR="00535D02" w:rsidRPr="009604D8" w:rsidRDefault="00535D02" w:rsidP="00535D02">
      <w:pPr>
        <w:pStyle w:val="ANoidunggxdvn"/>
        <w:jc w:val="center"/>
        <w:rPr>
          <w:lang w:val="en-US" w:eastAsia="en-US"/>
        </w:rPr>
      </w:pPr>
      <w:r>
        <w:rPr>
          <w:lang w:val="en-US" w:eastAsia="en-US"/>
        </w:rPr>
        <w:drawing>
          <wp:inline distT="0" distB="0" distL="0" distR="0" wp14:anchorId="17B1942E" wp14:editId="128E6FD2">
            <wp:extent cx="2295525" cy="55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115" t="59211" r="36727" b="34264"/>
                    <a:stretch/>
                  </pic:blipFill>
                  <pic:spPr bwMode="auto">
                    <a:xfrm>
                      <a:off x="0" y="0"/>
                      <a:ext cx="2497961" cy="601169"/>
                    </a:xfrm>
                    <a:prstGeom prst="rect">
                      <a:avLst/>
                    </a:prstGeom>
                    <a:ln>
                      <a:noFill/>
                    </a:ln>
                    <a:extLst>
                      <a:ext uri="{53640926-AAD7-44D8-BBD7-CCE9431645EC}">
                        <a14:shadowObscured xmlns:a14="http://schemas.microsoft.com/office/drawing/2010/main"/>
                      </a:ext>
                    </a:extLst>
                  </pic:spPr>
                </pic:pic>
              </a:graphicData>
            </a:graphic>
          </wp:inline>
        </w:drawing>
      </w:r>
    </w:p>
    <w:p w14:paraId="59C42C95" w14:textId="77777777" w:rsidR="00535D02" w:rsidRPr="006B6F6E" w:rsidRDefault="00535D02" w:rsidP="00535D02">
      <w:pPr>
        <w:pStyle w:val="ANoidunggxdvn"/>
        <w:rPr>
          <w:lang w:val="en-US"/>
        </w:rPr>
      </w:pPr>
      <w:r w:rsidRPr="006B6F6E">
        <w:rPr>
          <w:lang w:val="en-US"/>
        </w:rPr>
        <w:t xml:space="preserve">Các đại lượng a, d, Mn, Mo xác định như trong công thức (2) Tổng các hệ số: </w:t>
      </w:r>
      <w:r w:rsidRPr="006B6F6E">
        <w:rPr>
          <w:lang w:val="en-US" w:bidi="en-US"/>
        </w:rPr>
        <w:t xml:space="preserve">a </w:t>
      </w:r>
      <w:r w:rsidRPr="006B6F6E">
        <w:rPr>
          <w:lang w:val="en-US"/>
        </w:rPr>
        <w:t>+ d =1</w:t>
      </w:r>
    </w:p>
    <w:p w14:paraId="55EF3BE0" w14:textId="089CFFA1" w:rsidR="00535D02" w:rsidRDefault="00C95B34" w:rsidP="0052178C">
      <w:pPr>
        <w:pStyle w:val="Heading5"/>
      </w:pPr>
      <w:r>
        <w:t>Trường hợp</w:t>
      </w:r>
      <w:r w:rsidR="00535D02">
        <w:t xml:space="preserve"> điều chỉnh giá cho một số loại vật liệu chủ yếu:</w:t>
      </w:r>
    </w:p>
    <w:p w14:paraId="55D8E1DB" w14:textId="77777777" w:rsidR="00535D02" w:rsidRPr="009604D8" w:rsidRDefault="00535D02" w:rsidP="00535D02">
      <w:pPr>
        <w:pStyle w:val="ANoidunggxdvn"/>
        <w:jc w:val="center"/>
        <w:rPr>
          <w:lang w:val="en-US" w:eastAsia="en-US"/>
        </w:rPr>
      </w:pPr>
      <w:r>
        <w:rPr>
          <w:lang w:val="en-US" w:eastAsia="en-US"/>
        </w:rPr>
        <w:drawing>
          <wp:inline distT="0" distB="0" distL="0" distR="0" wp14:anchorId="7D648D39" wp14:editId="1FB5A475">
            <wp:extent cx="3002280" cy="4889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176" t="77192" r="35223" b="16641"/>
                    <a:stretch/>
                  </pic:blipFill>
                  <pic:spPr bwMode="auto">
                    <a:xfrm>
                      <a:off x="0" y="0"/>
                      <a:ext cx="3184010" cy="518539"/>
                    </a:xfrm>
                    <a:prstGeom prst="rect">
                      <a:avLst/>
                    </a:prstGeom>
                    <a:ln>
                      <a:noFill/>
                    </a:ln>
                    <a:extLst>
                      <a:ext uri="{53640926-AAD7-44D8-BBD7-CCE9431645EC}">
                        <a14:shadowObscured xmlns:a14="http://schemas.microsoft.com/office/drawing/2010/main"/>
                      </a:ext>
                    </a:extLst>
                  </pic:spPr>
                </pic:pic>
              </a:graphicData>
            </a:graphic>
          </wp:inline>
        </w:drawing>
      </w:r>
    </w:p>
    <w:p w14:paraId="7C5D7475" w14:textId="77777777" w:rsidR="00535D02" w:rsidRPr="006B6F6E" w:rsidRDefault="00535D02" w:rsidP="00535D02">
      <w:pPr>
        <w:pStyle w:val="ANoidunggxdvn"/>
        <w:rPr>
          <w:lang w:val="en-US"/>
        </w:rPr>
      </w:pPr>
      <w:r w:rsidRPr="006B6F6E">
        <w:rPr>
          <w:lang w:val="en-US"/>
        </w:rPr>
        <w:t>Đại lượng “a” xác định như trong công thức (2)</w:t>
      </w:r>
    </w:p>
    <w:p w14:paraId="2849ADE8" w14:textId="77777777" w:rsidR="00535D02" w:rsidRPr="006B6F6E" w:rsidRDefault="00535D02" w:rsidP="00535D02">
      <w:pPr>
        <w:pStyle w:val="ANoidunggxdvn"/>
        <w:rPr>
          <w:lang w:val="en-US"/>
        </w:rPr>
      </w:pPr>
      <w:r w:rsidRPr="006B6F6E">
        <w:rPr>
          <w:lang w:val="en-US"/>
        </w:rPr>
        <w:t>dl, d2, d3... là hệ số biểu thị tỷ lệ (tỷ trọng) chi phí của loại vật liệu chủ yếu được điều chỉnh giá trong hợp đồng.</w:t>
      </w:r>
    </w:p>
    <w:p w14:paraId="2DA16B6F" w14:textId="77777777" w:rsidR="00535D02" w:rsidRPr="006B6F6E" w:rsidRDefault="00535D02" w:rsidP="00535D02">
      <w:pPr>
        <w:pStyle w:val="ANoidunggxdvn"/>
        <w:rPr>
          <w:lang w:val="en-US"/>
        </w:rPr>
      </w:pPr>
      <w:r w:rsidRPr="006B6F6E">
        <w:rPr>
          <w:lang w:val="en-US"/>
        </w:rPr>
        <w:t>Mn</w:t>
      </w:r>
      <w:r w:rsidRPr="006B6F6E">
        <w:rPr>
          <w:vertAlign w:val="subscript"/>
          <w:lang w:val="en-US"/>
        </w:rPr>
        <w:t>b</w:t>
      </w:r>
      <w:r w:rsidRPr="006B6F6E">
        <w:rPr>
          <w:lang w:val="en-US"/>
        </w:rPr>
        <w:t xml:space="preserve"> Mn</w:t>
      </w:r>
      <w:r w:rsidRPr="006B6F6E">
        <w:rPr>
          <w:vertAlign w:val="subscript"/>
          <w:lang w:val="en-US"/>
        </w:rPr>
        <w:t>2</w:t>
      </w:r>
      <w:r w:rsidRPr="006B6F6E">
        <w:rPr>
          <w:lang w:val="en-US"/>
        </w:rPr>
        <w:t>, Mn</w:t>
      </w:r>
      <w:r w:rsidRPr="006B6F6E">
        <w:rPr>
          <w:vertAlign w:val="subscript"/>
          <w:lang w:val="en-US"/>
        </w:rPr>
        <w:t>3</w:t>
      </w:r>
      <w:r w:rsidRPr="006B6F6E">
        <w:rPr>
          <w:lang w:val="en-US"/>
        </w:rPr>
        <w:t>, Mo</w:t>
      </w:r>
      <w:r w:rsidRPr="006B6F6E">
        <w:rPr>
          <w:vertAlign w:val="subscript"/>
          <w:lang w:val="en-US"/>
        </w:rPr>
        <w:t>b</w:t>
      </w:r>
      <w:r w:rsidRPr="006B6F6E">
        <w:rPr>
          <w:lang w:val="en-US"/>
        </w:rPr>
        <w:t xml:space="preserve"> Mo</w:t>
      </w:r>
      <w:r w:rsidRPr="006B6F6E">
        <w:rPr>
          <w:vertAlign w:val="subscript"/>
          <w:lang w:val="en-US"/>
        </w:rPr>
        <w:t>2</w:t>
      </w:r>
      <w:r w:rsidRPr="006B6F6E">
        <w:rPr>
          <w:lang w:val="en-US"/>
        </w:rPr>
        <w:t>, Mo</w:t>
      </w:r>
      <w:r w:rsidRPr="006B6F6E">
        <w:rPr>
          <w:vertAlign w:val="subscript"/>
          <w:lang w:val="en-US"/>
        </w:rPr>
        <w:t>3</w:t>
      </w:r>
      <w:r w:rsidRPr="006B6F6E">
        <w:rPr>
          <w:lang w:val="en-US"/>
        </w:rPr>
        <w:t>,... là các chỉ số giá hoặc giá của các loại vật liệu được điều chỉnh giá tại thời điểm “n “ và thời điểm gốc.</w:t>
      </w:r>
    </w:p>
    <w:p w14:paraId="24A3461C" w14:textId="77777777" w:rsidR="00535D02" w:rsidRPr="006B6F6E" w:rsidRDefault="00535D02" w:rsidP="00535D02">
      <w:pPr>
        <w:pStyle w:val="ANoidunggxdvn"/>
        <w:rPr>
          <w:lang w:val="en-US"/>
        </w:rPr>
      </w:pPr>
      <w:r w:rsidRPr="006B6F6E">
        <w:rPr>
          <w:lang w:val="en-US"/>
        </w:rPr>
        <w:t xml:space="preserve">Tổng các hệ số: </w:t>
      </w:r>
      <w:r w:rsidRPr="006B6F6E">
        <w:rPr>
          <w:lang w:val="en-US" w:bidi="en-US"/>
        </w:rPr>
        <w:t xml:space="preserve">a </w:t>
      </w:r>
      <w:r w:rsidRPr="006B6F6E">
        <w:rPr>
          <w:lang w:val="en-US"/>
        </w:rPr>
        <w:t>+ dỊ + d</w:t>
      </w:r>
      <w:r w:rsidRPr="006B6F6E">
        <w:rPr>
          <w:vertAlign w:val="subscript"/>
          <w:lang w:val="en-US"/>
        </w:rPr>
        <w:t>2</w:t>
      </w:r>
      <w:r w:rsidRPr="006B6F6E">
        <w:rPr>
          <w:lang w:val="en-US"/>
        </w:rPr>
        <w:t xml:space="preserve"> + d</w:t>
      </w:r>
      <w:r w:rsidRPr="006B6F6E">
        <w:rPr>
          <w:vertAlign w:val="subscript"/>
          <w:lang w:val="en-US"/>
        </w:rPr>
        <w:t>3</w:t>
      </w:r>
      <w:r w:rsidRPr="006B6F6E">
        <w:rPr>
          <w:lang w:val="en-US"/>
        </w:rPr>
        <w:t xml:space="preserve"> +... - 1</w:t>
      </w:r>
    </w:p>
    <w:p w14:paraId="26C57046" w14:textId="598E88DF" w:rsidR="00535D02" w:rsidRPr="006B6F6E" w:rsidRDefault="00535D02" w:rsidP="00DA1CC2">
      <w:pPr>
        <w:pStyle w:val="Heading3"/>
        <w:rPr>
          <w:lang w:val="en-US"/>
        </w:rPr>
      </w:pPr>
      <w:r w:rsidRPr="006B6F6E">
        <w:rPr>
          <w:lang w:val="en-US"/>
        </w:rPr>
        <w:t xml:space="preserve">Khi điều chỉnh giá hợp đồng theo công thức (1) thì cơ sở dữ liệu đầu vào đe tính toán điều chỉnh giá phải phù hợp với nội dung công việc trong hợp đồng. Trong hợp đồng phải quy định cụ thể nguồn thông tin về giá hoặc nguồn chỉ số giá xây dựng của các cơ quan nhà nước có thẩm quyền công bố theo quy định để điều chỉnh giá hợp đồng. Trong hợp đồng, các bên phải thỏa thuận nguồn thông tin về giá và chỉ số giá xây dựng sẽ áp dụng trong </w:t>
      </w:r>
      <w:r w:rsidR="00C95B34">
        <w:rPr>
          <w:lang w:val="en-US"/>
        </w:rPr>
        <w:t>trường hợp</w:t>
      </w:r>
      <w:r w:rsidRPr="006B6F6E">
        <w:rPr>
          <w:lang w:val="en-US"/>
        </w:rPr>
        <w:t xml:space="preserve"> nguồn thông tin về giá hoặc chỉ số giá xây dựng của cơ quan nhà nước có thẩm quyền không có hoặc có nhưng không phù họp với nội dung, tính chất công việc và các điều kiện cụ thể của </w:t>
      </w:r>
      <w:r w:rsidR="00C95B34">
        <w:rPr>
          <w:lang w:val="en-US"/>
        </w:rPr>
        <w:t>hợp đồng</w:t>
      </w:r>
      <w:r w:rsidRPr="006B6F6E">
        <w:rPr>
          <w:lang w:val="en-US"/>
        </w:rPr>
        <w:t>.</w:t>
      </w:r>
    </w:p>
    <w:p w14:paraId="2970CA72" w14:textId="35F05F67" w:rsidR="00535D02" w:rsidRPr="006B6F6E" w:rsidRDefault="00535D02" w:rsidP="00DA1CC2">
      <w:pPr>
        <w:pStyle w:val="Heading3"/>
        <w:rPr>
          <w:lang w:val="en-US"/>
        </w:rPr>
      </w:pPr>
      <w:r w:rsidRPr="006B6F6E">
        <w:rPr>
          <w:lang w:val="en-US"/>
        </w:rPr>
        <w:lastRenderedPageBreak/>
        <w:t>Đối với công trình chưa có trong danh mục chỉ số giá xây dựng do Sở Xây dựng công bố và công trình xây dựng theo tuyến đi qua địa bàn nhiều tỉnh, thành thành phố trực thuộc trung ương thì Chủ đầu tư xác định hoặc thuê các tổ chức tư vấn có đủ điều kiện năng lực xác định chỉ số giá xây dựng cho</w:t>
      </w:r>
      <w:r w:rsidR="0052178C" w:rsidRPr="006B6F6E">
        <w:rPr>
          <w:lang w:val="en-US"/>
        </w:rPr>
        <w:t xml:space="preserve"> </w:t>
      </w:r>
      <w:r w:rsidRPr="006B6F6E">
        <w:rPr>
          <w:rStyle w:val="BodyTextChar"/>
          <w:lang w:val="en-US"/>
        </w:rPr>
        <w:t>công trình theo hướng dẫn của Bộ Xây dựng về hướng dẫn xác định và công bố chỉ số giá xây dựng công trình và báo cáo Người quyết định đầu tư trước khi quyết định việc áp dụng điều chỉnh giá hợp đồng. Khi xác định chỉ số giá riêng cho gói thầu thì cơ cấu các khoản mục chi phí để xác định chỉ số giá là cơ câu chi phí trong dự toán hoặc giá gói thầu của công trình, hạng mục công trình được duyệt. Trường hợp chưa đủ thông tin để điều chỉnh giá ở thời điểm thanh toán theo quy định của hợp đồng thì sử dụng thông tin ở thời gian trước liền kề để tạm thanh toán. Khi có đủ thông tin cho điều chỉnh giá hợp đồng thì các bên phải tiến hành thanh toán theo quy định.</w:t>
      </w:r>
    </w:p>
    <w:p w14:paraId="67133B5F" w14:textId="77777777" w:rsidR="00535D02" w:rsidRDefault="00535D02" w:rsidP="00535D02">
      <w:pPr>
        <w:pStyle w:val="Heading2"/>
        <w:numPr>
          <w:ilvl w:val="1"/>
          <w:numId w:val="30"/>
        </w:numPr>
      </w:pPr>
      <w:r>
        <w:t>PHƯƠNG PHÁP BÙ TRỪ TRỰC TIẾP</w:t>
      </w:r>
    </w:p>
    <w:p w14:paraId="67D9A20C" w14:textId="5B5C84C4" w:rsidR="00535D02" w:rsidRPr="006B6F6E" w:rsidRDefault="00C95B34" w:rsidP="00535D02">
      <w:pPr>
        <w:pStyle w:val="ANoidunggxdvn"/>
        <w:rPr>
          <w:lang w:val="en-US"/>
        </w:rPr>
      </w:pPr>
      <w:r>
        <w:rPr>
          <w:lang w:val="en-US"/>
        </w:rPr>
        <w:t>Trường hợp</w:t>
      </w:r>
      <w:r w:rsidR="00535D02" w:rsidRPr="006B6F6E">
        <w:rPr>
          <w:lang w:val="en-US"/>
        </w:rPr>
        <w:t xml:space="preserve"> các bên thỏa thuận điều chỉnh giá </w:t>
      </w:r>
      <w:r>
        <w:rPr>
          <w:lang w:val="en-US"/>
        </w:rPr>
        <w:t>hợp đồng</w:t>
      </w:r>
      <w:r w:rsidR="00535D02" w:rsidRPr="006B6F6E">
        <w:rPr>
          <w:lang w:val="en-US"/>
        </w:rPr>
        <w:t xml:space="preserve"> theo phương pháp bù trừ trực tiếp, thì việc bù trừ giá trị chếnh lệch khi điều chỉnh giá hợp đồng được thực hiện như sau:</w:t>
      </w:r>
    </w:p>
    <w:p w14:paraId="621F1255" w14:textId="6CD5B1DC" w:rsidR="003A2EC5" w:rsidRPr="006B6F6E" w:rsidRDefault="00535D02" w:rsidP="00DA1CC2">
      <w:pPr>
        <w:pStyle w:val="ANoidunggxdvn"/>
        <w:rPr>
          <w:lang w:val="en-US"/>
        </w:rPr>
      </w:pPr>
      <w:r w:rsidRPr="006B6F6E">
        <w:rPr>
          <w:lang w:val="en-US"/>
        </w:rPr>
        <w:t xml:space="preserve">Giá trị chênh lệch về giá vật liệu, nhân công và máy thi công tại thời điểm điều chỉnh (thời điểm 28 ngày trước ngày hết hạn nộp hồ sơ thanh toán quy định trong </w:t>
      </w:r>
      <w:r w:rsidR="00C95B34">
        <w:rPr>
          <w:lang w:val="en-US"/>
        </w:rPr>
        <w:t>hợp đồng</w:t>
      </w:r>
      <w:r w:rsidRPr="006B6F6E">
        <w:rPr>
          <w:lang w:val="en-US"/>
        </w:rPr>
        <w:t xml:space="preserve">) của khối lượng công việc hoàn thành được nghiệm thu được phép điều chỉnh so với giá vật liệu, nhân công và máy thi công tại thời điểm gốc (thời điểm 28 ngày trước ngày đóng thầu). Giá tại thời điểm gốc được chọn là giá cao nhất trong các giá: giá trong hợp đồng, giá theo công bố của cơ quan Nhà nước có thẩm quyền hoặc giá trong dự toán gói thầu đã được cấp có thẩm quyền phê duyệt. Giá tại thời điểm điều chỉnh được chọn là giá theo công bố của cơ quan Nhà nước có thẩm quyền. Trường hợp nguồn thông tin về giá của cơ quan nhà nước có thẩm quyền không có hoặc có nhưng không phù hợp với tính chất, tiêu chuẩn kỹ thuật, nội dung công việc và các điều kiện cụ thể của hợp đồng thì Chủ đầu tư xem xét trình Người quyết định đầu tư quyết định việc sử dụng giá thị trường tại thời điểm tương ứng và phải chịu trách nhiệm về quyết định của mình; Dự án do Thủ tướng Chính phủ quyết định </w:t>
      </w:r>
      <w:r w:rsidR="00DA1CC2" w:rsidRPr="006B6F6E">
        <w:rPr>
          <w:lang w:val="en-US"/>
        </w:rPr>
        <w:t>đầu tư thì Bộ trưởng, Chủ tịch U</w:t>
      </w:r>
      <w:r w:rsidRPr="006B6F6E">
        <w:rPr>
          <w:lang w:val="en-US"/>
        </w:rPr>
        <w:t>BND cấp tỉnh, Chủ tịch tập đoàn, tổng công ty quyết địn</w:t>
      </w:r>
      <w:r w:rsidR="00DA1CC2" w:rsidRPr="006B6F6E">
        <w:rPr>
          <w:lang w:val="en-US"/>
        </w:rPr>
        <w:t>h.</w:t>
      </w:r>
    </w:p>
    <w:sectPr w:rsidR="003A2EC5" w:rsidRPr="006B6F6E" w:rsidSect="00535D02">
      <w:footerReference w:type="default" r:id="rId20"/>
      <w:footerReference w:type="first" r:id="rId21"/>
      <w:pgSz w:w="11900" w:h="16840"/>
      <w:pgMar w:top="1035" w:right="1141" w:bottom="1447" w:left="1525" w:header="607"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2B361" w14:textId="77777777" w:rsidR="00592AC2" w:rsidRDefault="00592AC2">
      <w:r>
        <w:separator/>
      </w:r>
    </w:p>
  </w:endnote>
  <w:endnote w:type="continuationSeparator" w:id="0">
    <w:p w14:paraId="2B7B30BE" w14:textId="77777777" w:rsidR="00592AC2" w:rsidRDefault="00592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VnArial">
    <w:altName w:val="Arial"/>
    <w:panose1 w:val="020B7200000000000000"/>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3179B" w14:textId="4A48748B" w:rsidR="003A2EC5" w:rsidRDefault="003A2EC5">
    <w:pPr>
      <w:spacing w:line="1" w:lineRule="exac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74F23" w14:textId="77777777" w:rsidR="00535D02" w:rsidRDefault="00535D02">
    <w:pPr>
      <w:spacing w:line="1" w:lineRule="exac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70D1" w14:textId="77777777" w:rsidR="00535D02" w:rsidRDefault="00535D02">
    <w:pPr>
      <w:spacing w:line="1" w:lineRule="exact"/>
    </w:pPr>
    <w:r>
      <w:rPr>
        <w:noProof/>
      </w:rPr>
      <mc:AlternateContent>
        <mc:Choice Requires="wps">
          <w:drawing>
            <wp:anchor distT="0" distB="0" distL="0" distR="0" simplePos="0" relativeHeight="251661312" behindDoc="1" locked="0" layoutInCell="1" allowOverlap="1" wp14:anchorId="2E0896EC" wp14:editId="1A9296A1">
              <wp:simplePos x="0" y="0"/>
              <wp:positionH relativeFrom="page">
                <wp:posOffset>6641465</wp:posOffset>
              </wp:positionH>
              <wp:positionV relativeFrom="page">
                <wp:posOffset>10216515</wp:posOffset>
              </wp:positionV>
              <wp:extent cx="125730" cy="95885"/>
              <wp:effectExtent l="0" t="0" r="0" b="0"/>
              <wp:wrapNone/>
              <wp:docPr id="12" name="Shape 19"/>
              <wp:cNvGraphicFramePr/>
              <a:graphic xmlns:a="http://schemas.openxmlformats.org/drawingml/2006/main">
                <a:graphicData uri="http://schemas.microsoft.com/office/word/2010/wordprocessingShape">
                  <wps:wsp>
                    <wps:cNvSpPr txBox="1"/>
                    <wps:spPr>
                      <a:xfrm>
                        <a:off x="0" y="0"/>
                        <a:ext cx="125730" cy="95885"/>
                      </a:xfrm>
                      <a:prstGeom prst="rect">
                        <a:avLst/>
                      </a:prstGeom>
                      <a:noFill/>
                    </wps:spPr>
                    <wps:txbx>
                      <w:txbxContent>
                        <w:p w14:paraId="06A49DBE" w14:textId="77777777" w:rsidR="00535D02" w:rsidRDefault="00535D02">
                          <w:pPr>
                            <w:pStyle w:val="Headerorfooter20"/>
                            <w:shd w:val="clear" w:color="auto" w:fill="auto"/>
                            <w:rPr>
                              <w:sz w:val="22"/>
                              <w:szCs w:val="22"/>
                            </w:rPr>
                          </w:pPr>
                        </w:p>
                      </w:txbxContent>
                    </wps:txbx>
                    <wps:bodyPr wrap="none" lIns="0" tIns="0" rIns="0" bIns="0">
                      <a:spAutoFit/>
                    </wps:bodyPr>
                  </wps:wsp>
                </a:graphicData>
              </a:graphic>
            </wp:anchor>
          </w:drawing>
        </mc:Choice>
        <mc:Fallback>
          <w:pict>
            <v:shapetype w14:anchorId="2E0896EC" id="_x0000_t202" coordsize="21600,21600" o:spt="202" path="m,l,21600r21600,l21600,xe">
              <v:stroke joinstyle="miter"/>
              <v:path gradientshapeok="t" o:connecttype="rect"/>
            </v:shapetype>
            <v:shape id="Shape 19" o:spid="_x0000_s1029" type="#_x0000_t202" style="position:absolute;margin-left:522.95pt;margin-top:804.45pt;width:9.9pt;height:7.55pt;z-index:-2516551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NSlAEAACIDAAAOAAAAZHJzL2Uyb0RvYy54bWysUsFOwzAMvSPxD1HurNvQYFTrEAiBkBAg&#10;DT4gS5M1UhNHcVi7v8fJuoHghrgkju08Pz97cd3blm1VQAOu4pPRmDPlJNTGbSr+/nZ/NucMo3C1&#10;aMGpiu8U8uvl6cmi86WaQgNtrQIjEIdl5yvexOjLokDZKCtwBF45CmoIVkR6hk1RB9ERum2L6Xh8&#10;UXQQah9AKkTy3u2DfJnxtVYyvmiNKrK24sQt5jPkc53OYrkQ5SYI3xg50BB/YGGFcVT0CHUnomAf&#10;wfyCskYGQNBxJMEWoLWRKvdA3UzGP7pZNcKr3AuJg/4oE/4frHzevgZmaprdlDMnLM0ol2WTqyRO&#10;57GknJWnrNjfQk+JBz+SM/Xc62DTTd0wipPMu6O0qo9Mpk/T2eU5RSSFrmbz+SyBFF9/fcD4oMCy&#10;ZFQ80OCynmL7hHGfekhJpRzcm7ZN/kRwTyRZsV/3A+s11Dsi3dFsK+5o+ThrHx1Jl9bgYISDsR6M&#10;BI7+5iNSgVw3oe6hhmI0iMx8WJo06e/vnPW12stPAAAA//8DAFBLAwQUAAYACAAAACEAOuQ39d8A&#10;AAAPAQAADwAAAGRycy9kb3ducmV2LnhtbEyPzU7DMBCE70i8g7VI3KhN1aYhxKlQJS7cKAiJmxtv&#10;4wj/RLabJm/P5gS3md3R7Lf1fnKWjRhTH7yEx5UAhr4NuvedhM+P14cSWMrKa2WDRwkzJtg3tze1&#10;qnS4+nccj7ljVOJTpSSYnIeK89QadCqtwoCeducQncpkY8d1VFcqd5avhSi4U72nC0YNeDDY/hwv&#10;TsJu+go4JDzg93lso+nn0r7NUt7fTS/PwDJO+S8MCz6hQ0NMp3DxOjFLXmy2T5QlVYiS1JIRxXYH&#10;7LTM1hsBvKn5/z+aXwAAAP//AwBQSwECLQAUAAYACAAAACEAtoM4kv4AAADhAQAAEwAAAAAAAAAA&#10;AAAAAAAAAAAAW0NvbnRlbnRfVHlwZXNdLnhtbFBLAQItABQABgAIAAAAIQA4/SH/1gAAAJQBAAAL&#10;AAAAAAAAAAAAAAAAAC8BAABfcmVscy8ucmVsc1BLAQItABQABgAIAAAAIQBf9DNSlAEAACIDAAAO&#10;AAAAAAAAAAAAAAAAAC4CAABkcnMvZTJvRG9jLnhtbFBLAQItABQABgAIAAAAIQA65Df13wAAAA8B&#10;AAAPAAAAAAAAAAAAAAAAAO4DAABkcnMvZG93bnJldi54bWxQSwUGAAAAAAQABADzAAAA+gQAAAAA&#10;" filled="f" stroked="f">
              <v:textbox style="mso-fit-shape-to-text:t" inset="0,0,0,0">
                <w:txbxContent>
                  <w:p w14:paraId="06A49DBE" w14:textId="77777777" w:rsidR="00535D02" w:rsidRDefault="00535D02">
                    <w:pPr>
                      <w:pStyle w:val="Headerorfooter20"/>
                      <w:shd w:val="clear" w:color="auto" w:fill="auto"/>
                      <w:rPr>
                        <w:sz w:val="22"/>
                        <w:szCs w:val="22"/>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F3E82" w14:textId="77777777" w:rsidR="00535D02" w:rsidRDefault="00535D02">
    <w:pPr>
      <w:spacing w:line="1" w:lineRule="exac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9C7F8" w14:textId="77777777" w:rsidR="003A2EC5" w:rsidRDefault="00C90CB9">
    <w:pPr>
      <w:spacing w:line="1" w:lineRule="exact"/>
    </w:pPr>
    <w:r>
      <w:rPr>
        <w:noProof/>
      </w:rPr>
      <mc:AlternateContent>
        <mc:Choice Requires="wps">
          <w:drawing>
            <wp:anchor distT="0" distB="0" distL="0" distR="0" simplePos="0" relativeHeight="62914694" behindDoc="1" locked="0" layoutInCell="1" allowOverlap="1" wp14:anchorId="7EFE89D0" wp14:editId="05F9E90D">
              <wp:simplePos x="0" y="0"/>
              <wp:positionH relativeFrom="page">
                <wp:posOffset>6641465</wp:posOffset>
              </wp:positionH>
              <wp:positionV relativeFrom="page">
                <wp:posOffset>10216515</wp:posOffset>
              </wp:positionV>
              <wp:extent cx="125730" cy="95885"/>
              <wp:effectExtent l="0" t="0" r="0" b="0"/>
              <wp:wrapNone/>
              <wp:docPr id="19" name="Shape 19"/>
              <wp:cNvGraphicFramePr/>
              <a:graphic xmlns:a="http://schemas.openxmlformats.org/drawingml/2006/main">
                <a:graphicData uri="http://schemas.microsoft.com/office/word/2010/wordprocessingShape">
                  <wps:wsp>
                    <wps:cNvSpPr txBox="1"/>
                    <wps:spPr>
                      <a:xfrm>
                        <a:off x="0" y="0"/>
                        <a:ext cx="125730" cy="95885"/>
                      </a:xfrm>
                      <a:prstGeom prst="rect">
                        <a:avLst/>
                      </a:prstGeom>
                      <a:noFill/>
                    </wps:spPr>
                    <wps:txbx>
                      <w:txbxContent>
                        <w:p w14:paraId="4C955F4E" w14:textId="234BC3E3" w:rsidR="003A2EC5" w:rsidRDefault="003A2EC5">
                          <w:pPr>
                            <w:pStyle w:val="Headerorfooter20"/>
                            <w:shd w:val="clear" w:color="auto" w:fill="auto"/>
                            <w:rPr>
                              <w:sz w:val="22"/>
                              <w:szCs w:val="22"/>
                            </w:rPr>
                          </w:pPr>
                        </w:p>
                      </w:txbxContent>
                    </wps:txbx>
                    <wps:bodyPr wrap="none" lIns="0" tIns="0" rIns="0" bIns="0">
                      <a:spAutoFit/>
                    </wps:bodyPr>
                  </wps:wsp>
                </a:graphicData>
              </a:graphic>
            </wp:anchor>
          </w:drawing>
        </mc:Choice>
        <mc:Fallback>
          <w:pict>
            <v:shapetype w14:anchorId="7EFE89D0" id="_x0000_t202" coordsize="21600,21600" o:spt="202" path="m,l,21600r21600,l21600,xe">
              <v:stroke joinstyle="miter"/>
              <v:path gradientshapeok="t" o:connecttype="rect"/>
            </v:shapetype>
            <v:shape id="_x0000_s1030" type="#_x0000_t202" style="position:absolute;margin-left:522.95pt;margin-top:804.45pt;width:9.9pt;height:7.55pt;z-index:-4404017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0oSlQEAACkDAAAOAAAAZHJzL2Uyb0RvYy54bWysUsFOwzAMvSPxD1HurGNoMKp1CIRASAiQ&#10;gA/I0mSN1MRRHNbu73HSdSC4IS6JYzvP79leXvW2ZVsV0ICr+OlkyplyEmrjNhV/f7s7WXCGUbha&#10;tOBUxXcK+dXq+GjZ+VLNoIG2VoERiMOy8xVvYvRlUaBslBU4Aa8cBTUEKyI9w6aog+gI3bbFbDo9&#10;LzoItQ8gFSJ5b4cgX2V8rZWMz1qjiqytOHGL+Qz5XKezWC1FuQnCN0buaYg/sLDCOCp6gLoVUbCP&#10;YH5BWSMDIOg4kWAL0NpIlTWQmtPpDzWvjfAqa6HmoD+0Cf8PVj5tXwIzNc3ukjMnLM0ol2X0puZ0&#10;HkvKefWUFfsb6Clx9CM5k+ZeB5tuUsMoTm3eHVqr+shk+jSbX5xRRFLocr5YzBNI8fXXB4z3CixL&#10;RsUDDS73U2wfMQ6pY0oq5eDOtG3yJ4IDkWTFft0PakaSa6h3xL2jEVfc0Q5y1j446mDahtEIo7He&#10;G6kG+uuPSHVy+QQ+QO1r0jyygP3upIF/f+esrw1ffQIAAP//AwBQSwMEFAAGAAgAAAAhADrkN/Xf&#10;AAAADwEAAA8AAABkcnMvZG93bnJldi54bWxMj81OwzAQhO9IvIO1SNyoTdWmIcSpUCUu3CgIiZsb&#10;b+MI/0S2myZvz+YEt5nd0ey39X5ylo0YUx+8hMeVAIa+Dbr3nYTPj9eHEljKymtlg0cJMybYN7c3&#10;tap0uPp3HI+5Y1TiU6UkmJyHivPUGnQqrcKAnnbnEJ3KZGPHdVRXKneWr4UouFO9pwtGDXgw2P4c&#10;L07CbvoKOCQ84Pd5bKPp59K+zVLe300vz8AyTvkvDAs+oUNDTKdw8ToxS15stk+UJVWIktSSEcV2&#10;B+y0zNYbAbyp+f8/ml8AAAD//wMAUEsBAi0AFAAGAAgAAAAhALaDOJL+AAAA4QEAABMAAAAAAAAA&#10;AAAAAAAAAAAAAFtDb250ZW50X1R5cGVzXS54bWxQSwECLQAUAAYACAAAACEAOP0h/9YAAACUAQAA&#10;CwAAAAAAAAAAAAAAAAAvAQAAX3JlbHMvLnJlbHNQSwECLQAUAAYACAAAACEAdddKEpUBAAApAwAA&#10;DgAAAAAAAAAAAAAAAAAuAgAAZHJzL2Uyb0RvYy54bWxQSwECLQAUAAYACAAAACEAOuQ39d8AAAAP&#10;AQAADwAAAAAAAAAAAAAAAADvAwAAZHJzL2Rvd25yZXYueG1sUEsFBgAAAAAEAAQA8wAAAPsEAAAA&#10;AA==&#10;" filled="f" stroked="f">
              <v:textbox style="mso-fit-shape-to-text:t" inset="0,0,0,0">
                <w:txbxContent>
                  <w:p w14:paraId="4C955F4E" w14:textId="234BC3E3" w:rsidR="003A2EC5" w:rsidRDefault="003A2EC5">
                    <w:pPr>
                      <w:pStyle w:val="Headerorfooter20"/>
                      <w:shd w:val="clear" w:color="auto" w:fill="auto"/>
                      <w:rPr>
                        <w:sz w:val="22"/>
                        <w:szCs w:val="22"/>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13183" w14:textId="77777777" w:rsidR="003A2EC5" w:rsidRDefault="003A2EC5">
    <w:pPr>
      <w:spacing w:line="1" w:lineRule="exac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8C077" w14:textId="77777777" w:rsidR="00592AC2" w:rsidRDefault="00592AC2"/>
  </w:footnote>
  <w:footnote w:type="continuationSeparator" w:id="0">
    <w:p w14:paraId="369C2A6A" w14:textId="77777777" w:rsidR="00592AC2" w:rsidRDefault="00592AC2"/>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42B2"/>
    <w:multiLevelType w:val="multilevel"/>
    <w:tmpl w:val="BA586988"/>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A81543"/>
    <w:multiLevelType w:val="hybridMultilevel"/>
    <w:tmpl w:val="8696D0E2"/>
    <w:lvl w:ilvl="0" w:tplc="0CA0D370">
      <w:start w:val="1"/>
      <w:numFmt w:val="decimal"/>
      <w:pStyle w:val="GxdDanhlistso"/>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10DC0775"/>
    <w:multiLevelType w:val="multilevel"/>
    <w:tmpl w:val="73121EB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6E5485"/>
    <w:multiLevelType w:val="multilevel"/>
    <w:tmpl w:val="65F293B4"/>
    <w:lvl w:ilvl="0">
      <w:start w:val="2"/>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28405A6"/>
    <w:multiLevelType w:val="hybridMultilevel"/>
    <w:tmpl w:val="6A4E9336"/>
    <w:lvl w:ilvl="0" w:tplc="22743ABC">
      <w:start w:val="1"/>
      <w:numFmt w:val="lowerLetter"/>
      <w:pStyle w:val="GxdDanhlistchu"/>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2EE5D53"/>
    <w:multiLevelType w:val="hybridMultilevel"/>
    <w:tmpl w:val="49BE8A0A"/>
    <w:lvl w:ilvl="0" w:tplc="7E38AC52">
      <w:start w:val="1"/>
      <w:numFmt w:val="lowerLetter"/>
      <w:lvlText w:val="%1)"/>
      <w:lvlJc w:val="left"/>
      <w:pPr>
        <w:ind w:left="4188"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50A4381"/>
    <w:multiLevelType w:val="multilevel"/>
    <w:tmpl w:val="2FAC6140"/>
    <w:lvl w:ilvl="0">
      <w:start w:val="1"/>
      <w:numFmt w:val="upperLetter"/>
      <w:pStyle w:val="GxdMCA"/>
      <w:lvlText w:val="%1."/>
      <w:lvlJc w:val="left"/>
      <w:pPr>
        <w:ind w:left="0" w:firstLine="0"/>
      </w:pPr>
      <w:rPr>
        <w:rFonts w:hint="default"/>
      </w:rPr>
    </w:lvl>
    <w:lvl w:ilvl="1">
      <w:start w:val="1"/>
      <w:numFmt w:val="upperRoman"/>
      <w:suff w:val="nothing"/>
      <w:lvlText w:val="%2.  "/>
      <w:lvlJc w:val="left"/>
      <w:pPr>
        <w:ind w:left="0" w:firstLine="0"/>
      </w:pPr>
      <w:rPr>
        <w:rFonts w:hint="default"/>
      </w:rPr>
    </w:lvl>
    <w:lvl w:ilvl="2">
      <w:start w:val="1"/>
      <w:numFmt w:val="decimal"/>
      <w:suff w:val="nothing"/>
      <w:lvlText w:val="%3.  "/>
      <w:lvlJc w:val="left"/>
      <w:pPr>
        <w:ind w:left="0" w:firstLine="0"/>
      </w:pPr>
      <w:rPr>
        <w:rFonts w:hint="default"/>
      </w:rPr>
    </w:lvl>
    <w:lvl w:ilvl="3">
      <w:start w:val="1"/>
      <w:numFmt w:val="decimal"/>
      <w:suff w:val="nothing"/>
      <w:lvlText w:val="%3.%4.  "/>
      <w:lvlJc w:val="left"/>
      <w:pPr>
        <w:ind w:left="2552" w:firstLine="0"/>
      </w:pPr>
      <w:rPr>
        <w:rFonts w:hint="default"/>
      </w:rPr>
    </w:lvl>
    <w:lvl w:ilvl="4">
      <w:start w:val="1"/>
      <w:numFmt w:val="decimal"/>
      <w:suff w:val="nothing"/>
      <w:lvlText w:val="%3.%4.%5. "/>
      <w:lvlJc w:val="left"/>
      <w:pPr>
        <w:ind w:left="0" w:firstLine="0"/>
      </w:pPr>
      <w:rPr>
        <w:rFonts w:hint="default"/>
        <w:i w:val="0"/>
      </w:rPr>
    </w:lvl>
    <w:lvl w:ilvl="5">
      <w:start w:val="1"/>
      <w:numFmt w:val="lowerLetter"/>
      <w:suff w:val="space"/>
      <w:lvlText w:val="%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72932B6"/>
    <w:multiLevelType w:val="multilevel"/>
    <w:tmpl w:val="51B0388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ED3EFD"/>
    <w:multiLevelType w:val="hybridMultilevel"/>
    <w:tmpl w:val="1FBCEC9C"/>
    <w:lvl w:ilvl="0" w:tplc="E6E0BBCC">
      <w:start w:val="5"/>
      <w:numFmt w:val="bullet"/>
      <w:pStyle w:val="Daudong-gxdvn"/>
      <w:lvlText w:val="-"/>
      <w:lvlJc w:val="left"/>
      <w:pPr>
        <w:tabs>
          <w:tab w:val="num" w:pos="567"/>
        </w:tabs>
        <w:ind w:left="0" w:firstLine="340"/>
      </w:pPr>
      <w:rPr>
        <w:rFonts w:ascii="Times New Roman" w:eastAsia="Times New Roman" w:hAnsi="Times New Roman" w:cs="Times New Roman" w:hint="default"/>
      </w:rPr>
    </w:lvl>
    <w:lvl w:ilvl="1" w:tplc="5E7AD7E4">
      <w:start w:val="5"/>
      <w:numFmt w:val="bullet"/>
      <w:lvlText w:val=""/>
      <w:lvlJc w:val="left"/>
      <w:pPr>
        <w:tabs>
          <w:tab w:val="num" w:pos="567"/>
        </w:tabs>
        <w:ind w:left="0" w:firstLine="454"/>
      </w:pPr>
      <w:rPr>
        <w:rFonts w:ascii="Symbol" w:hAnsi="Symbol" w:cs="Symbol" w:hint="default"/>
      </w:rPr>
    </w:lvl>
    <w:lvl w:ilvl="2" w:tplc="04090005">
      <w:start w:val="1"/>
      <w:numFmt w:val="bullet"/>
      <w:lvlText w:val=""/>
      <w:lvlJc w:val="left"/>
      <w:pPr>
        <w:tabs>
          <w:tab w:val="num" w:pos="2254"/>
        </w:tabs>
        <w:ind w:left="2254" w:hanging="360"/>
      </w:pPr>
      <w:rPr>
        <w:rFonts w:ascii="Wingdings" w:hAnsi="Wingdings" w:cs="Wingdings" w:hint="default"/>
      </w:rPr>
    </w:lvl>
    <w:lvl w:ilvl="3" w:tplc="476EB8A8">
      <w:start w:val="5"/>
      <w:numFmt w:val="bullet"/>
      <w:lvlText w:val=""/>
      <w:lvlJc w:val="left"/>
      <w:pPr>
        <w:tabs>
          <w:tab w:val="num" w:pos="567"/>
        </w:tabs>
        <w:ind w:left="0" w:firstLine="454"/>
      </w:pPr>
      <w:rPr>
        <w:rFonts w:ascii="Symbol" w:hAnsi="Symbol" w:cs="Symbol" w:hint="default"/>
      </w:rPr>
    </w:lvl>
    <w:lvl w:ilvl="4" w:tplc="04090003">
      <w:start w:val="1"/>
      <w:numFmt w:val="bullet"/>
      <w:lvlText w:val="o"/>
      <w:lvlJc w:val="left"/>
      <w:pPr>
        <w:tabs>
          <w:tab w:val="num" w:pos="3694"/>
        </w:tabs>
        <w:ind w:left="3694" w:hanging="360"/>
      </w:pPr>
      <w:rPr>
        <w:rFonts w:ascii="Courier New" w:hAnsi="Courier New" w:cs="Courier New" w:hint="default"/>
      </w:rPr>
    </w:lvl>
    <w:lvl w:ilvl="5" w:tplc="04090005">
      <w:start w:val="1"/>
      <w:numFmt w:val="bullet"/>
      <w:lvlText w:val=""/>
      <w:lvlJc w:val="left"/>
      <w:pPr>
        <w:tabs>
          <w:tab w:val="num" w:pos="4414"/>
        </w:tabs>
        <w:ind w:left="4414" w:hanging="360"/>
      </w:pPr>
      <w:rPr>
        <w:rFonts w:ascii="Wingdings" w:hAnsi="Wingdings" w:cs="Wingdings" w:hint="default"/>
      </w:rPr>
    </w:lvl>
    <w:lvl w:ilvl="6" w:tplc="04090001">
      <w:start w:val="1"/>
      <w:numFmt w:val="bullet"/>
      <w:lvlText w:val=""/>
      <w:lvlJc w:val="left"/>
      <w:pPr>
        <w:tabs>
          <w:tab w:val="num" w:pos="5134"/>
        </w:tabs>
        <w:ind w:left="5134" w:hanging="360"/>
      </w:pPr>
      <w:rPr>
        <w:rFonts w:ascii="Symbol" w:hAnsi="Symbol" w:cs="Symbol" w:hint="default"/>
      </w:rPr>
    </w:lvl>
    <w:lvl w:ilvl="7" w:tplc="04090003">
      <w:start w:val="1"/>
      <w:numFmt w:val="bullet"/>
      <w:lvlText w:val="o"/>
      <w:lvlJc w:val="left"/>
      <w:pPr>
        <w:tabs>
          <w:tab w:val="num" w:pos="5854"/>
        </w:tabs>
        <w:ind w:left="5854" w:hanging="360"/>
      </w:pPr>
      <w:rPr>
        <w:rFonts w:ascii="Courier New" w:hAnsi="Courier New" w:cs="Courier New" w:hint="default"/>
      </w:rPr>
    </w:lvl>
    <w:lvl w:ilvl="8" w:tplc="04090005">
      <w:start w:val="1"/>
      <w:numFmt w:val="bullet"/>
      <w:lvlText w:val=""/>
      <w:lvlJc w:val="left"/>
      <w:pPr>
        <w:tabs>
          <w:tab w:val="num" w:pos="6574"/>
        </w:tabs>
        <w:ind w:left="6574" w:hanging="360"/>
      </w:pPr>
      <w:rPr>
        <w:rFonts w:ascii="Wingdings" w:hAnsi="Wingdings" w:cs="Wingdings" w:hint="default"/>
      </w:rPr>
    </w:lvl>
  </w:abstractNum>
  <w:abstractNum w:abstractNumId="9" w15:restartNumberingAfterBreak="0">
    <w:nsid w:val="1EEC6887"/>
    <w:multiLevelType w:val="multilevel"/>
    <w:tmpl w:val="7436B37E"/>
    <w:lvl w:ilvl="0">
      <w:start w:val="1"/>
      <w:numFmt w:val="upperRoman"/>
      <w:lvlText w:val="%1."/>
      <w:lvlJc w:val="right"/>
      <w:pPr>
        <w:tabs>
          <w:tab w:val="num" w:pos="57"/>
        </w:tabs>
        <w:ind w:left="57" w:hanging="57"/>
      </w:pPr>
      <w:rPr>
        <w:rFonts w:ascii="Times New Roman" w:hAnsi="Times New Roman" w:cs="Times New Roman" w:hint="default"/>
        <w:b/>
        <w:w w:val="100"/>
        <w:sz w:val="26"/>
        <w:szCs w:val="28"/>
      </w:rPr>
    </w:lvl>
    <w:lvl w:ilvl="1">
      <w:start w:val="1"/>
      <w:numFmt w:val="decimal"/>
      <w:lvlText w:val="%2."/>
      <w:lvlJc w:val="right"/>
      <w:pPr>
        <w:tabs>
          <w:tab w:val="num" w:pos="113"/>
        </w:tabs>
        <w:ind w:left="114" w:hanging="86"/>
      </w:pPr>
      <w:rPr>
        <w:rFonts w:ascii="Times New Roman" w:hAnsi="Times New Roman" w:cs="Courier New" w:hint="default"/>
        <w:b/>
        <w:sz w:val="26"/>
      </w:rPr>
    </w:lvl>
    <w:lvl w:ilvl="2">
      <w:start w:val="1"/>
      <w:numFmt w:val="decimal"/>
      <w:lvlText w:val="%2.%3."/>
      <w:lvlJc w:val="right"/>
      <w:pPr>
        <w:tabs>
          <w:tab w:val="num" w:pos="284"/>
        </w:tabs>
        <w:ind w:left="284" w:hanging="57"/>
      </w:pPr>
      <w:rPr>
        <w:rFonts w:ascii="Times New Roman Bold" w:hAnsi="Times New Roman Bold" w:hint="default"/>
        <w:b/>
        <w:i/>
        <w:color w:val="2E74B5" w:themeColor="accent1" w:themeShade="BF"/>
        <w:sz w:val="26"/>
      </w:rPr>
    </w:lvl>
    <w:lvl w:ilvl="3">
      <w:start w:val="1"/>
      <w:numFmt w:val="lowerLetter"/>
      <w:lvlText w:val="%4."/>
      <w:lvlJc w:val="right"/>
      <w:pPr>
        <w:tabs>
          <w:tab w:val="num" w:pos="284"/>
        </w:tabs>
        <w:ind w:left="284" w:hanging="114"/>
      </w:pPr>
      <w:rPr>
        <w:rFonts w:ascii="Times New Roman" w:hAnsi="Times New Roman" w:hint="default"/>
        <w:sz w:val="26"/>
      </w:rPr>
    </w:lvl>
    <w:lvl w:ilvl="4">
      <w:start w:val="1"/>
      <w:numFmt w:val="decimal"/>
      <w:lvlRestart w:val="3"/>
      <w:lvlText w:val="%5."/>
      <w:lvlJc w:val="right"/>
      <w:pPr>
        <w:tabs>
          <w:tab w:val="num" w:pos="397"/>
        </w:tabs>
        <w:ind w:left="397" w:hanging="113"/>
      </w:pPr>
      <w:rPr>
        <w:rFonts w:ascii="Times New Roman Bold" w:hAnsi="Times New Roman Bold" w:cs="Courier New" w:hint="default"/>
        <w:b/>
        <w:i w:val="0"/>
        <w:color w:val="C00000"/>
        <w:sz w:val="26"/>
      </w:rPr>
    </w:lvl>
    <w:lvl w:ilvl="5">
      <w:start w:val="1"/>
      <w:numFmt w:val="upperLetter"/>
      <w:pStyle w:val="gxdvnTracnghiemABCD"/>
      <w:lvlText w:val="%6."/>
      <w:lvlJc w:val="right"/>
      <w:pPr>
        <w:tabs>
          <w:tab w:val="num" w:pos="624"/>
        </w:tabs>
        <w:ind w:left="624" w:hanging="114"/>
      </w:pPr>
      <w:rPr>
        <w:rFonts w:hint="default"/>
        <w:sz w:val="26"/>
      </w:rPr>
    </w:lvl>
    <w:lvl w:ilvl="6">
      <w:start w:val="1"/>
      <w:numFmt w:val="decimal"/>
      <w:lvlText w:val="%2.%7."/>
      <w:lvlJc w:val="left"/>
      <w:pPr>
        <w:ind w:left="399" w:hanging="57"/>
      </w:pPr>
      <w:rPr>
        <w:rFonts w:hint="default"/>
      </w:rPr>
    </w:lvl>
    <w:lvl w:ilvl="7">
      <w:start w:val="1"/>
      <w:numFmt w:val="bullet"/>
      <w:lvlText w:val="o"/>
      <w:lvlJc w:val="left"/>
      <w:pPr>
        <w:ind w:left="456" w:hanging="57"/>
      </w:pPr>
      <w:rPr>
        <w:rFonts w:ascii="Courier New" w:hAnsi="Courier New" w:hint="default"/>
      </w:rPr>
    </w:lvl>
    <w:lvl w:ilvl="8">
      <w:start w:val="1"/>
      <w:numFmt w:val="bullet"/>
      <w:lvlText w:val=""/>
      <w:lvlJc w:val="left"/>
      <w:pPr>
        <w:ind w:left="513" w:hanging="57"/>
      </w:pPr>
      <w:rPr>
        <w:rFonts w:ascii="Wingdings" w:hAnsi="Wingdings" w:hint="default"/>
      </w:rPr>
    </w:lvl>
  </w:abstractNum>
  <w:abstractNum w:abstractNumId="10" w15:restartNumberingAfterBreak="0">
    <w:nsid w:val="22611316"/>
    <w:multiLevelType w:val="hybridMultilevel"/>
    <w:tmpl w:val="FDA08B22"/>
    <w:lvl w:ilvl="0" w:tplc="283600AA">
      <w:start w:val="1"/>
      <w:numFmt w:val="bullet"/>
      <w:pStyle w:val="GxdNghiengdamHoathi"/>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D40E5"/>
    <w:multiLevelType w:val="multilevel"/>
    <w:tmpl w:val="872C1A80"/>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710335"/>
    <w:multiLevelType w:val="multilevel"/>
    <w:tmpl w:val="CF44EBAE"/>
    <w:styleLink w:val="Giaotrinhdutoan"/>
    <w:lvl w:ilvl="0">
      <w:start w:val="1"/>
      <w:numFmt w:val="upperRoman"/>
      <w:lvlText w:val="%1"/>
      <w:lvlJc w:val="right"/>
      <w:pPr>
        <w:ind w:left="57" w:hanging="57"/>
      </w:pPr>
      <w:rPr>
        <w:rFonts w:ascii="Times New Roman" w:eastAsia="Times New Roman" w:hAnsi="Times New Roman" w:cs="Times New Roman" w:hint="default"/>
        <w:b/>
        <w:w w:val="100"/>
        <w:sz w:val="24"/>
        <w:szCs w:val="28"/>
      </w:rPr>
    </w:lvl>
    <w:lvl w:ilvl="1">
      <w:start w:val="1"/>
      <w:numFmt w:val="decimal"/>
      <w:lvlText w:val="%2"/>
      <w:lvlJc w:val="right"/>
      <w:pPr>
        <w:ind w:left="170" w:hanging="57"/>
      </w:pPr>
      <w:rPr>
        <w:rFonts w:ascii="Times New Roman" w:hAnsi="Times New Roman" w:cs="Courier New" w:hint="default"/>
        <w:b/>
        <w:sz w:val="24"/>
      </w:rPr>
    </w:lvl>
    <w:lvl w:ilvl="2">
      <w:start w:val="1"/>
      <w:numFmt w:val="decimal"/>
      <w:lvlText w:val="1.%3"/>
      <w:lvlJc w:val="right"/>
      <w:pPr>
        <w:ind w:left="283" w:hanging="57"/>
      </w:pPr>
      <w:rPr>
        <w:rFonts w:ascii="Times New Roman Bold" w:hAnsi="Times New Roman Bold" w:hint="default"/>
        <w:b/>
        <w:i/>
        <w:sz w:val="24"/>
      </w:rPr>
    </w:lvl>
    <w:lvl w:ilvl="3">
      <w:start w:val="1"/>
      <w:numFmt w:val="lowerLetter"/>
      <w:lvlText w:val="%4"/>
      <w:lvlJc w:val="right"/>
      <w:pPr>
        <w:ind w:left="396" w:hanging="57"/>
      </w:pPr>
      <w:rPr>
        <w:rFonts w:ascii="Times New Roman" w:hAnsi="Times New Roman" w:hint="default"/>
        <w:sz w:val="24"/>
      </w:rPr>
    </w:lvl>
    <w:lvl w:ilvl="4">
      <w:start w:val="1"/>
      <w:numFmt w:val="decimal"/>
      <w:lvlText w:val="%5"/>
      <w:lvlJc w:val="left"/>
      <w:pPr>
        <w:ind w:left="509" w:hanging="57"/>
      </w:pPr>
      <w:rPr>
        <w:rFonts w:ascii="Times New Roman" w:hAnsi="Times New Roman" w:cs="Courier New" w:hint="default"/>
        <w:i/>
        <w:sz w:val="24"/>
      </w:rPr>
    </w:lvl>
    <w:lvl w:ilvl="5">
      <w:start w:val="1"/>
      <w:numFmt w:val="bullet"/>
      <w:lvlText w:val=""/>
      <w:lvlJc w:val="left"/>
      <w:pPr>
        <w:ind w:left="622" w:hanging="57"/>
      </w:pPr>
      <w:rPr>
        <w:rFonts w:ascii="Wingdings" w:hAnsi="Wingdings" w:hint="default"/>
      </w:rPr>
    </w:lvl>
    <w:lvl w:ilvl="6">
      <w:start w:val="1"/>
      <w:numFmt w:val="bullet"/>
      <w:lvlText w:val=""/>
      <w:lvlJc w:val="left"/>
      <w:pPr>
        <w:ind w:left="735" w:hanging="57"/>
      </w:pPr>
      <w:rPr>
        <w:rFonts w:ascii="Symbol" w:hAnsi="Symbol" w:hint="default"/>
      </w:rPr>
    </w:lvl>
    <w:lvl w:ilvl="7">
      <w:start w:val="1"/>
      <w:numFmt w:val="bullet"/>
      <w:lvlText w:val="o"/>
      <w:lvlJc w:val="left"/>
      <w:pPr>
        <w:ind w:left="848" w:hanging="57"/>
      </w:pPr>
      <w:rPr>
        <w:rFonts w:ascii="Courier New" w:hAnsi="Courier New" w:cs="Courier New" w:hint="default"/>
      </w:rPr>
    </w:lvl>
    <w:lvl w:ilvl="8">
      <w:start w:val="1"/>
      <w:numFmt w:val="bullet"/>
      <w:lvlText w:val=""/>
      <w:lvlJc w:val="left"/>
      <w:pPr>
        <w:ind w:left="961" w:hanging="57"/>
      </w:pPr>
      <w:rPr>
        <w:rFonts w:ascii="Wingdings" w:hAnsi="Wingdings" w:hint="default"/>
      </w:rPr>
    </w:lvl>
  </w:abstractNum>
  <w:abstractNum w:abstractNumId="13" w15:restartNumberingAfterBreak="0">
    <w:nsid w:val="34CD66E3"/>
    <w:multiLevelType w:val="multilevel"/>
    <w:tmpl w:val="959E469C"/>
    <w:styleLink w:val="StyleNumbered"/>
    <w:lvl w:ilvl="0">
      <w:start w:val="1"/>
      <w:numFmt w:val="lowerLetter"/>
      <w:lvlText w:val="%1)"/>
      <w:lvlJc w:val="left"/>
      <w:pPr>
        <w:tabs>
          <w:tab w:val="num" w:pos="907"/>
        </w:tabs>
        <w:ind w:left="907" w:hanging="547"/>
      </w:pPr>
      <w:rPr>
        <w:rFonts w:ascii=".VnArial" w:hAnsi=".Vn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7A025D7"/>
    <w:multiLevelType w:val="hybridMultilevel"/>
    <w:tmpl w:val="E7044460"/>
    <w:lvl w:ilvl="0" w:tplc="E54E979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8C1021A"/>
    <w:multiLevelType w:val="hybridMultilevel"/>
    <w:tmpl w:val="C08C326A"/>
    <w:lvl w:ilvl="0" w:tplc="DDDCE4B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15E6D82"/>
    <w:multiLevelType w:val="multilevel"/>
    <w:tmpl w:val="E54E88E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18F4C5D"/>
    <w:multiLevelType w:val="hybridMultilevel"/>
    <w:tmpl w:val="9EAA8A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2521E9"/>
    <w:multiLevelType w:val="multilevel"/>
    <w:tmpl w:val="1C66BF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9772473"/>
    <w:multiLevelType w:val="hybridMultilevel"/>
    <w:tmpl w:val="BFE2F692"/>
    <w:lvl w:ilvl="0" w:tplc="21367B54">
      <w:start w:val="5"/>
      <w:numFmt w:val="bullet"/>
      <w:lvlText w:val="-"/>
      <w:lvlJc w:val="left"/>
      <w:pPr>
        <w:tabs>
          <w:tab w:val="num" w:pos="814"/>
        </w:tabs>
        <w:ind w:left="814" w:hanging="360"/>
      </w:pPr>
      <w:rPr>
        <w:rFonts w:ascii="Times New Roman" w:eastAsia="Times New Roman" w:hAnsi="Times New Roman" w:cs="Times New Roman" w:hint="default"/>
      </w:rPr>
    </w:lvl>
    <w:lvl w:ilvl="1" w:tplc="5E7AD7E4">
      <w:start w:val="5"/>
      <w:numFmt w:val="bullet"/>
      <w:lvlText w:val=""/>
      <w:lvlJc w:val="left"/>
      <w:pPr>
        <w:tabs>
          <w:tab w:val="num" w:pos="567"/>
        </w:tabs>
        <w:ind w:left="0" w:firstLine="454"/>
      </w:pPr>
      <w:rPr>
        <w:rFonts w:ascii="Symbol" w:hAnsi="Symbol" w:cs="Symbol" w:hint="default"/>
      </w:rPr>
    </w:lvl>
    <w:lvl w:ilvl="2" w:tplc="04090005">
      <w:start w:val="1"/>
      <w:numFmt w:val="bullet"/>
      <w:lvlText w:val=""/>
      <w:lvlJc w:val="left"/>
      <w:pPr>
        <w:tabs>
          <w:tab w:val="num" w:pos="2254"/>
        </w:tabs>
        <w:ind w:left="2254" w:hanging="360"/>
      </w:pPr>
      <w:rPr>
        <w:rFonts w:ascii="Wingdings" w:hAnsi="Wingdings" w:cs="Wingdings" w:hint="default"/>
      </w:rPr>
    </w:lvl>
    <w:lvl w:ilvl="3" w:tplc="A6126E26">
      <w:start w:val="5"/>
      <w:numFmt w:val="bullet"/>
      <w:pStyle w:val="GxdNghiengdamDauTron"/>
      <w:lvlText w:val=""/>
      <w:lvlJc w:val="left"/>
      <w:pPr>
        <w:tabs>
          <w:tab w:val="num" w:pos="567"/>
        </w:tabs>
        <w:ind w:left="0" w:firstLine="227"/>
      </w:pPr>
      <w:rPr>
        <w:rFonts w:ascii="Symbol" w:hAnsi="Symbol" w:cs="Symbol" w:hint="default"/>
        <w:b w:val="0"/>
        <w:bCs w:val="0"/>
        <w:i/>
        <w:iCs/>
      </w:rPr>
    </w:lvl>
    <w:lvl w:ilvl="4" w:tplc="04090003">
      <w:start w:val="1"/>
      <w:numFmt w:val="bullet"/>
      <w:lvlText w:val="o"/>
      <w:lvlJc w:val="left"/>
      <w:pPr>
        <w:tabs>
          <w:tab w:val="num" w:pos="3694"/>
        </w:tabs>
        <w:ind w:left="3694" w:hanging="360"/>
      </w:pPr>
      <w:rPr>
        <w:rFonts w:ascii="Courier New" w:hAnsi="Courier New" w:cs="Courier New" w:hint="default"/>
      </w:rPr>
    </w:lvl>
    <w:lvl w:ilvl="5" w:tplc="04090005">
      <w:start w:val="1"/>
      <w:numFmt w:val="bullet"/>
      <w:lvlText w:val=""/>
      <w:lvlJc w:val="left"/>
      <w:pPr>
        <w:tabs>
          <w:tab w:val="num" w:pos="4414"/>
        </w:tabs>
        <w:ind w:left="4414" w:hanging="360"/>
      </w:pPr>
      <w:rPr>
        <w:rFonts w:ascii="Wingdings" w:hAnsi="Wingdings" w:cs="Wingdings" w:hint="default"/>
      </w:rPr>
    </w:lvl>
    <w:lvl w:ilvl="6" w:tplc="04090001">
      <w:start w:val="1"/>
      <w:numFmt w:val="bullet"/>
      <w:lvlText w:val=""/>
      <w:lvlJc w:val="left"/>
      <w:pPr>
        <w:tabs>
          <w:tab w:val="num" w:pos="5134"/>
        </w:tabs>
        <w:ind w:left="5134" w:hanging="360"/>
      </w:pPr>
      <w:rPr>
        <w:rFonts w:ascii="Symbol" w:hAnsi="Symbol" w:cs="Symbol" w:hint="default"/>
      </w:rPr>
    </w:lvl>
    <w:lvl w:ilvl="7" w:tplc="04090003">
      <w:start w:val="1"/>
      <w:numFmt w:val="bullet"/>
      <w:lvlText w:val="o"/>
      <w:lvlJc w:val="left"/>
      <w:pPr>
        <w:tabs>
          <w:tab w:val="num" w:pos="5854"/>
        </w:tabs>
        <w:ind w:left="5854" w:hanging="360"/>
      </w:pPr>
      <w:rPr>
        <w:rFonts w:ascii="Courier New" w:hAnsi="Courier New" w:cs="Courier New" w:hint="default"/>
      </w:rPr>
    </w:lvl>
    <w:lvl w:ilvl="8" w:tplc="04090005">
      <w:start w:val="1"/>
      <w:numFmt w:val="bullet"/>
      <w:lvlText w:val=""/>
      <w:lvlJc w:val="left"/>
      <w:pPr>
        <w:tabs>
          <w:tab w:val="num" w:pos="6574"/>
        </w:tabs>
        <w:ind w:left="6574" w:hanging="360"/>
      </w:pPr>
      <w:rPr>
        <w:rFonts w:ascii="Wingdings" w:hAnsi="Wingdings" w:cs="Wingdings" w:hint="default"/>
      </w:rPr>
    </w:lvl>
  </w:abstractNum>
  <w:abstractNum w:abstractNumId="20" w15:restartNumberingAfterBreak="0">
    <w:nsid w:val="54B90519"/>
    <w:multiLevelType w:val="multilevel"/>
    <w:tmpl w:val="5EC0892A"/>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1D63AE"/>
    <w:multiLevelType w:val="multilevel"/>
    <w:tmpl w:val="BBFC4A3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6320F51"/>
    <w:multiLevelType w:val="multilevel"/>
    <w:tmpl w:val="7B806EF6"/>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8782FCD"/>
    <w:multiLevelType w:val="multilevel"/>
    <w:tmpl w:val="F508C73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8F859AF"/>
    <w:multiLevelType w:val="multilevel"/>
    <w:tmpl w:val="9D46FBE2"/>
    <w:lvl w:ilvl="0">
      <w:start w:val="3"/>
      <w:numFmt w:val="decimal"/>
      <w:lvlText w:val="2.3.%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DE31F96"/>
    <w:multiLevelType w:val="hybridMultilevel"/>
    <w:tmpl w:val="C6264FBA"/>
    <w:lvl w:ilvl="0" w:tplc="3A44ADD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60404285"/>
    <w:multiLevelType w:val="multilevel"/>
    <w:tmpl w:val="8CA4E6EE"/>
    <w:lvl w:ilvl="0">
      <w:start w:val="1"/>
      <w:numFmt w:val="none"/>
      <w:pStyle w:val="Heading1"/>
      <w:suff w:val="space"/>
      <w:lvlText w:val=""/>
      <w:lvlJc w:val="left"/>
      <w:pPr>
        <w:ind w:left="0" w:firstLine="0"/>
      </w:pPr>
      <w:rPr>
        <w:rFonts w:hint="default"/>
      </w:rPr>
    </w:lvl>
    <w:lvl w:ilvl="1">
      <w:start w:val="1"/>
      <w:numFmt w:val="upperRoman"/>
      <w:suff w:val="nothing"/>
      <w:lvlText w:val="%2.  "/>
      <w:lvlJc w:val="left"/>
      <w:pPr>
        <w:ind w:left="0" w:firstLine="0"/>
      </w:pPr>
      <w:rPr>
        <w:rFonts w:hint="default"/>
      </w:rPr>
    </w:lvl>
    <w:lvl w:ilvl="2">
      <w:start w:val="1"/>
      <w:numFmt w:val="decimal"/>
      <w:pStyle w:val="Heading3"/>
      <w:suff w:val="nothing"/>
      <w:lvlText w:val="%3.  "/>
      <w:lvlJc w:val="left"/>
      <w:pPr>
        <w:ind w:left="0" w:firstLine="0"/>
      </w:pPr>
      <w:rPr>
        <w:rFonts w:hint="default"/>
      </w:rPr>
    </w:lvl>
    <w:lvl w:ilvl="3">
      <w:start w:val="1"/>
      <w:numFmt w:val="decimal"/>
      <w:pStyle w:val="Heading4"/>
      <w:suff w:val="nothing"/>
      <w:lvlText w:val="%3.%4.  "/>
      <w:lvlJc w:val="left"/>
      <w:pPr>
        <w:ind w:left="2552" w:firstLine="0"/>
      </w:pPr>
      <w:rPr>
        <w:rFonts w:hint="default"/>
      </w:rPr>
    </w:lvl>
    <w:lvl w:ilvl="4">
      <w:start w:val="1"/>
      <w:numFmt w:val="decimal"/>
      <w:pStyle w:val="Heading5"/>
      <w:suff w:val="nothing"/>
      <w:lvlText w:val="%3.%4.%5. "/>
      <w:lvlJc w:val="left"/>
      <w:pPr>
        <w:ind w:left="0" w:firstLine="0"/>
      </w:pPr>
      <w:rPr>
        <w:rFonts w:hint="default"/>
        <w:b w:val="0"/>
        <w:bCs w:val="0"/>
        <w:i w:val="0"/>
      </w:rPr>
    </w:lvl>
    <w:lvl w:ilvl="5">
      <w:start w:val="1"/>
      <w:numFmt w:val="lowerLetter"/>
      <w:pStyle w:val="Heading6"/>
      <w:suff w:val="space"/>
      <w:lvlText w:val="%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61584B7A"/>
    <w:multiLevelType w:val="hybridMultilevel"/>
    <w:tmpl w:val="3572DA5C"/>
    <w:lvl w:ilvl="0" w:tplc="9A5C5FC6">
      <w:start w:val="1"/>
      <w:numFmt w:val="bullet"/>
      <w:pStyle w:val="GxdNghiengdamBantaychi"/>
      <w:lvlText w:val="E"/>
      <w:lvlJc w:val="left"/>
      <w:pPr>
        <w:ind w:left="1287"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7514A7"/>
    <w:multiLevelType w:val="multilevel"/>
    <w:tmpl w:val="F4F0537A"/>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2F336E4"/>
    <w:multiLevelType w:val="multilevel"/>
    <w:tmpl w:val="323A530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774710"/>
    <w:multiLevelType w:val="multilevel"/>
    <w:tmpl w:val="CC3238B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9A104A"/>
    <w:multiLevelType w:val="multilevel"/>
    <w:tmpl w:val="4D54EAD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A027A12"/>
    <w:multiLevelType w:val="hybridMultilevel"/>
    <w:tmpl w:val="0EB4857A"/>
    <w:lvl w:ilvl="0" w:tplc="2E3AC98C">
      <w:start w:val="1"/>
      <w:numFmt w:val="bullet"/>
      <w:pStyle w:val="GxdNghiengdamMuiten"/>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3" w15:restartNumberingAfterBreak="0">
    <w:nsid w:val="7A4453D7"/>
    <w:multiLevelType w:val="multilevel"/>
    <w:tmpl w:val="541C521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AC7676A"/>
    <w:multiLevelType w:val="hybridMultilevel"/>
    <w:tmpl w:val="38B861E6"/>
    <w:lvl w:ilvl="0" w:tplc="B75CF8D4">
      <w:start w:val="5"/>
      <w:numFmt w:val="bullet"/>
      <w:lvlText w:val=""/>
      <w:lvlJc w:val="left"/>
      <w:pPr>
        <w:tabs>
          <w:tab w:val="num" w:pos="624"/>
        </w:tabs>
        <w:ind w:left="0" w:firstLine="425"/>
      </w:pPr>
      <w:rPr>
        <w:rFonts w:ascii="Symbol" w:hAnsi="Symbol" w:cs="Symbol" w:hint="default"/>
      </w:rPr>
    </w:lvl>
    <w:lvl w:ilvl="1" w:tplc="44BC4924">
      <w:start w:val="5"/>
      <w:numFmt w:val="bullet"/>
      <w:pStyle w:val="Daudonggxdvn"/>
      <w:lvlText w:val=""/>
      <w:lvlJc w:val="left"/>
      <w:pPr>
        <w:tabs>
          <w:tab w:val="num" w:pos="568"/>
        </w:tabs>
        <w:ind w:left="1" w:firstLine="425"/>
      </w:pPr>
      <w:rPr>
        <w:rFonts w:ascii="Symbol" w:hAnsi="Symbol" w:cs="Symbol" w:hint="default"/>
      </w:rPr>
    </w:lvl>
    <w:lvl w:ilvl="2" w:tplc="04090005">
      <w:start w:val="1"/>
      <w:numFmt w:val="bullet"/>
      <w:lvlText w:val=""/>
      <w:lvlJc w:val="left"/>
      <w:pPr>
        <w:tabs>
          <w:tab w:val="num" w:pos="2254"/>
        </w:tabs>
        <w:ind w:left="2254" w:hanging="360"/>
      </w:pPr>
      <w:rPr>
        <w:rFonts w:ascii="Wingdings" w:hAnsi="Wingdings" w:cs="Wingdings" w:hint="default"/>
      </w:rPr>
    </w:lvl>
    <w:lvl w:ilvl="3" w:tplc="04090001">
      <w:start w:val="1"/>
      <w:numFmt w:val="bullet"/>
      <w:lvlText w:val=""/>
      <w:lvlJc w:val="left"/>
      <w:pPr>
        <w:tabs>
          <w:tab w:val="num" w:pos="2974"/>
        </w:tabs>
        <w:ind w:left="2974" w:hanging="360"/>
      </w:pPr>
      <w:rPr>
        <w:rFonts w:ascii="Symbol" w:hAnsi="Symbol" w:cs="Symbol" w:hint="default"/>
      </w:rPr>
    </w:lvl>
    <w:lvl w:ilvl="4" w:tplc="04090003">
      <w:start w:val="1"/>
      <w:numFmt w:val="bullet"/>
      <w:lvlText w:val="o"/>
      <w:lvlJc w:val="left"/>
      <w:pPr>
        <w:tabs>
          <w:tab w:val="num" w:pos="3694"/>
        </w:tabs>
        <w:ind w:left="3694" w:hanging="360"/>
      </w:pPr>
      <w:rPr>
        <w:rFonts w:ascii="Courier New" w:hAnsi="Courier New" w:cs="Courier New" w:hint="default"/>
      </w:rPr>
    </w:lvl>
    <w:lvl w:ilvl="5" w:tplc="04090005">
      <w:start w:val="1"/>
      <w:numFmt w:val="bullet"/>
      <w:lvlText w:val=""/>
      <w:lvlJc w:val="left"/>
      <w:pPr>
        <w:tabs>
          <w:tab w:val="num" w:pos="4414"/>
        </w:tabs>
        <w:ind w:left="4414" w:hanging="360"/>
      </w:pPr>
      <w:rPr>
        <w:rFonts w:ascii="Wingdings" w:hAnsi="Wingdings" w:cs="Wingdings" w:hint="default"/>
      </w:rPr>
    </w:lvl>
    <w:lvl w:ilvl="6" w:tplc="04090001">
      <w:start w:val="1"/>
      <w:numFmt w:val="bullet"/>
      <w:lvlText w:val=""/>
      <w:lvlJc w:val="left"/>
      <w:pPr>
        <w:tabs>
          <w:tab w:val="num" w:pos="5134"/>
        </w:tabs>
        <w:ind w:left="5134" w:hanging="360"/>
      </w:pPr>
      <w:rPr>
        <w:rFonts w:ascii="Symbol" w:hAnsi="Symbol" w:cs="Symbol" w:hint="default"/>
      </w:rPr>
    </w:lvl>
    <w:lvl w:ilvl="7" w:tplc="04090003">
      <w:start w:val="1"/>
      <w:numFmt w:val="bullet"/>
      <w:lvlText w:val="o"/>
      <w:lvlJc w:val="left"/>
      <w:pPr>
        <w:tabs>
          <w:tab w:val="num" w:pos="5854"/>
        </w:tabs>
        <w:ind w:left="5854" w:hanging="360"/>
      </w:pPr>
      <w:rPr>
        <w:rFonts w:ascii="Courier New" w:hAnsi="Courier New" w:cs="Courier New" w:hint="default"/>
      </w:rPr>
    </w:lvl>
    <w:lvl w:ilvl="8" w:tplc="04090005">
      <w:start w:val="1"/>
      <w:numFmt w:val="bullet"/>
      <w:lvlText w:val=""/>
      <w:lvlJc w:val="left"/>
      <w:pPr>
        <w:tabs>
          <w:tab w:val="num" w:pos="6574"/>
        </w:tabs>
        <w:ind w:left="6574" w:hanging="360"/>
      </w:pPr>
      <w:rPr>
        <w:rFonts w:ascii="Wingdings" w:hAnsi="Wingdings" w:cs="Wingdings" w:hint="default"/>
      </w:rPr>
    </w:lvl>
  </w:abstractNum>
  <w:abstractNum w:abstractNumId="35" w15:restartNumberingAfterBreak="0">
    <w:nsid w:val="7F565D1D"/>
    <w:multiLevelType w:val="hybridMultilevel"/>
    <w:tmpl w:val="AA32A984"/>
    <w:lvl w:ilvl="0" w:tplc="ADDC55B6">
      <w:start w:val="1"/>
      <w:numFmt w:val="bullet"/>
      <w:pStyle w:val="GxdNghiengdamDautich"/>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num w:numId="1">
    <w:abstractNumId w:val="23"/>
  </w:num>
  <w:num w:numId="2">
    <w:abstractNumId w:val="11"/>
  </w:num>
  <w:num w:numId="3">
    <w:abstractNumId w:val="30"/>
  </w:num>
  <w:num w:numId="4">
    <w:abstractNumId w:val="21"/>
  </w:num>
  <w:num w:numId="5">
    <w:abstractNumId w:val="22"/>
  </w:num>
  <w:num w:numId="6">
    <w:abstractNumId w:val="7"/>
  </w:num>
  <w:num w:numId="7">
    <w:abstractNumId w:val="28"/>
  </w:num>
  <w:num w:numId="8">
    <w:abstractNumId w:val="0"/>
  </w:num>
  <w:num w:numId="9">
    <w:abstractNumId w:val="3"/>
  </w:num>
  <w:num w:numId="10">
    <w:abstractNumId w:val="33"/>
  </w:num>
  <w:num w:numId="11">
    <w:abstractNumId w:val="29"/>
  </w:num>
  <w:num w:numId="12">
    <w:abstractNumId w:val="31"/>
  </w:num>
  <w:num w:numId="13">
    <w:abstractNumId w:val="16"/>
  </w:num>
  <w:num w:numId="14">
    <w:abstractNumId w:val="18"/>
  </w:num>
  <w:num w:numId="15">
    <w:abstractNumId w:val="2"/>
  </w:num>
  <w:num w:numId="16">
    <w:abstractNumId w:val="20"/>
  </w:num>
  <w:num w:numId="17">
    <w:abstractNumId w:val="24"/>
  </w:num>
  <w:num w:numId="18">
    <w:abstractNumId w:val="8"/>
  </w:num>
  <w:num w:numId="19">
    <w:abstractNumId w:val="34"/>
  </w:num>
  <w:num w:numId="20">
    <w:abstractNumId w:val="12"/>
  </w:num>
  <w:num w:numId="21">
    <w:abstractNumId w:val="4"/>
  </w:num>
  <w:num w:numId="22">
    <w:abstractNumId w:val="1"/>
  </w:num>
  <w:num w:numId="23">
    <w:abstractNumId w:val="6"/>
  </w:num>
  <w:num w:numId="24">
    <w:abstractNumId w:val="27"/>
  </w:num>
  <w:num w:numId="25">
    <w:abstractNumId w:val="32"/>
  </w:num>
  <w:num w:numId="26">
    <w:abstractNumId w:val="35"/>
  </w:num>
  <w:num w:numId="27">
    <w:abstractNumId w:val="19"/>
  </w:num>
  <w:num w:numId="28">
    <w:abstractNumId w:val="10"/>
  </w:num>
  <w:num w:numId="29">
    <w:abstractNumId w:val="9"/>
  </w:num>
  <w:num w:numId="30">
    <w:abstractNumId w:val="26"/>
  </w:num>
  <w:num w:numId="31">
    <w:abstractNumId w:val="13"/>
  </w:num>
  <w:num w:numId="32">
    <w:abstractNumId w:val="1"/>
    <w:lvlOverride w:ilvl="0">
      <w:startOverride w:val="1"/>
    </w:lvlOverride>
  </w:num>
  <w:num w:numId="33">
    <w:abstractNumId w:val="17"/>
  </w:num>
  <w:num w:numId="34">
    <w:abstractNumId w:val="15"/>
  </w:num>
  <w:num w:numId="35">
    <w:abstractNumId w:val="14"/>
  </w:num>
  <w:num w:numId="36">
    <w:abstractNumId w:val="25"/>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EC5"/>
    <w:rsid w:val="0002191E"/>
    <w:rsid w:val="00070F47"/>
    <w:rsid w:val="000B3F5C"/>
    <w:rsid w:val="00135DDE"/>
    <w:rsid w:val="00177B91"/>
    <w:rsid w:val="001D6D2C"/>
    <w:rsid w:val="00260413"/>
    <w:rsid w:val="00327974"/>
    <w:rsid w:val="003A2EC5"/>
    <w:rsid w:val="00416DBA"/>
    <w:rsid w:val="0052178C"/>
    <w:rsid w:val="00535D02"/>
    <w:rsid w:val="00563DD5"/>
    <w:rsid w:val="00592AC2"/>
    <w:rsid w:val="005A34D6"/>
    <w:rsid w:val="005D1F97"/>
    <w:rsid w:val="00601CCB"/>
    <w:rsid w:val="00605078"/>
    <w:rsid w:val="00611C53"/>
    <w:rsid w:val="0068203D"/>
    <w:rsid w:val="006900FB"/>
    <w:rsid w:val="006A2A66"/>
    <w:rsid w:val="006B6F6E"/>
    <w:rsid w:val="006C3C19"/>
    <w:rsid w:val="006C73F4"/>
    <w:rsid w:val="00703604"/>
    <w:rsid w:val="00712FC8"/>
    <w:rsid w:val="00793282"/>
    <w:rsid w:val="008441A9"/>
    <w:rsid w:val="008442CF"/>
    <w:rsid w:val="00871312"/>
    <w:rsid w:val="0087551B"/>
    <w:rsid w:val="00906C75"/>
    <w:rsid w:val="009161D4"/>
    <w:rsid w:val="009568A8"/>
    <w:rsid w:val="009604D8"/>
    <w:rsid w:val="009648BC"/>
    <w:rsid w:val="009E44A9"/>
    <w:rsid w:val="00A67CF8"/>
    <w:rsid w:val="00AB64B0"/>
    <w:rsid w:val="00AC6CDE"/>
    <w:rsid w:val="00AD5D4D"/>
    <w:rsid w:val="00B35C0F"/>
    <w:rsid w:val="00B63385"/>
    <w:rsid w:val="00B7379A"/>
    <w:rsid w:val="00BE2969"/>
    <w:rsid w:val="00BF320A"/>
    <w:rsid w:val="00C023F2"/>
    <w:rsid w:val="00C0796E"/>
    <w:rsid w:val="00C3127B"/>
    <w:rsid w:val="00C377AD"/>
    <w:rsid w:val="00C90CB9"/>
    <w:rsid w:val="00C95B34"/>
    <w:rsid w:val="00D609E4"/>
    <w:rsid w:val="00DA1CC2"/>
    <w:rsid w:val="00DB6AB1"/>
    <w:rsid w:val="00DC773E"/>
    <w:rsid w:val="00E03DAA"/>
    <w:rsid w:val="00EE1F5F"/>
    <w:rsid w:val="00EE657A"/>
    <w:rsid w:val="00F97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35AB"/>
  <w15:docId w15:val="{993283D7-738E-47D9-A1FA-D934AD957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Courier New" w:hAnsi="Courier New" w:cs="Courier New"/>
        <w:sz w:val="24"/>
        <w:szCs w:val="24"/>
        <w:lang w:val="vi-VN" w:eastAsia="vi-VN" w:bidi="vi-V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C6CDE"/>
    <w:pPr>
      <w:widowControl/>
    </w:pPr>
    <w:rPr>
      <w:rFonts w:ascii="Times New Roman" w:eastAsia="Calibri" w:hAnsi="Times New Roman" w:cs="Times New Roman"/>
      <w:lang w:val="en-US" w:eastAsia="en-US" w:bidi="ar-SA"/>
    </w:rPr>
  </w:style>
  <w:style w:type="paragraph" w:styleId="Heading1">
    <w:name w:val="heading 1"/>
    <w:aliases w:val="gxd.vn Phần"/>
    <w:basedOn w:val="ANoidunggxdvn"/>
    <w:next w:val="ANoidunggxdvn"/>
    <w:link w:val="Heading1Char"/>
    <w:uiPriority w:val="9"/>
    <w:qFormat/>
    <w:rsid w:val="00AC6CDE"/>
    <w:pPr>
      <w:keepNext/>
      <w:pageBreakBefore/>
      <w:numPr>
        <w:numId w:val="30"/>
      </w:numPr>
      <w:spacing w:before="120" w:line="264" w:lineRule="auto"/>
      <w:jc w:val="center"/>
      <w:outlineLvl w:val="0"/>
    </w:pPr>
    <w:rPr>
      <w:b/>
      <w:bCs/>
      <w:kern w:val="32"/>
      <w:sz w:val="32"/>
      <w:szCs w:val="32"/>
      <w:lang w:eastAsia="vi-VN"/>
    </w:rPr>
  </w:style>
  <w:style w:type="paragraph" w:styleId="Heading2">
    <w:name w:val="heading 2"/>
    <w:aliases w:val="GXD Mục lớn"/>
    <w:basedOn w:val="Heading1"/>
    <w:next w:val="Heading3"/>
    <w:link w:val="Heading2Char"/>
    <w:uiPriority w:val="9"/>
    <w:qFormat/>
    <w:rsid w:val="006A2A66"/>
    <w:pPr>
      <w:pageBreakBefore w:val="0"/>
      <w:numPr>
        <w:numId w:val="0"/>
      </w:numPr>
      <w:jc w:val="both"/>
      <w:outlineLvl w:val="1"/>
    </w:pPr>
    <w:rPr>
      <w:color w:val="FF0000"/>
      <w:sz w:val="28"/>
      <w:szCs w:val="28"/>
      <w:lang w:val="en-US"/>
    </w:rPr>
  </w:style>
  <w:style w:type="paragraph" w:styleId="Heading3">
    <w:name w:val="heading 3"/>
    <w:aliases w:val="GXD Mục nhỏ"/>
    <w:basedOn w:val="ANoidunggxdvn"/>
    <w:next w:val="ANoidunggxdvn"/>
    <w:link w:val="Heading3Char"/>
    <w:autoRedefine/>
    <w:uiPriority w:val="9"/>
    <w:qFormat/>
    <w:rsid w:val="00DA1CC2"/>
    <w:pPr>
      <w:keepLines/>
      <w:numPr>
        <w:ilvl w:val="2"/>
        <w:numId w:val="30"/>
      </w:numPr>
      <w:shd w:val="clear" w:color="auto" w:fill="FFFFFF"/>
      <w:spacing w:before="120" w:after="120"/>
      <w:outlineLvl w:val="2"/>
    </w:pPr>
    <w:rPr>
      <w:bCs/>
      <w:iCs/>
      <w:color w:val="000000" w:themeColor="text1"/>
      <w:szCs w:val="28"/>
      <w:lang w:eastAsia="vi-VN"/>
    </w:rPr>
  </w:style>
  <w:style w:type="paragraph" w:styleId="Heading4">
    <w:name w:val="heading 4"/>
    <w:aliases w:val="GXD Tiểu mục"/>
    <w:basedOn w:val="ANoidunggxdvn"/>
    <w:next w:val="Heading5"/>
    <w:link w:val="Heading4Char"/>
    <w:uiPriority w:val="9"/>
    <w:qFormat/>
    <w:rsid w:val="009E44A9"/>
    <w:pPr>
      <w:keepNext/>
      <w:numPr>
        <w:ilvl w:val="3"/>
        <w:numId w:val="30"/>
      </w:numPr>
      <w:tabs>
        <w:tab w:val="left" w:pos="567"/>
        <w:tab w:val="left" w:pos="709"/>
      </w:tabs>
      <w:spacing w:before="120"/>
      <w:ind w:left="0"/>
      <w:outlineLvl w:val="3"/>
    </w:pPr>
    <w:rPr>
      <w:rFonts w:eastAsiaTheme="minorHAnsi"/>
      <w:color w:val="C00000"/>
      <w:lang w:eastAsia="vi-VN"/>
    </w:rPr>
  </w:style>
  <w:style w:type="paragraph" w:styleId="Heading5">
    <w:name w:val="heading 5"/>
    <w:aliases w:val="GXD Tiểu tiểu mục"/>
    <w:basedOn w:val="ANoidunggxdvn"/>
    <w:next w:val="ANoidunggxdvn"/>
    <w:link w:val="Heading5Char"/>
    <w:uiPriority w:val="9"/>
    <w:qFormat/>
    <w:rsid w:val="0052178C"/>
    <w:pPr>
      <w:numPr>
        <w:ilvl w:val="4"/>
        <w:numId w:val="30"/>
      </w:numPr>
      <w:tabs>
        <w:tab w:val="left" w:pos="851"/>
      </w:tabs>
      <w:spacing w:before="120"/>
      <w:outlineLvl w:val="4"/>
    </w:pPr>
    <w:rPr>
      <w:iCs/>
      <w:color w:val="7030A0"/>
      <w:lang w:val="en-US" w:eastAsia="en-US"/>
    </w:rPr>
  </w:style>
  <w:style w:type="paragraph" w:styleId="Heading6">
    <w:name w:val="heading 6"/>
    <w:aliases w:val="GXD muc a,b,c..."/>
    <w:basedOn w:val="Normal"/>
    <w:next w:val="Normal"/>
    <w:link w:val="Heading6Char"/>
    <w:uiPriority w:val="9"/>
    <w:qFormat/>
    <w:rsid w:val="00AC6CDE"/>
    <w:pPr>
      <w:numPr>
        <w:ilvl w:val="5"/>
        <w:numId w:val="30"/>
      </w:numPr>
      <w:spacing w:before="60" w:after="60" w:line="264" w:lineRule="auto"/>
      <w:outlineLvl w:val="5"/>
    </w:pPr>
    <w:rPr>
      <w:rFonts w:eastAsia="Times New Roman"/>
      <w:b/>
      <w:bCs/>
      <w:sz w:val="28"/>
      <w:szCs w:val="22"/>
      <w:lang w:val="vi-VN" w:eastAsia="vi-VN"/>
    </w:rPr>
  </w:style>
  <w:style w:type="paragraph" w:styleId="Heading7">
    <w:name w:val="heading 7"/>
    <w:aliases w:val="GXD Nghiêng đậm,Dau dong"/>
    <w:basedOn w:val="Normal"/>
    <w:next w:val="Normal"/>
    <w:link w:val="Heading7Char"/>
    <w:uiPriority w:val="9"/>
    <w:qFormat/>
    <w:rsid w:val="00AC6CDE"/>
    <w:pPr>
      <w:tabs>
        <w:tab w:val="num" w:pos="567"/>
      </w:tabs>
      <w:spacing w:before="60" w:after="60" w:line="288" w:lineRule="auto"/>
      <w:ind w:firstLine="340"/>
      <w:jc w:val="both"/>
      <w:outlineLvl w:val="6"/>
    </w:pPr>
    <w:rPr>
      <w:rFonts w:eastAsia="Times New Roman"/>
      <w:b/>
      <w:sz w:val="26"/>
      <w:szCs w:val="26"/>
      <w:lang w:val="pt-BR" w:eastAsia="vi-VN"/>
    </w:rPr>
  </w:style>
  <w:style w:type="paragraph" w:styleId="Heading8">
    <w:name w:val="heading 8"/>
    <w:basedOn w:val="Normal"/>
    <w:next w:val="Heading7"/>
    <w:link w:val="Heading8Char"/>
    <w:rsid w:val="00AC6CDE"/>
    <w:pPr>
      <w:tabs>
        <w:tab w:val="num" w:pos="567"/>
      </w:tabs>
      <w:spacing w:before="60" w:after="60" w:line="288" w:lineRule="auto"/>
      <w:ind w:firstLine="340"/>
      <w:jc w:val="both"/>
      <w:outlineLvl w:val="7"/>
    </w:pPr>
    <w:rPr>
      <w:rFonts w:eastAsia="Times New Roman"/>
      <w:i/>
      <w:iCs/>
      <w:sz w:val="26"/>
      <w:szCs w:val="26"/>
      <w:lang w:val="vi-VN" w:eastAsia="vi-VN"/>
    </w:rPr>
  </w:style>
  <w:style w:type="paragraph" w:styleId="Heading9">
    <w:name w:val="heading 9"/>
    <w:basedOn w:val="Heading8"/>
    <w:next w:val="ANoidunggxdvn"/>
    <w:link w:val="Heading9Char"/>
    <w:rsid w:val="00AC6CDE"/>
    <w:pPr>
      <w:spacing w:line="264" w:lineRule="auto"/>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Pr>
      <w:rFonts w:ascii="Tahoma" w:eastAsia="Tahoma" w:hAnsi="Tahoma" w:cs="Tahoma"/>
      <w:b w:val="0"/>
      <w:bCs w:val="0"/>
      <w:i w:val="0"/>
      <w:iCs w:val="0"/>
      <w:smallCaps w:val="0"/>
      <w:strike w:val="0"/>
      <w:sz w:val="17"/>
      <w:szCs w:val="17"/>
      <w:u w:val="none"/>
    </w:rPr>
  </w:style>
  <w:style w:type="character" w:customStyle="1" w:styleId="Headerorfooter2">
    <w:name w:val="Header or footer (2)_"/>
    <w:basedOn w:val="DefaultParagraphFont"/>
    <w:link w:val="Headerorfooter20"/>
    <w:rPr>
      <w:rFonts w:ascii="Times New Roman" w:eastAsia="Times New Roman" w:hAnsi="Times New Roman" w:cs="Times New Roman"/>
      <w:b w:val="0"/>
      <w:bCs w:val="0"/>
      <w:i w:val="0"/>
      <w:iCs w:val="0"/>
      <w:smallCaps w:val="0"/>
      <w:strike w:val="0"/>
      <w:sz w:val="20"/>
      <w:szCs w:val="20"/>
      <w:u w:val="none"/>
    </w:rPr>
  </w:style>
  <w:style w:type="character" w:customStyle="1" w:styleId="BodyTextChar">
    <w:name w:val="Body Text Char"/>
    <w:basedOn w:val="DefaultParagraphFont"/>
    <w:link w:val="BodyText"/>
    <w:rPr>
      <w:rFonts w:ascii="Times New Roman" w:eastAsia="Times New Roman" w:hAnsi="Times New Roman" w:cs="Times New Roman"/>
      <w:b w:val="0"/>
      <w:bCs w:val="0"/>
      <w:i w:val="0"/>
      <w:iCs w:val="0"/>
      <w:smallCaps w:val="0"/>
      <w:strike w:val="0"/>
      <w:sz w:val="28"/>
      <w:szCs w:val="28"/>
      <w:u w:val="none"/>
    </w:rPr>
  </w:style>
  <w:style w:type="character" w:customStyle="1" w:styleId="Heading20">
    <w:name w:val="Heading #2_"/>
    <w:basedOn w:val="DefaultParagraphFont"/>
    <w:link w:val="Heading21"/>
    <w:rPr>
      <w:rFonts w:ascii="Times New Roman" w:eastAsia="Times New Roman" w:hAnsi="Times New Roman" w:cs="Times New Roman"/>
      <w:b/>
      <w:bCs/>
      <w:i w:val="0"/>
      <w:iCs w:val="0"/>
      <w:smallCaps w:val="0"/>
      <w:strike w:val="0"/>
      <w:sz w:val="32"/>
      <w:szCs w:val="32"/>
      <w:u w:val="none"/>
    </w:rPr>
  </w:style>
  <w:style w:type="character" w:customStyle="1" w:styleId="Bodytext2">
    <w:name w:val="Body text (2)_"/>
    <w:basedOn w:val="DefaultParagraphFont"/>
    <w:link w:val="Bodytext20"/>
    <w:rPr>
      <w:rFonts w:ascii="Times New Roman" w:eastAsia="Times New Roman" w:hAnsi="Times New Roman" w:cs="Times New Roman"/>
      <w:b w:val="0"/>
      <w:bCs w:val="0"/>
      <w:i w:val="0"/>
      <w:iCs w:val="0"/>
      <w:smallCaps w:val="0"/>
      <w:strike w:val="0"/>
      <w:sz w:val="22"/>
      <w:szCs w:val="22"/>
      <w:u w:val="none"/>
    </w:rPr>
  </w:style>
  <w:style w:type="character" w:customStyle="1" w:styleId="Heading10">
    <w:name w:val="Heading #1_"/>
    <w:basedOn w:val="DefaultParagraphFont"/>
    <w:link w:val="Heading11"/>
    <w:rPr>
      <w:rFonts w:ascii="Times New Roman" w:eastAsia="Times New Roman" w:hAnsi="Times New Roman" w:cs="Times New Roman"/>
      <w:b w:val="0"/>
      <w:bCs w:val="0"/>
      <w:i/>
      <w:iCs/>
      <w:smallCaps w:val="0"/>
      <w:strike w:val="0"/>
      <w:sz w:val="36"/>
      <w:szCs w:val="36"/>
      <w:u w:val="none"/>
    </w:rPr>
  </w:style>
  <w:style w:type="character" w:customStyle="1" w:styleId="Picturecaption">
    <w:name w:val="Picture caption_"/>
    <w:basedOn w:val="DefaultParagraphFont"/>
    <w:link w:val="Picturecaption0"/>
    <w:rPr>
      <w:rFonts w:ascii="Times New Roman" w:eastAsia="Times New Roman" w:hAnsi="Times New Roman" w:cs="Times New Roman"/>
      <w:b w:val="0"/>
      <w:bCs w:val="0"/>
      <w:i w:val="0"/>
      <w:iCs w:val="0"/>
      <w:smallCaps w:val="0"/>
      <w:strike w:val="0"/>
      <w:sz w:val="28"/>
      <w:szCs w:val="28"/>
      <w:u w:val="none"/>
    </w:rPr>
  </w:style>
  <w:style w:type="paragraph" w:customStyle="1" w:styleId="Bodytext30">
    <w:name w:val="Body text (3)"/>
    <w:basedOn w:val="Normal"/>
    <w:link w:val="Bodytext3"/>
    <w:pPr>
      <w:shd w:val="clear" w:color="auto" w:fill="FFFFFF"/>
      <w:spacing w:line="216" w:lineRule="auto"/>
    </w:pPr>
    <w:rPr>
      <w:rFonts w:ascii="Tahoma" w:eastAsia="Tahoma" w:hAnsi="Tahoma" w:cs="Tahoma"/>
      <w:sz w:val="17"/>
      <w:szCs w:val="17"/>
    </w:rPr>
  </w:style>
  <w:style w:type="paragraph" w:customStyle="1" w:styleId="Headerorfooter20">
    <w:name w:val="Header or footer (2)"/>
    <w:basedOn w:val="Normal"/>
    <w:link w:val="Headerorfooter2"/>
    <w:pPr>
      <w:shd w:val="clear" w:color="auto" w:fill="FFFFFF"/>
    </w:pPr>
    <w:rPr>
      <w:rFonts w:eastAsia="Times New Roman"/>
      <w:sz w:val="20"/>
      <w:szCs w:val="20"/>
    </w:rPr>
  </w:style>
  <w:style w:type="paragraph" w:styleId="BodyText">
    <w:name w:val="Body Text"/>
    <w:basedOn w:val="Normal"/>
    <w:link w:val="BodyTextChar"/>
    <w:qFormat/>
    <w:pPr>
      <w:shd w:val="clear" w:color="auto" w:fill="FFFFFF"/>
      <w:spacing w:after="100" w:line="286" w:lineRule="auto"/>
      <w:ind w:firstLine="400"/>
    </w:pPr>
    <w:rPr>
      <w:rFonts w:eastAsia="Times New Roman"/>
      <w:sz w:val="28"/>
      <w:szCs w:val="28"/>
    </w:rPr>
  </w:style>
  <w:style w:type="paragraph" w:customStyle="1" w:styleId="Heading21">
    <w:name w:val="Heading #2"/>
    <w:basedOn w:val="Normal"/>
    <w:link w:val="Heading20"/>
    <w:pPr>
      <w:shd w:val="clear" w:color="auto" w:fill="FFFFFF"/>
      <w:spacing w:after="80"/>
      <w:jc w:val="center"/>
      <w:outlineLvl w:val="1"/>
    </w:pPr>
    <w:rPr>
      <w:rFonts w:eastAsia="Times New Roman"/>
      <w:b/>
      <w:bCs/>
      <w:sz w:val="32"/>
      <w:szCs w:val="32"/>
    </w:rPr>
  </w:style>
  <w:style w:type="paragraph" w:customStyle="1" w:styleId="Bodytext20">
    <w:name w:val="Body text (2)"/>
    <w:basedOn w:val="Normal"/>
    <w:link w:val="Bodytext2"/>
    <w:pPr>
      <w:shd w:val="clear" w:color="auto" w:fill="FFFFFF"/>
    </w:pPr>
    <w:rPr>
      <w:rFonts w:eastAsia="Times New Roman"/>
      <w:sz w:val="22"/>
      <w:szCs w:val="22"/>
    </w:rPr>
  </w:style>
  <w:style w:type="paragraph" w:customStyle="1" w:styleId="Heading11">
    <w:name w:val="Heading #1"/>
    <w:basedOn w:val="Normal"/>
    <w:link w:val="Heading10"/>
    <w:pPr>
      <w:shd w:val="clear" w:color="auto" w:fill="FFFFFF"/>
      <w:spacing w:after="200"/>
      <w:jc w:val="center"/>
      <w:outlineLvl w:val="0"/>
    </w:pPr>
    <w:rPr>
      <w:rFonts w:eastAsia="Times New Roman"/>
      <w:i/>
      <w:iCs/>
      <w:sz w:val="36"/>
      <w:szCs w:val="36"/>
    </w:rPr>
  </w:style>
  <w:style w:type="paragraph" w:customStyle="1" w:styleId="Picturecaption0">
    <w:name w:val="Picture caption"/>
    <w:basedOn w:val="Normal"/>
    <w:link w:val="Picturecaption"/>
    <w:pPr>
      <w:shd w:val="clear" w:color="auto" w:fill="FFFFFF"/>
    </w:pPr>
    <w:rPr>
      <w:rFonts w:eastAsia="Times New Roman"/>
      <w:sz w:val="28"/>
      <w:szCs w:val="28"/>
    </w:rPr>
  </w:style>
  <w:style w:type="paragraph" w:customStyle="1" w:styleId="ANoidunggxdvn">
    <w:name w:val="A Noi dung gxd.vn"/>
    <w:basedOn w:val="Normal"/>
    <w:link w:val="ANoidunggxdvnChar"/>
    <w:qFormat/>
    <w:rsid w:val="00AC6CDE"/>
    <w:pPr>
      <w:widowControl w:val="0"/>
      <w:spacing w:before="60" w:after="60" w:line="288" w:lineRule="auto"/>
      <w:ind w:firstLine="567"/>
      <w:jc w:val="both"/>
    </w:pPr>
    <w:rPr>
      <w:rFonts w:eastAsia="Times New Roman"/>
      <w:noProof/>
      <w:kern w:val="2"/>
      <w:sz w:val="28"/>
      <w:szCs w:val="26"/>
      <w:lang w:val="fr-FR" w:eastAsia="zh-CN"/>
    </w:rPr>
  </w:style>
  <w:style w:type="character" w:customStyle="1" w:styleId="ANoidunggxdvnChar">
    <w:name w:val="A Noi dung gxd.vn Char"/>
    <w:basedOn w:val="DefaultParagraphFont"/>
    <w:link w:val="ANoidunggxdvn"/>
    <w:rsid w:val="00AC6CDE"/>
    <w:rPr>
      <w:rFonts w:ascii="Times New Roman" w:eastAsia="Times New Roman" w:hAnsi="Times New Roman" w:cs="Times New Roman"/>
      <w:noProof/>
      <w:kern w:val="2"/>
      <w:sz w:val="28"/>
      <w:szCs w:val="26"/>
      <w:lang w:val="fr-FR" w:eastAsia="zh-CN" w:bidi="ar-SA"/>
    </w:rPr>
  </w:style>
  <w:style w:type="paragraph" w:customStyle="1" w:styleId="ANoidungcangiuadamgxdeduvn">
    <w:name w:val="A Noi dung can giua dam gxd.edu.vn"/>
    <w:basedOn w:val="ANoidunggxdvn"/>
    <w:next w:val="ANoidunggxdvn"/>
    <w:link w:val="ANoidungcangiuadamgxdeduvnChar"/>
    <w:rsid w:val="00AC6CDE"/>
    <w:pPr>
      <w:tabs>
        <w:tab w:val="center" w:pos="4320"/>
        <w:tab w:val="right" w:pos="8640"/>
      </w:tabs>
      <w:spacing w:line="360" w:lineRule="auto"/>
      <w:jc w:val="center"/>
    </w:pPr>
    <w:rPr>
      <w:b/>
      <w:sz w:val="32"/>
    </w:rPr>
  </w:style>
  <w:style w:type="character" w:customStyle="1" w:styleId="ANoidungcangiuadamgxdeduvnChar">
    <w:name w:val="A Noi dung can giua dam gxd.edu.vn Char"/>
    <w:basedOn w:val="DefaultParagraphFont"/>
    <w:link w:val="ANoidungcangiuadamgxdeduvn"/>
    <w:rsid w:val="00AC6CDE"/>
    <w:rPr>
      <w:rFonts w:ascii="Times New Roman" w:eastAsia="Times New Roman" w:hAnsi="Times New Roman" w:cs="Times New Roman"/>
      <w:b/>
      <w:noProof/>
      <w:kern w:val="2"/>
      <w:sz w:val="32"/>
      <w:szCs w:val="26"/>
      <w:lang w:val="fr-FR" w:eastAsia="zh-CN" w:bidi="ar-SA"/>
    </w:rPr>
  </w:style>
  <w:style w:type="paragraph" w:customStyle="1" w:styleId="ANoidungnghienggxdeduvn">
    <w:name w:val="A Noi dung nghieng gxd.edu.vn"/>
    <w:basedOn w:val="ANoidunggxdvn"/>
    <w:next w:val="ANoidunggxdvn"/>
    <w:link w:val="ANoidungnghienggxdeduvnChar"/>
    <w:rsid w:val="00AC6CDE"/>
    <w:pPr>
      <w:tabs>
        <w:tab w:val="center" w:pos="4320"/>
        <w:tab w:val="right" w:pos="8640"/>
      </w:tabs>
    </w:pPr>
    <w:rPr>
      <w:i/>
    </w:rPr>
  </w:style>
  <w:style w:type="character" w:customStyle="1" w:styleId="ANoidungnghienggxdeduvnChar">
    <w:name w:val="A Noi dung nghieng gxd.edu.vn Char"/>
    <w:basedOn w:val="DefaultParagraphFont"/>
    <w:link w:val="ANoidungnghienggxdeduvn"/>
    <w:rsid w:val="00AC6CDE"/>
    <w:rPr>
      <w:rFonts w:ascii="Times New Roman" w:eastAsia="Times New Roman" w:hAnsi="Times New Roman" w:cs="Times New Roman"/>
      <w:i/>
      <w:noProof/>
      <w:kern w:val="2"/>
      <w:sz w:val="28"/>
      <w:szCs w:val="26"/>
      <w:lang w:val="fr-FR" w:eastAsia="zh-CN" w:bidi="ar-SA"/>
    </w:rPr>
  </w:style>
  <w:style w:type="paragraph" w:styleId="Caption">
    <w:name w:val="caption"/>
    <w:basedOn w:val="Normal"/>
    <w:next w:val="Normal"/>
    <w:uiPriority w:val="99"/>
    <w:rsid w:val="00AC6CDE"/>
    <w:pPr>
      <w:autoSpaceDE w:val="0"/>
      <w:autoSpaceDN w:val="0"/>
      <w:spacing w:before="60" w:after="60" w:line="312" w:lineRule="auto"/>
      <w:jc w:val="both"/>
    </w:pPr>
    <w:rPr>
      <w:rFonts w:ascii="Arial" w:hAnsi="Arial" w:cs=".VnTime"/>
      <w:b/>
      <w:bCs/>
      <w:sz w:val="20"/>
      <w:szCs w:val="20"/>
      <w:lang w:val="en-GB"/>
    </w:rPr>
  </w:style>
  <w:style w:type="character" w:styleId="CommentReference">
    <w:name w:val="annotation reference"/>
    <w:uiPriority w:val="99"/>
    <w:rsid w:val="00AC6CDE"/>
    <w:rPr>
      <w:sz w:val="16"/>
      <w:szCs w:val="16"/>
    </w:rPr>
  </w:style>
  <w:style w:type="paragraph" w:styleId="CommentText">
    <w:name w:val="annotation text"/>
    <w:basedOn w:val="Normal"/>
    <w:link w:val="CommentTextChar"/>
    <w:uiPriority w:val="99"/>
    <w:rsid w:val="00AC6CDE"/>
    <w:pPr>
      <w:spacing w:before="60" w:after="60" w:line="312" w:lineRule="auto"/>
      <w:ind w:left="907"/>
      <w:jc w:val="both"/>
    </w:pPr>
    <w:rPr>
      <w:sz w:val="20"/>
      <w:szCs w:val="20"/>
    </w:rPr>
  </w:style>
  <w:style w:type="character" w:customStyle="1" w:styleId="CommentTextChar">
    <w:name w:val="Comment Text Char"/>
    <w:basedOn w:val="DefaultParagraphFont"/>
    <w:link w:val="CommentText"/>
    <w:uiPriority w:val="99"/>
    <w:rsid w:val="00AC6CDE"/>
    <w:rPr>
      <w:rFonts w:ascii="Times New Roman" w:eastAsia="Calibri" w:hAnsi="Times New Roman" w:cs="Times New Roman"/>
      <w:sz w:val="20"/>
      <w:szCs w:val="20"/>
      <w:lang w:val="en-US" w:eastAsia="en-US" w:bidi="ar-SA"/>
    </w:rPr>
  </w:style>
  <w:style w:type="paragraph" w:styleId="CommentSubject">
    <w:name w:val="annotation subject"/>
    <w:basedOn w:val="CommentText"/>
    <w:next w:val="CommentText"/>
    <w:link w:val="CommentSubjectChar"/>
    <w:uiPriority w:val="99"/>
    <w:rsid w:val="00AC6CDE"/>
    <w:rPr>
      <w:b/>
      <w:bCs/>
    </w:rPr>
  </w:style>
  <w:style w:type="character" w:customStyle="1" w:styleId="CommentSubjectChar">
    <w:name w:val="Comment Subject Char"/>
    <w:link w:val="CommentSubject"/>
    <w:uiPriority w:val="99"/>
    <w:rsid w:val="00AC6CDE"/>
    <w:rPr>
      <w:rFonts w:ascii="Times New Roman" w:eastAsia="Calibri" w:hAnsi="Times New Roman" w:cs="Times New Roman"/>
      <w:b/>
      <w:bCs/>
      <w:sz w:val="20"/>
      <w:szCs w:val="20"/>
      <w:lang w:val="en-US" w:eastAsia="en-US" w:bidi="ar-SA"/>
    </w:rPr>
  </w:style>
  <w:style w:type="paragraph" w:customStyle="1" w:styleId="Daudong-gxdvn">
    <w:name w:val="Dau dong - gxd.vn"/>
    <w:basedOn w:val="Normal"/>
    <w:link w:val="Daudong-gxdvnChar"/>
    <w:qFormat/>
    <w:rsid w:val="00AC6CDE"/>
    <w:pPr>
      <w:numPr>
        <w:numId w:val="18"/>
      </w:numPr>
      <w:spacing w:before="60" w:after="60" w:line="288" w:lineRule="auto"/>
      <w:jc w:val="both"/>
    </w:pPr>
    <w:rPr>
      <w:rFonts w:eastAsia="Times New Roman"/>
      <w:sz w:val="28"/>
      <w:szCs w:val="26"/>
      <w:lang w:eastAsia="vi-VN"/>
    </w:rPr>
  </w:style>
  <w:style w:type="character" w:customStyle="1" w:styleId="Daudong-gxdvnChar">
    <w:name w:val="Dau dong - gxd.vn Char"/>
    <w:link w:val="Daudong-gxdvn"/>
    <w:rsid w:val="00AC6CDE"/>
    <w:rPr>
      <w:rFonts w:ascii="Times New Roman" w:eastAsia="Times New Roman" w:hAnsi="Times New Roman" w:cs="Times New Roman"/>
      <w:sz w:val="28"/>
      <w:szCs w:val="26"/>
      <w:lang w:val="en-US" w:bidi="ar-SA"/>
    </w:rPr>
  </w:style>
  <w:style w:type="paragraph" w:customStyle="1" w:styleId="Daudonggxdvn">
    <w:name w:val="Dau dong + gxd.vn"/>
    <w:basedOn w:val="ANoidunggxdvn"/>
    <w:qFormat/>
    <w:rsid w:val="00AC6CDE"/>
    <w:pPr>
      <w:numPr>
        <w:ilvl w:val="1"/>
        <w:numId w:val="19"/>
      </w:numPr>
      <w:tabs>
        <w:tab w:val="clear" w:pos="568"/>
        <w:tab w:val="num" w:pos="709"/>
      </w:tabs>
    </w:pPr>
    <w:rPr>
      <w:rFonts w:eastAsia="Calibri"/>
    </w:rPr>
  </w:style>
  <w:style w:type="paragraph" w:customStyle="1" w:styleId="Default">
    <w:name w:val="Default"/>
    <w:uiPriority w:val="99"/>
    <w:rsid w:val="00AC6CDE"/>
    <w:pPr>
      <w:autoSpaceDE w:val="0"/>
      <w:autoSpaceDN w:val="0"/>
      <w:adjustRightInd w:val="0"/>
    </w:pPr>
    <w:rPr>
      <w:rFonts w:ascii="Times New Roman" w:eastAsia="Times New Roman" w:hAnsi="Times New Roman" w:cs="Times New Roman"/>
      <w:color w:val="000000"/>
      <w:lang w:val="en-US" w:eastAsia="en-US" w:bidi="ar-SA"/>
    </w:rPr>
  </w:style>
  <w:style w:type="character" w:styleId="Emphasis">
    <w:name w:val="Emphasis"/>
    <w:uiPriority w:val="20"/>
    <w:rsid w:val="00AC6CDE"/>
    <w:rPr>
      <w:i/>
      <w:iCs/>
    </w:rPr>
  </w:style>
  <w:style w:type="paragraph" w:styleId="EndnoteText">
    <w:name w:val="endnote text"/>
    <w:basedOn w:val="Normal"/>
    <w:link w:val="EndnoteTextChar"/>
    <w:semiHidden/>
    <w:rsid w:val="00AC6CDE"/>
    <w:rPr>
      <w:rFonts w:ascii="Calibri" w:hAnsi="Calibri"/>
      <w:snapToGrid w:val="0"/>
      <w:sz w:val="20"/>
      <w:szCs w:val="20"/>
    </w:rPr>
  </w:style>
  <w:style w:type="character" w:customStyle="1" w:styleId="EndnoteTextChar">
    <w:name w:val="Endnote Text Char"/>
    <w:link w:val="EndnoteText"/>
    <w:semiHidden/>
    <w:rsid w:val="00AC6CDE"/>
    <w:rPr>
      <w:rFonts w:ascii="Calibri" w:eastAsia="Calibri" w:hAnsi="Calibri" w:cs="Times New Roman"/>
      <w:snapToGrid w:val="0"/>
      <w:sz w:val="20"/>
      <w:szCs w:val="20"/>
      <w:lang w:val="en-US" w:eastAsia="en-US" w:bidi="ar-SA"/>
    </w:rPr>
  </w:style>
  <w:style w:type="character" w:styleId="FollowedHyperlink">
    <w:name w:val="FollowedHyperlink"/>
    <w:uiPriority w:val="99"/>
    <w:unhideWhenUsed/>
    <w:rsid w:val="00AC6CDE"/>
    <w:rPr>
      <w:color w:val="800080"/>
      <w:u w:val="single"/>
    </w:rPr>
  </w:style>
  <w:style w:type="paragraph" w:styleId="Footer">
    <w:name w:val="footer"/>
    <w:basedOn w:val="Normal"/>
    <w:link w:val="FooterChar"/>
    <w:uiPriority w:val="99"/>
    <w:unhideWhenUsed/>
    <w:rsid w:val="00AC6CDE"/>
    <w:pPr>
      <w:tabs>
        <w:tab w:val="center" w:pos="4680"/>
        <w:tab w:val="right" w:pos="9360"/>
      </w:tabs>
    </w:pPr>
  </w:style>
  <w:style w:type="character" w:customStyle="1" w:styleId="FooterChar">
    <w:name w:val="Footer Char"/>
    <w:basedOn w:val="DefaultParagraphFont"/>
    <w:link w:val="Footer"/>
    <w:uiPriority w:val="99"/>
    <w:rsid w:val="00AC6CDE"/>
    <w:rPr>
      <w:rFonts w:ascii="Times New Roman" w:eastAsia="Calibri" w:hAnsi="Times New Roman" w:cs="Times New Roman"/>
      <w:lang w:val="en-US" w:eastAsia="en-US" w:bidi="ar-SA"/>
    </w:rPr>
  </w:style>
  <w:style w:type="paragraph" w:styleId="FootnoteText">
    <w:name w:val="footnote text"/>
    <w:basedOn w:val="Normal"/>
    <w:link w:val="FootnoteTextChar"/>
    <w:semiHidden/>
    <w:unhideWhenUsed/>
    <w:rsid w:val="00AC6CDE"/>
    <w:rPr>
      <w:sz w:val="20"/>
      <w:szCs w:val="20"/>
    </w:rPr>
  </w:style>
  <w:style w:type="character" w:customStyle="1" w:styleId="FootnoteTextChar">
    <w:name w:val="Footnote Text Char"/>
    <w:basedOn w:val="DefaultParagraphFont"/>
    <w:link w:val="FootnoteText"/>
    <w:semiHidden/>
    <w:rsid w:val="00AC6CDE"/>
    <w:rPr>
      <w:rFonts w:ascii="Times New Roman" w:eastAsia="Calibri" w:hAnsi="Times New Roman" w:cs="Times New Roman"/>
      <w:sz w:val="20"/>
      <w:szCs w:val="20"/>
      <w:lang w:val="en-US" w:eastAsia="en-US" w:bidi="ar-SA"/>
    </w:rPr>
  </w:style>
  <w:style w:type="numbering" w:customStyle="1" w:styleId="Giaotrinhdutoan">
    <w:name w:val="Giao trinh du toan"/>
    <w:uiPriority w:val="99"/>
    <w:rsid w:val="00AC6CDE"/>
    <w:pPr>
      <w:numPr>
        <w:numId w:val="20"/>
      </w:numPr>
    </w:pPr>
  </w:style>
  <w:style w:type="paragraph" w:customStyle="1" w:styleId="GxdCodelaptrinh">
    <w:name w:val="Gxd Code lap trinh"/>
    <w:basedOn w:val="ANoidunggxdvn"/>
    <w:next w:val="ANoidunggxdvn"/>
    <w:link w:val="GxdCodelaptrinhChar"/>
    <w:autoRedefine/>
    <w:rsid w:val="00AC6CDE"/>
    <w:pPr>
      <w:spacing w:before="40" w:after="40" w:line="264" w:lineRule="auto"/>
      <w:ind w:firstLine="0"/>
    </w:pPr>
    <w:rPr>
      <w:i/>
      <w:color w:val="FFFFFF" w:themeColor="background1"/>
      <w:shd w:val="clear" w:color="auto" w:fill="272822"/>
      <w:lang w:val="nl-NL"/>
    </w:rPr>
  </w:style>
  <w:style w:type="character" w:customStyle="1" w:styleId="GxdCodelaptrinhChar">
    <w:name w:val="Gxd Code lap trinh Char"/>
    <w:link w:val="GxdCodelaptrinh"/>
    <w:rsid w:val="00AC6CDE"/>
    <w:rPr>
      <w:rFonts w:ascii="Times New Roman" w:eastAsia="Times New Roman" w:hAnsi="Times New Roman" w:cs="Times New Roman"/>
      <w:i/>
      <w:noProof/>
      <w:color w:val="FFFFFF" w:themeColor="background1"/>
      <w:kern w:val="2"/>
      <w:sz w:val="28"/>
      <w:szCs w:val="26"/>
      <w:lang w:val="nl-NL" w:eastAsia="zh-CN" w:bidi="ar-SA"/>
    </w:rPr>
  </w:style>
  <w:style w:type="paragraph" w:customStyle="1" w:styleId="Gxdcongthuc">
    <w:name w:val="Gxd cong thuc"/>
    <w:basedOn w:val="ANoidunggxdvn"/>
    <w:rsid w:val="00AC6CDE"/>
    <w:pPr>
      <w:ind w:firstLine="0"/>
      <w:jc w:val="center"/>
    </w:pPr>
  </w:style>
  <w:style w:type="paragraph" w:customStyle="1" w:styleId="GxdDanhlistchu">
    <w:name w:val="Gxd Danh list chu"/>
    <w:basedOn w:val="ANoidunggxdvn"/>
    <w:rsid w:val="00AC6CDE"/>
    <w:pPr>
      <w:numPr>
        <w:numId w:val="21"/>
      </w:numPr>
      <w:tabs>
        <w:tab w:val="left" w:pos="709"/>
      </w:tabs>
    </w:pPr>
  </w:style>
  <w:style w:type="paragraph" w:customStyle="1" w:styleId="GxdDanhlistso">
    <w:name w:val="Gxd Danh list so"/>
    <w:basedOn w:val="ANoidunggxdvn"/>
    <w:qFormat/>
    <w:rsid w:val="00AC6CDE"/>
    <w:pPr>
      <w:numPr>
        <w:numId w:val="22"/>
      </w:numPr>
      <w:tabs>
        <w:tab w:val="left" w:pos="709"/>
      </w:tabs>
      <w:spacing w:before="40" w:after="40"/>
    </w:pPr>
  </w:style>
  <w:style w:type="paragraph" w:customStyle="1" w:styleId="GxdDiengiaikhoiluong">
    <w:name w:val="Gxd Dien giai khoi luong"/>
    <w:basedOn w:val="ANoidunggxdvn"/>
    <w:link w:val="GxdDiengiaikhoiluongChar"/>
    <w:rsid w:val="00AC6CDE"/>
    <w:pPr>
      <w:ind w:firstLine="425"/>
    </w:pPr>
    <w:rPr>
      <w:i/>
      <w:color w:val="0000CC"/>
    </w:rPr>
  </w:style>
  <w:style w:type="character" w:customStyle="1" w:styleId="GxdDiengiaikhoiluongChar">
    <w:name w:val="Gxd Dien giai khoi luong Char"/>
    <w:basedOn w:val="ANoidunggxdvnChar"/>
    <w:link w:val="GxdDiengiaikhoiluong"/>
    <w:rsid w:val="00AC6CDE"/>
    <w:rPr>
      <w:rFonts w:ascii="Times New Roman" w:eastAsia="Times New Roman" w:hAnsi="Times New Roman" w:cs="Times New Roman"/>
      <w:i/>
      <w:noProof/>
      <w:color w:val="0000CC"/>
      <w:kern w:val="2"/>
      <w:sz w:val="28"/>
      <w:szCs w:val="26"/>
      <w:lang w:val="fr-FR" w:eastAsia="zh-CN" w:bidi="ar-SA"/>
    </w:rPr>
  </w:style>
  <w:style w:type="paragraph" w:customStyle="1" w:styleId="GxdLuuy">
    <w:name w:val="Gxd Luu y"/>
    <w:basedOn w:val="ANoidunggxdvn"/>
    <w:rsid w:val="00AC6CDE"/>
    <w:rPr>
      <w:b/>
      <w:color w:val="FF0000"/>
      <w:u w:val="single"/>
    </w:rPr>
  </w:style>
  <w:style w:type="paragraph" w:customStyle="1" w:styleId="GxdMCA">
    <w:name w:val="Gxd MỤC A"/>
    <w:aliases w:val="B,C..."/>
    <w:basedOn w:val="ANoidunggxdvn"/>
    <w:next w:val="ANoidunggxdvn"/>
    <w:rsid w:val="00AC6CDE"/>
    <w:pPr>
      <w:keepLines/>
      <w:numPr>
        <w:numId w:val="23"/>
      </w:numPr>
      <w:tabs>
        <w:tab w:val="left" w:pos="426"/>
      </w:tabs>
      <w:spacing w:before="100"/>
      <w:jc w:val="center"/>
    </w:pPr>
    <w:rPr>
      <w:b/>
      <w:lang w:val="vi-VN"/>
    </w:rPr>
  </w:style>
  <w:style w:type="paragraph" w:customStyle="1" w:styleId="GxdNghiengdamBantaychi">
    <w:name w:val="Gxd Nghieng dam Ban tay chi"/>
    <w:basedOn w:val="ANoidunggxdvn"/>
    <w:rsid w:val="00AC6CDE"/>
    <w:pPr>
      <w:numPr>
        <w:numId w:val="24"/>
      </w:numPr>
      <w:tabs>
        <w:tab w:val="num" w:pos="709"/>
      </w:tabs>
    </w:pPr>
    <w:rPr>
      <w:b/>
      <w:i/>
    </w:rPr>
  </w:style>
  <w:style w:type="paragraph" w:customStyle="1" w:styleId="GxdNghiengdamMuiten">
    <w:name w:val="Gxd Nghieng dam Mui ten"/>
    <w:basedOn w:val="Normal"/>
    <w:qFormat/>
    <w:rsid w:val="00AC6CDE"/>
    <w:pPr>
      <w:numPr>
        <w:numId w:val="25"/>
      </w:numPr>
      <w:tabs>
        <w:tab w:val="left" w:pos="709"/>
      </w:tabs>
      <w:spacing w:before="40" w:after="40" w:line="288" w:lineRule="auto"/>
    </w:pPr>
    <w:rPr>
      <w:rFonts w:eastAsia="Times New Roman"/>
      <w:b/>
      <w:bCs/>
      <w:i/>
      <w:iCs/>
      <w:sz w:val="28"/>
      <w:szCs w:val="26"/>
      <w:lang w:eastAsia="vi-VN"/>
    </w:rPr>
  </w:style>
  <w:style w:type="paragraph" w:customStyle="1" w:styleId="GxdNghiengdamDautich">
    <w:name w:val="Gxd Nghieng dam Dau tich"/>
    <w:basedOn w:val="GxdNghiengdamMuiten"/>
    <w:rsid w:val="00AC6CDE"/>
    <w:pPr>
      <w:numPr>
        <w:numId w:val="26"/>
      </w:numPr>
      <w:tabs>
        <w:tab w:val="clear" w:pos="709"/>
        <w:tab w:val="left" w:pos="567"/>
      </w:tabs>
      <w:jc w:val="both"/>
    </w:pPr>
  </w:style>
  <w:style w:type="paragraph" w:customStyle="1" w:styleId="GxdNghiengdamDauTron">
    <w:name w:val="Gxd Nghieng dam Dau Tron"/>
    <w:basedOn w:val="ANoidunggxdvn"/>
    <w:next w:val="Normal"/>
    <w:qFormat/>
    <w:rsid w:val="00AC6CDE"/>
    <w:pPr>
      <w:numPr>
        <w:ilvl w:val="3"/>
        <w:numId w:val="27"/>
      </w:numPr>
      <w:spacing w:before="120"/>
    </w:pPr>
    <w:rPr>
      <w:b/>
      <w:bCs/>
      <w:i/>
      <w:iCs/>
    </w:rPr>
  </w:style>
  <w:style w:type="paragraph" w:customStyle="1" w:styleId="gxdvnNoidungDVTcanphai">
    <w:name w:val="gxd.vn Noi dung DVT can phai"/>
    <w:basedOn w:val="ANoidunggxdvn"/>
    <w:rsid w:val="00AC6CDE"/>
    <w:pPr>
      <w:tabs>
        <w:tab w:val="center" w:pos="4320"/>
        <w:tab w:val="right" w:pos="8640"/>
      </w:tabs>
      <w:jc w:val="right"/>
    </w:pPr>
    <w:rPr>
      <w:i/>
    </w:rPr>
  </w:style>
  <w:style w:type="paragraph" w:customStyle="1" w:styleId="GxdNghiengdamHoathi">
    <w:name w:val="Gxd Nghieng dam Hoa thi"/>
    <w:basedOn w:val="gxdvnNoidungDVTcanphai"/>
    <w:rsid w:val="00AC6CDE"/>
    <w:pPr>
      <w:numPr>
        <w:numId w:val="28"/>
      </w:numPr>
      <w:tabs>
        <w:tab w:val="left" w:pos="709"/>
      </w:tabs>
      <w:spacing w:before="40" w:after="40" w:line="264" w:lineRule="auto"/>
      <w:jc w:val="both"/>
    </w:pPr>
    <w:rPr>
      <w:b/>
      <w:bCs/>
      <w:iCs/>
    </w:rPr>
  </w:style>
  <w:style w:type="paragraph" w:customStyle="1" w:styleId="GxdvnTenPhuluccanphai">
    <w:name w:val="Gxd.vn Ten Phu luc can phai"/>
    <w:basedOn w:val="ANoidunggxdvn"/>
    <w:rsid w:val="00AC6CDE"/>
    <w:pPr>
      <w:jc w:val="right"/>
    </w:pPr>
    <w:rPr>
      <w:b/>
    </w:rPr>
  </w:style>
  <w:style w:type="paragraph" w:customStyle="1" w:styleId="gxdvnNoidungBangcanDeuJ">
    <w:name w:val="gxd.vn Noi dung Bang can Deu J"/>
    <w:basedOn w:val="GxdvnTenPhuluccanphai"/>
    <w:next w:val="GxdvnTenPhuluccanphai"/>
    <w:rsid w:val="00AC6CDE"/>
    <w:pPr>
      <w:ind w:firstLine="0"/>
      <w:jc w:val="both"/>
    </w:pPr>
    <w:rPr>
      <w:b w:val="0"/>
      <w:sz w:val="24"/>
      <w:szCs w:val="24"/>
    </w:rPr>
  </w:style>
  <w:style w:type="paragraph" w:customStyle="1" w:styleId="gxdvnNoidungBangcanGiuaC">
    <w:name w:val="gxd.vn Noi dung Bang can Giua C"/>
    <w:basedOn w:val="gxdvnNoidungBangcanDeuJ"/>
    <w:rsid w:val="00AC6CDE"/>
    <w:pPr>
      <w:suppressLineNumbers/>
      <w:jc w:val="center"/>
    </w:pPr>
  </w:style>
  <w:style w:type="paragraph" w:customStyle="1" w:styleId="GxdvnNoidungBangcanGiuaDamB">
    <w:name w:val="Gxd.vn Noi dung Bang can Giua Dam B"/>
    <w:basedOn w:val="Gxdcongthuc"/>
    <w:rsid w:val="00AC6CDE"/>
    <w:rPr>
      <w:b/>
    </w:rPr>
  </w:style>
  <w:style w:type="paragraph" w:customStyle="1" w:styleId="gxdvnNoidungBangcanPhaiR">
    <w:name w:val="gxd.vn Noi dung Bang can Phai R"/>
    <w:basedOn w:val="ANoidunggxdvn"/>
    <w:rsid w:val="00AC6CDE"/>
    <w:pPr>
      <w:ind w:firstLine="0"/>
      <w:jc w:val="right"/>
    </w:pPr>
    <w:rPr>
      <w:sz w:val="24"/>
    </w:rPr>
  </w:style>
  <w:style w:type="paragraph" w:customStyle="1" w:styleId="gxdvnNoidungBangcanTraiL">
    <w:name w:val="gxd.vn Noi dung Bang can Trai L"/>
    <w:basedOn w:val="ANoidunggxdvn"/>
    <w:next w:val="ANoidunggxdvn"/>
    <w:qFormat/>
    <w:rsid w:val="00AC6CDE"/>
    <w:pPr>
      <w:ind w:firstLine="0"/>
    </w:pPr>
    <w:rPr>
      <w:sz w:val="24"/>
    </w:rPr>
  </w:style>
  <w:style w:type="paragraph" w:customStyle="1" w:styleId="gxdvnNoidungTieudeBang">
    <w:name w:val="gxd.vn Noi dung Tieu de Bang"/>
    <w:basedOn w:val="ANoidunggxdvn"/>
    <w:next w:val="GxdvnTenPhuluccanphai"/>
    <w:rsid w:val="00AC6CDE"/>
    <w:pPr>
      <w:ind w:firstLine="0"/>
      <w:jc w:val="center"/>
    </w:pPr>
    <w:rPr>
      <w:b/>
      <w:sz w:val="24"/>
    </w:rPr>
  </w:style>
  <w:style w:type="paragraph" w:customStyle="1" w:styleId="gxdvnTenBANG">
    <w:name w:val="gxd.vn Ten BANG"/>
    <w:basedOn w:val="GxdvnNoidungBangcanGiuaDamB"/>
    <w:next w:val="gxdvnNoidungBangcanTraiL"/>
    <w:qFormat/>
    <w:rsid w:val="00AC6CDE"/>
    <w:rPr>
      <w:b w:val="0"/>
    </w:rPr>
  </w:style>
  <w:style w:type="paragraph" w:customStyle="1" w:styleId="gxdvnTenBANGphu">
    <w:name w:val="gxd.vn Ten BANG phu"/>
    <w:basedOn w:val="gxdvnNoidungBangcanTraiL"/>
    <w:next w:val="gxdvnNoidungBangcanTraiL"/>
    <w:rsid w:val="00AC6CDE"/>
    <w:pPr>
      <w:jc w:val="center"/>
    </w:pPr>
    <w:rPr>
      <w:b/>
      <w:i/>
    </w:rPr>
  </w:style>
  <w:style w:type="paragraph" w:customStyle="1" w:styleId="gxdvnTracnghiemABCD">
    <w:name w:val="gxd.vn Trac nghiem A.B.C.D"/>
    <w:basedOn w:val="Normal"/>
    <w:rsid w:val="00AC6CDE"/>
    <w:pPr>
      <w:widowControl w:val="0"/>
      <w:numPr>
        <w:ilvl w:val="5"/>
        <w:numId w:val="29"/>
      </w:numPr>
      <w:tabs>
        <w:tab w:val="clear" w:pos="624"/>
        <w:tab w:val="num" w:pos="567"/>
      </w:tabs>
      <w:autoSpaceDE w:val="0"/>
      <w:autoSpaceDN w:val="0"/>
      <w:spacing w:before="80" w:line="276" w:lineRule="auto"/>
      <w:contextualSpacing/>
      <w:jc w:val="both"/>
    </w:pPr>
    <w:rPr>
      <w:i/>
      <w:sz w:val="26"/>
      <w:szCs w:val="26"/>
    </w:rPr>
  </w:style>
  <w:style w:type="paragraph" w:styleId="Header">
    <w:name w:val="header"/>
    <w:basedOn w:val="Normal"/>
    <w:link w:val="HeaderChar"/>
    <w:rsid w:val="00AC6CDE"/>
    <w:pPr>
      <w:tabs>
        <w:tab w:val="center" w:pos="4320"/>
        <w:tab w:val="right" w:pos="8640"/>
      </w:tabs>
    </w:pPr>
    <w:rPr>
      <w:rFonts w:eastAsia="Times New Roman"/>
    </w:rPr>
  </w:style>
  <w:style w:type="character" w:customStyle="1" w:styleId="HeaderChar">
    <w:name w:val="Header Char"/>
    <w:link w:val="Header"/>
    <w:rsid w:val="00AC6CDE"/>
    <w:rPr>
      <w:rFonts w:ascii="Times New Roman" w:eastAsia="Times New Roman" w:hAnsi="Times New Roman" w:cs="Times New Roman"/>
      <w:lang w:val="en-US" w:eastAsia="en-US" w:bidi="ar-SA"/>
    </w:rPr>
  </w:style>
  <w:style w:type="paragraph" w:customStyle="1" w:styleId="Heading">
    <w:name w:val="Heading"/>
    <w:basedOn w:val="Normal"/>
    <w:next w:val="Normal"/>
    <w:rsid w:val="00AC6CDE"/>
    <w:pPr>
      <w:keepNext/>
      <w:spacing w:before="240" w:after="120"/>
    </w:pPr>
    <w:rPr>
      <w:rFonts w:ascii="Liberation Sans" w:eastAsia="Microsoft YaHei" w:hAnsi="Liberation Sans" w:cs="Mangal"/>
      <w:sz w:val="28"/>
      <w:szCs w:val="28"/>
    </w:rPr>
  </w:style>
  <w:style w:type="character" w:customStyle="1" w:styleId="Heading1Char">
    <w:name w:val="Heading 1 Char"/>
    <w:aliases w:val="gxd.vn Phần Char"/>
    <w:link w:val="Heading1"/>
    <w:uiPriority w:val="9"/>
    <w:rsid w:val="00AC6CDE"/>
    <w:rPr>
      <w:rFonts w:ascii="Times New Roman" w:eastAsia="Times New Roman" w:hAnsi="Times New Roman" w:cs="Times New Roman"/>
      <w:b/>
      <w:bCs/>
      <w:noProof/>
      <w:kern w:val="32"/>
      <w:sz w:val="32"/>
      <w:szCs w:val="32"/>
      <w:lang w:val="fr-FR" w:bidi="ar-SA"/>
    </w:rPr>
  </w:style>
  <w:style w:type="character" w:customStyle="1" w:styleId="Heading2Char">
    <w:name w:val="Heading 2 Char"/>
    <w:aliases w:val="GXD Mục lớn Char"/>
    <w:link w:val="Heading2"/>
    <w:uiPriority w:val="9"/>
    <w:rsid w:val="006A2A66"/>
    <w:rPr>
      <w:rFonts w:ascii="Times New Roman" w:eastAsia="Times New Roman" w:hAnsi="Times New Roman" w:cs="Times New Roman"/>
      <w:b/>
      <w:bCs/>
      <w:noProof/>
      <w:color w:val="FF0000"/>
      <w:kern w:val="32"/>
      <w:sz w:val="28"/>
      <w:szCs w:val="28"/>
      <w:lang w:val="en-US" w:bidi="ar-SA"/>
    </w:rPr>
  </w:style>
  <w:style w:type="character" w:customStyle="1" w:styleId="Heading3Char">
    <w:name w:val="Heading 3 Char"/>
    <w:aliases w:val="GXD Mục nhỏ Char"/>
    <w:link w:val="Heading3"/>
    <w:uiPriority w:val="9"/>
    <w:rsid w:val="00DA1CC2"/>
    <w:rPr>
      <w:rFonts w:ascii="Times New Roman" w:eastAsia="Times New Roman" w:hAnsi="Times New Roman" w:cs="Times New Roman"/>
      <w:bCs/>
      <w:iCs/>
      <w:noProof/>
      <w:color w:val="000000" w:themeColor="text1"/>
      <w:kern w:val="2"/>
      <w:sz w:val="28"/>
      <w:szCs w:val="28"/>
      <w:shd w:val="clear" w:color="auto" w:fill="FFFFFF"/>
      <w:lang w:val="fr-FR" w:bidi="ar-SA"/>
    </w:rPr>
  </w:style>
  <w:style w:type="character" w:customStyle="1" w:styleId="Heading4Char">
    <w:name w:val="Heading 4 Char"/>
    <w:aliases w:val="GXD Tiểu mục Char"/>
    <w:link w:val="Heading4"/>
    <w:uiPriority w:val="9"/>
    <w:rsid w:val="009E44A9"/>
    <w:rPr>
      <w:rFonts w:ascii="Times New Roman" w:eastAsiaTheme="minorHAnsi" w:hAnsi="Times New Roman" w:cs="Times New Roman"/>
      <w:noProof/>
      <w:color w:val="C00000"/>
      <w:kern w:val="2"/>
      <w:sz w:val="28"/>
      <w:szCs w:val="26"/>
      <w:lang w:val="fr-FR" w:bidi="ar-SA"/>
    </w:rPr>
  </w:style>
  <w:style w:type="character" w:customStyle="1" w:styleId="Heading5Char">
    <w:name w:val="Heading 5 Char"/>
    <w:aliases w:val="GXD Tiểu tiểu mục Char"/>
    <w:link w:val="Heading5"/>
    <w:uiPriority w:val="9"/>
    <w:rsid w:val="0052178C"/>
    <w:rPr>
      <w:rFonts w:ascii="Times New Roman" w:eastAsia="Times New Roman" w:hAnsi="Times New Roman" w:cs="Times New Roman"/>
      <w:iCs/>
      <w:noProof/>
      <w:color w:val="7030A0"/>
      <w:kern w:val="2"/>
      <w:sz w:val="28"/>
      <w:szCs w:val="26"/>
      <w:lang w:val="en-US" w:eastAsia="en-US" w:bidi="ar-SA"/>
    </w:rPr>
  </w:style>
  <w:style w:type="character" w:customStyle="1" w:styleId="Heading6Char">
    <w:name w:val="Heading 6 Char"/>
    <w:aliases w:val="GXD muc a Char,b Char,c... Char"/>
    <w:link w:val="Heading6"/>
    <w:uiPriority w:val="9"/>
    <w:rsid w:val="00AC6CDE"/>
    <w:rPr>
      <w:rFonts w:ascii="Times New Roman" w:eastAsia="Times New Roman" w:hAnsi="Times New Roman" w:cs="Times New Roman"/>
      <w:b/>
      <w:bCs/>
      <w:sz w:val="28"/>
      <w:szCs w:val="22"/>
      <w:lang w:bidi="ar-SA"/>
    </w:rPr>
  </w:style>
  <w:style w:type="character" w:customStyle="1" w:styleId="Heading7Char">
    <w:name w:val="Heading 7 Char"/>
    <w:aliases w:val="GXD Nghiêng đậm Char,Dau dong Char"/>
    <w:link w:val="Heading7"/>
    <w:uiPriority w:val="9"/>
    <w:rsid w:val="00AC6CDE"/>
    <w:rPr>
      <w:rFonts w:ascii="Times New Roman" w:eastAsia="Times New Roman" w:hAnsi="Times New Roman" w:cs="Times New Roman"/>
      <w:b/>
      <w:sz w:val="26"/>
      <w:szCs w:val="26"/>
      <w:lang w:val="pt-BR" w:bidi="ar-SA"/>
    </w:rPr>
  </w:style>
  <w:style w:type="character" w:customStyle="1" w:styleId="Heading8Char">
    <w:name w:val="Heading 8 Char"/>
    <w:link w:val="Heading8"/>
    <w:rsid w:val="00AC6CDE"/>
    <w:rPr>
      <w:rFonts w:ascii="Times New Roman" w:eastAsia="Times New Roman" w:hAnsi="Times New Roman" w:cs="Times New Roman"/>
      <w:i/>
      <w:iCs/>
      <w:sz w:val="26"/>
      <w:szCs w:val="26"/>
      <w:lang w:bidi="ar-SA"/>
    </w:rPr>
  </w:style>
  <w:style w:type="character" w:customStyle="1" w:styleId="Heading9Char">
    <w:name w:val="Heading 9 Char"/>
    <w:link w:val="Heading9"/>
    <w:rsid w:val="00AC6CDE"/>
    <w:rPr>
      <w:rFonts w:ascii="Times New Roman" w:eastAsia="Times New Roman" w:hAnsi="Times New Roman" w:cs="Times New Roman"/>
      <w:i/>
      <w:iCs/>
      <w:sz w:val="26"/>
      <w:szCs w:val="22"/>
      <w:lang w:bidi="ar-SA"/>
    </w:rPr>
  </w:style>
  <w:style w:type="paragraph" w:customStyle="1" w:styleId="HinhanhGxdvnGxdeduvn">
    <w:name w:val="Hinh anh Gxd.vn Gxd.edu.vn"/>
    <w:basedOn w:val="Normal"/>
    <w:next w:val="ANoidunggxdvn"/>
    <w:qFormat/>
    <w:rsid w:val="00AC6CDE"/>
    <w:pPr>
      <w:spacing w:after="120"/>
      <w:jc w:val="center"/>
    </w:pPr>
    <w:rPr>
      <w:i/>
      <w:noProof/>
      <w:color w:val="0000CC"/>
      <w:szCs w:val="26"/>
      <w:bdr w:val="none" w:sz="0" w:space="0" w:color="auto" w:frame="1"/>
    </w:rPr>
  </w:style>
  <w:style w:type="character" w:styleId="HTMLCode">
    <w:name w:val="HTML Code"/>
    <w:basedOn w:val="DefaultParagraphFont"/>
    <w:uiPriority w:val="99"/>
    <w:semiHidden/>
    <w:unhideWhenUsed/>
    <w:rsid w:val="00AC6CDE"/>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AC6CDE"/>
    <w:rPr>
      <w:i/>
      <w:iCs/>
    </w:rPr>
  </w:style>
  <w:style w:type="paragraph" w:styleId="HTMLPreformatted">
    <w:name w:val="HTML Preformatted"/>
    <w:basedOn w:val="Normal"/>
    <w:link w:val="HTMLPreformattedChar"/>
    <w:uiPriority w:val="99"/>
    <w:semiHidden/>
    <w:unhideWhenUsed/>
    <w:rsid w:val="00AC6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6CDE"/>
    <w:rPr>
      <w:rFonts w:eastAsia="Times New Roman"/>
      <w:sz w:val="20"/>
      <w:szCs w:val="20"/>
      <w:lang w:val="en-US" w:eastAsia="en-US" w:bidi="ar-SA"/>
    </w:rPr>
  </w:style>
  <w:style w:type="character" w:styleId="Hyperlink">
    <w:name w:val="Hyperlink"/>
    <w:uiPriority w:val="99"/>
    <w:rsid w:val="00AC6CDE"/>
    <w:rPr>
      <w:color w:val="0000FF"/>
      <w:u w:val="single"/>
    </w:rPr>
  </w:style>
  <w:style w:type="paragraph" w:customStyle="1" w:styleId="Index">
    <w:name w:val="Index"/>
    <w:basedOn w:val="Normal"/>
    <w:rsid w:val="00AC6CDE"/>
    <w:pPr>
      <w:suppressLineNumbers/>
    </w:pPr>
    <w:rPr>
      <w:rFonts w:cs="Mangal"/>
    </w:rPr>
  </w:style>
  <w:style w:type="character" w:customStyle="1" w:styleId="IndexLink">
    <w:name w:val="Index Link"/>
    <w:rsid w:val="00AC6CDE"/>
  </w:style>
  <w:style w:type="character" w:styleId="IntenseReference">
    <w:name w:val="Intense Reference"/>
    <w:basedOn w:val="DefaultParagraphFont"/>
    <w:uiPriority w:val="32"/>
    <w:rsid w:val="00AC6CDE"/>
    <w:rPr>
      <w:b/>
      <w:bCs/>
      <w:smallCaps/>
      <w:color w:val="5B9BD5" w:themeColor="accent1"/>
      <w:spacing w:val="5"/>
    </w:rPr>
  </w:style>
  <w:style w:type="paragraph" w:styleId="NoSpacing">
    <w:name w:val="No Spacing"/>
    <w:link w:val="NoSpacingChar"/>
    <w:uiPriority w:val="1"/>
    <w:rsid w:val="00AC6CDE"/>
    <w:pPr>
      <w:widowControl/>
    </w:pPr>
    <w:rPr>
      <w:rFonts w:ascii="Times New Roman" w:eastAsia="Calibri" w:hAnsi="Times New Roman" w:cs="Arial"/>
      <w:lang w:val="en-US" w:eastAsia="en-US" w:bidi="ar-SA"/>
    </w:rPr>
  </w:style>
  <w:style w:type="character" w:customStyle="1" w:styleId="NoSpacingChar">
    <w:name w:val="No Spacing Char"/>
    <w:link w:val="NoSpacing"/>
    <w:uiPriority w:val="1"/>
    <w:locked/>
    <w:rsid w:val="00AC6CDE"/>
    <w:rPr>
      <w:rFonts w:ascii="Times New Roman" w:eastAsia="Calibri" w:hAnsi="Times New Roman" w:cs="Arial"/>
      <w:lang w:val="en-US" w:eastAsia="en-US" w:bidi="ar-SA"/>
    </w:rPr>
  </w:style>
  <w:style w:type="paragraph" w:styleId="NormalWeb">
    <w:name w:val="Normal (Web)"/>
    <w:basedOn w:val="Normal"/>
    <w:uiPriority w:val="99"/>
    <w:unhideWhenUsed/>
    <w:rsid w:val="00AC6CDE"/>
    <w:pPr>
      <w:spacing w:before="100" w:beforeAutospacing="1" w:after="100" w:afterAutospacing="1"/>
    </w:pPr>
    <w:rPr>
      <w:rFonts w:eastAsia="Times New Roman"/>
    </w:rPr>
  </w:style>
  <w:style w:type="character" w:styleId="PageNumber">
    <w:name w:val="page number"/>
    <w:rsid w:val="00AC6CDE"/>
  </w:style>
  <w:style w:type="paragraph" w:styleId="Quote">
    <w:name w:val="Quote"/>
    <w:basedOn w:val="Normal"/>
    <w:next w:val="Normal"/>
    <w:link w:val="QuoteChar"/>
    <w:uiPriority w:val="29"/>
    <w:rsid w:val="00AC6CD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C6CDE"/>
    <w:rPr>
      <w:rFonts w:ascii="Times New Roman" w:eastAsia="Calibri" w:hAnsi="Times New Roman" w:cs="Times New Roman"/>
      <w:i/>
      <w:iCs/>
      <w:color w:val="404040" w:themeColor="text1" w:themeTint="BF"/>
      <w:lang w:val="en-US" w:eastAsia="en-US" w:bidi="ar-SA"/>
    </w:rPr>
  </w:style>
  <w:style w:type="character" w:styleId="Strong">
    <w:name w:val="Strong"/>
    <w:uiPriority w:val="22"/>
    <w:rsid w:val="00AC6CDE"/>
    <w:rPr>
      <w:b/>
      <w:bCs/>
    </w:rPr>
  </w:style>
  <w:style w:type="numbering" w:customStyle="1" w:styleId="StyleNumbered">
    <w:name w:val="Style Numbered"/>
    <w:basedOn w:val="NoList"/>
    <w:rsid w:val="00AC6CDE"/>
    <w:pPr>
      <w:numPr>
        <w:numId w:val="31"/>
      </w:numPr>
    </w:pPr>
  </w:style>
  <w:style w:type="paragraph" w:styleId="Subtitle">
    <w:name w:val="Subtitle"/>
    <w:basedOn w:val="Normal"/>
    <w:next w:val="Normal"/>
    <w:link w:val="SubtitleChar"/>
    <w:uiPriority w:val="11"/>
    <w:rsid w:val="00AC6CDE"/>
    <w:pPr>
      <w:numPr>
        <w:ilvl w:val="1"/>
      </w:numPr>
      <w:spacing w:after="160"/>
      <w:ind w:left="17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AC6CDE"/>
    <w:rPr>
      <w:rFonts w:asciiTheme="minorHAnsi" w:eastAsiaTheme="minorEastAsia" w:hAnsiTheme="minorHAnsi" w:cs="Times New Roman"/>
      <w:color w:val="5A5A5A" w:themeColor="text1" w:themeTint="A5"/>
      <w:spacing w:val="15"/>
      <w:sz w:val="22"/>
      <w:szCs w:val="22"/>
      <w:lang w:val="en-US" w:eastAsia="en-US" w:bidi="ar-SA"/>
    </w:rPr>
  </w:style>
  <w:style w:type="character" w:styleId="SubtleEmphasis">
    <w:name w:val="Subtle Emphasis"/>
    <w:basedOn w:val="DefaultParagraphFont"/>
    <w:uiPriority w:val="19"/>
    <w:rsid w:val="00AC6CDE"/>
    <w:rPr>
      <w:i/>
      <w:iCs/>
      <w:color w:val="404040" w:themeColor="text1" w:themeTint="BF"/>
    </w:rPr>
  </w:style>
  <w:style w:type="character" w:styleId="SubtleReference">
    <w:name w:val="Subtle Reference"/>
    <w:basedOn w:val="DefaultParagraphFont"/>
    <w:uiPriority w:val="31"/>
    <w:rsid w:val="00AC6CDE"/>
    <w:rPr>
      <w:smallCaps/>
      <w:color w:val="5A5A5A" w:themeColor="text1" w:themeTint="A5"/>
    </w:rPr>
  </w:style>
  <w:style w:type="table" w:styleId="TableGrid">
    <w:name w:val="Table Grid"/>
    <w:basedOn w:val="TableNormal"/>
    <w:rsid w:val="00AC6CDE"/>
    <w:pPr>
      <w:widowControl/>
    </w:pPr>
    <w:rPr>
      <w:rFonts w:ascii="Times New Roman" w:eastAsia="Calibri" w:hAnsi="Times New Roman" w:cs="Times New Roman"/>
      <w:sz w:val="20"/>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gxdvnNoidungBangcanGiuaC"/>
    <w:rsid w:val="00AC6CDE"/>
    <w:rPr>
      <w:b/>
      <w:bCs/>
    </w:rPr>
  </w:style>
  <w:style w:type="paragraph" w:customStyle="1" w:styleId="TableParagraph">
    <w:name w:val="Table Paragraph"/>
    <w:basedOn w:val="Normal"/>
    <w:uiPriority w:val="1"/>
    <w:rsid w:val="00AC6CDE"/>
    <w:pPr>
      <w:spacing w:line="288" w:lineRule="auto"/>
    </w:pPr>
    <w:rPr>
      <w:rFonts w:ascii="Calibri" w:hAnsi="Calibri"/>
      <w:sz w:val="22"/>
      <w:szCs w:val="22"/>
    </w:rPr>
  </w:style>
  <w:style w:type="paragraph" w:styleId="TOC1">
    <w:name w:val="toc 1"/>
    <w:basedOn w:val="Normal"/>
    <w:next w:val="Normal"/>
    <w:autoRedefine/>
    <w:uiPriority w:val="39"/>
    <w:rsid w:val="00AC6CDE"/>
    <w:pPr>
      <w:tabs>
        <w:tab w:val="right" w:leader="dot" w:pos="9360"/>
      </w:tabs>
      <w:jc w:val="both"/>
    </w:pPr>
    <w:rPr>
      <w:rFonts w:eastAsia="Times New Roman"/>
      <w:b/>
      <w:noProof/>
      <w:sz w:val="25"/>
      <w:lang w:val="fr-FR" w:eastAsia="vi-VN"/>
    </w:rPr>
  </w:style>
  <w:style w:type="paragraph" w:styleId="TOC2">
    <w:name w:val="toc 2"/>
    <w:basedOn w:val="Normal"/>
    <w:next w:val="Normal"/>
    <w:autoRedefine/>
    <w:uiPriority w:val="39"/>
    <w:rsid w:val="00AC6CDE"/>
    <w:pPr>
      <w:ind w:left="240"/>
      <w:jc w:val="both"/>
    </w:pPr>
    <w:rPr>
      <w:rFonts w:eastAsia="Times New Roman"/>
      <w:sz w:val="25"/>
      <w:lang w:val="vi-VN" w:eastAsia="vi-VN"/>
    </w:rPr>
  </w:style>
  <w:style w:type="paragraph" w:styleId="TOC3">
    <w:name w:val="toc 3"/>
    <w:basedOn w:val="Normal"/>
    <w:next w:val="Normal"/>
    <w:autoRedefine/>
    <w:uiPriority w:val="39"/>
    <w:rsid w:val="00AC6CDE"/>
    <w:pPr>
      <w:ind w:left="480"/>
      <w:jc w:val="both"/>
    </w:pPr>
    <w:rPr>
      <w:rFonts w:eastAsia="Times New Roman"/>
      <w:sz w:val="25"/>
      <w:lang w:val="vi-VN" w:eastAsia="vi-VN"/>
    </w:rPr>
  </w:style>
  <w:style w:type="paragraph" w:styleId="TOC4">
    <w:name w:val="toc 4"/>
    <w:basedOn w:val="Normal"/>
    <w:next w:val="Normal"/>
    <w:autoRedefine/>
    <w:uiPriority w:val="39"/>
    <w:unhideWhenUsed/>
    <w:rsid w:val="00AC6CDE"/>
    <w:pPr>
      <w:ind w:left="520"/>
    </w:pPr>
    <w:rPr>
      <w:i/>
      <w:szCs w:val="20"/>
    </w:rPr>
  </w:style>
  <w:style w:type="paragraph" w:styleId="TOC5">
    <w:name w:val="toc 5"/>
    <w:basedOn w:val="Normal"/>
    <w:next w:val="Normal"/>
    <w:autoRedefine/>
    <w:uiPriority w:val="39"/>
    <w:unhideWhenUsed/>
    <w:rsid w:val="00AC6CDE"/>
    <w:pPr>
      <w:ind w:left="780"/>
    </w:pPr>
    <w:rPr>
      <w:rFonts w:ascii="Calibri" w:hAnsi="Calibri"/>
      <w:sz w:val="20"/>
      <w:szCs w:val="20"/>
    </w:rPr>
  </w:style>
  <w:style w:type="paragraph" w:styleId="TOC6">
    <w:name w:val="toc 6"/>
    <w:basedOn w:val="Normal"/>
    <w:next w:val="Normal"/>
    <w:autoRedefine/>
    <w:uiPriority w:val="39"/>
    <w:unhideWhenUsed/>
    <w:rsid w:val="00AC6CDE"/>
    <w:pPr>
      <w:ind w:left="1040"/>
    </w:pPr>
    <w:rPr>
      <w:rFonts w:ascii="Calibri" w:hAnsi="Calibri"/>
      <w:sz w:val="20"/>
      <w:szCs w:val="20"/>
    </w:rPr>
  </w:style>
  <w:style w:type="paragraph" w:styleId="TOC7">
    <w:name w:val="toc 7"/>
    <w:basedOn w:val="Normal"/>
    <w:next w:val="Normal"/>
    <w:autoRedefine/>
    <w:uiPriority w:val="39"/>
    <w:unhideWhenUsed/>
    <w:rsid w:val="00AC6CDE"/>
    <w:pPr>
      <w:ind w:left="1300"/>
    </w:pPr>
    <w:rPr>
      <w:rFonts w:ascii="Calibri" w:hAnsi="Calibri"/>
      <w:sz w:val="20"/>
      <w:szCs w:val="20"/>
    </w:rPr>
  </w:style>
  <w:style w:type="paragraph" w:styleId="TOC8">
    <w:name w:val="toc 8"/>
    <w:basedOn w:val="Normal"/>
    <w:next w:val="Normal"/>
    <w:autoRedefine/>
    <w:uiPriority w:val="39"/>
    <w:unhideWhenUsed/>
    <w:rsid w:val="00AC6CDE"/>
    <w:pPr>
      <w:ind w:left="1560"/>
    </w:pPr>
    <w:rPr>
      <w:rFonts w:ascii="Calibri" w:hAnsi="Calibri"/>
      <w:sz w:val="20"/>
      <w:szCs w:val="20"/>
    </w:rPr>
  </w:style>
  <w:style w:type="paragraph" w:styleId="TOC9">
    <w:name w:val="toc 9"/>
    <w:basedOn w:val="Normal"/>
    <w:next w:val="Normal"/>
    <w:autoRedefine/>
    <w:uiPriority w:val="39"/>
    <w:unhideWhenUsed/>
    <w:rsid w:val="00AC6CDE"/>
    <w:pPr>
      <w:ind w:left="1820"/>
    </w:pPr>
    <w:rPr>
      <w:rFonts w:ascii="Calibri" w:hAnsi="Calibri"/>
      <w:sz w:val="20"/>
      <w:szCs w:val="20"/>
    </w:rPr>
  </w:style>
  <w:style w:type="paragraph" w:styleId="TOCHeading">
    <w:name w:val="TOC Heading"/>
    <w:basedOn w:val="Heading1"/>
    <w:next w:val="Normal"/>
    <w:uiPriority w:val="39"/>
    <w:unhideWhenUsed/>
    <w:rsid w:val="00AC6CDE"/>
    <w:pPr>
      <w:pageBreakBefore w:val="0"/>
      <w:numPr>
        <w:numId w:val="0"/>
      </w:numPr>
      <w:spacing w:before="240"/>
      <w:jc w:val="left"/>
      <w:outlineLvl w:val="9"/>
    </w:pPr>
    <w:rPr>
      <w:rFonts w:ascii="Calibri Light" w:hAnsi="Calibri Light"/>
      <w:lang w:eastAsia="en-US"/>
    </w:rPr>
  </w:style>
  <w:style w:type="paragraph" w:styleId="BalloonText">
    <w:name w:val="Balloon Text"/>
    <w:basedOn w:val="Normal"/>
    <w:link w:val="BalloonTextChar"/>
    <w:uiPriority w:val="99"/>
    <w:semiHidden/>
    <w:unhideWhenUsed/>
    <w:rsid w:val="007932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282"/>
    <w:rPr>
      <w:rFonts w:ascii="Segoe UI" w:eastAsia="Calibri" w:hAnsi="Segoe UI" w:cs="Segoe UI"/>
      <w:sz w:val="18"/>
      <w:szCs w:val="1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533FC-F4EF-45B7-AE53-22BE1A530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Pages>
  <Words>3521</Words>
  <Characters>20076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 Hieu Do</cp:lastModifiedBy>
  <cp:revision>32</cp:revision>
  <dcterms:created xsi:type="dcterms:W3CDTF">2020-06-06T02:24:00Z</dcterms:created>
  <dcterms:modified xsi:type="dcterms:W3CDTF">2021-04-09T02:32:00Z</dcterms:modified>
</cp:coreProperties>
</file>