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AD006 COSC 2534 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Operating System Administration 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Skills Exam 2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97"/>
        <w:gridCol w:w="5768"/>
        <w:tblGridChange w:id="0">
          <w:tblGrid>
            <w:gridCol w:w="4297"/>
            <w:gridCol w:w="5768"/>
          </w:tblGrid>
        </w:tblGridChange>
      </w:tblGrid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First Name: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Vu</w:t>
            </w:r>
          </w:p>
        </w:tc>
      </w:tr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Last Name: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Nguyen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Student ID: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s4010423</w:t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color w:val="ff0000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Pre-requisite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Task 1  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e03e2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03e2d"/>
          <w:sz w:val="24"/>
          <w:szCs w:val="24"/>
          <w:u w:val="none"/>
          <w:shd w:fill="auto" w:val="clear"/>
          <w:vertAlign w:val="baseline"/>
          <w:rtl w:val="0"/>
        </w:rPr>
        <w:t xml:space="preserve">You must have available two 2x Windows Server’s Machine and 1 Windows Client Operating Systems Virtual Machines with VirtualBox Guest Additions installed and turn firewalls off respectively.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single"/>
          <w:shd w:fill="auto" w:val="clear"/>
          <w:vertAlign w:val="baseline"/>
          <w:rtl w:val="0"/>
        </w:rPr>
        <w:t xml:space="preserve">Points to be noted for this skill test is as follows: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Create the same three VMs with the same hardware specifications.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Install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yellow"/>
          <w:u w:val="none"/>
          <w:vertAlign w:val="baseline"/>
          <w:rtl w:val="0"/>
        </w:rPr>
        <w:t xml:space="preserve">Windows server 2019/2022 (Datacenter evaluation)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for Server 1 and Server 2.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Install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yellow"/>
          <w:u w:val="none"/>
          <w:vertAlign w:val="baseline"/>
          <w:rtl w:val="0"/>
        </w:rPr>
        <w:t xml:space="preserve">windows 10/11 (Pro or enterprise)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for the client.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Use the password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yellow"/>
          <w:u w:val="none"/>
          <w:vertAlign w:val="baseline"/>
          <w:rtl w:val="0"/>
        </w:rPr>
        <w:t xml:space="preserve">Rmit1234!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For all the three VMs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yellow"/>
          <w:u w:val="none"/>
          <w:vertAlign w:val="baseline"/>
          <w:rtl w:val="0"/>
        </w:rPr>
        <w:t xml:space="preserve">internal network Adaptor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for all the three VMs with the same settings.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Install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yellow"/>
          <w:u w:val="none"/>
          <w:vertAlign w:val="baseline"/>
          <w:rtl w:val="0"/>
        </w:rPr>
        <w:t xml:space="preserve">Guest editions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in all the three VMs.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Turn off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highlight w:val="yellow"/>
          <w:u w:val="none"/>
          <w:vertAlign w:val="baseline"/>
          <w:rtl w:val="0"/>
        </w:rPr>
        <w:t xml:space="preserve">windows firewall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in all the three VMs.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Configure the following IP setting for all the three VMs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Server1 IP: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Server2 IP: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192.168.80.60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Gateway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Default Gateway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Preferred DNS server: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Preferred DNS server: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192.168.80.30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IP: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192.168.80.90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Preferred DNS server: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192.168.80.30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Server1 to Server2 and Client. 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4419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rFonts w:ascii="Arial" w:cs="Arial" w:eastAsia="Arial" w:hAnsi="Arial"/>
          <w:b w:val="1"/>
          <w:color w:val="7030a0"/>
          <w:u w:val="single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Ping</w:t>
      </w:r>
      <w:r w:rsidDel="00000000" w:rsidR="00000000" w:rsidRPr="00000000">
        <w:rPr>
          <w:rFonts w:ascii="Arial" w:cs="Arial" w:eastAsia="Arial" w:hAnsi="Arial"/>
          <w:rtl w:val="0"/>
        </w:rPr>
        <w:t xml:space="preserve"> from Server2 to Server1 and Client.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Arial" w:cs="Arial" w:eastAsia="Arial" w:hAnsi="Arial"/>
          <w:b w:val="1"/>
          <w:i w:val="0"/>
          <w:smallCaps w:val="0"/>
          <w:strike w:val="0"/>
          <w:color w:val="7030a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4991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Ping</w:t>
      </w:r>
      <w:r w:rsidDel="00000000" w:rsidR="00000000" w:rsidRPr="00000000">
        <w:rPr>
          <w:rFonts w:ascii="Arial" w:cs="Arial" w:eastAsia="Arial" w:hAnsi="Arial"/>
          <w:rtl w:val="0"/>
        </w:rPr>
        <w:t xml:space="preserve"> from Client to Server1 and Server2. 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4495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Set the computer names of the Three VMs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( Win2019/2022primary  , Win2019/2022secondary , win10/11client)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4368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4635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731200" cy="46990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Install ADDS and DNS at the same time in server 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Promoting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Server1 to be Domain Controller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GC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the Domain named as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SkillsCOSC2534.com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Join server 2 to the Server 1 domain.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Join Client VM to the server 1.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80" w:before="18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[Take Screenshots for completing the points above]  -- 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5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7030a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53390" cy="453390"/>
              <wp:effectExtent b="0" l="0" r="0" t="0"/>
              <wp:wrapNone/>
              <wp:docPr descr="RMIT Classification: Trusted"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eedc00"/>
                              <w:sz w:val="24"/>
                              <w:vertAlign w:val="baseline"/>
                            </w:rPr>
                            <w:t xml:space="preserve">RMIT Classification: Trusted</w:t>
                          </w:r>
                        </w:p>
                      </w:txbxContent>
                    </wps:txbx>
                    <wps:bodyPr anchorCtr="0" anchor="t" bIns="0" lIns="0" spcFirstLastPara="1" rIns="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53390" cy="453390"/>
              <wp:effectExtent b="0" l="0" r="0" t="0"/>
              <wp:wrapNone/>
              <wp:docPr descr="RMIT Classification: Trusted" id="3" name="image9.png"/>
              <a:graphic>
                <a:graphicData uri="http://schemas.openxmlformats.org/drawingml/2006/picture">
                  <pic:pic>
                    <pic:nvPicPr>
                      <pic:cNvPr descr="RMIT Classification: Trusted"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53390" cy="453390"/>
              <wp:effectExtent b="0" l="0" r="0" t="0"/>
              <wp:wrapNone/>
              <wp:docPr descr="RMIT Classification: Trusted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eedc00"/>
                              <w:sz w:val="24"/>
                              <w:vertAlign w:val="baseline"/>
                            </w:rPr>
                            <w:t xml:space="preserve">RMIT Classification: Trusted</w:t>
                          </w:r>
                        </w:p>
                      </w:txbxContent>
                    </wps:txbx>
                    <wps:bodyPr anchorCtr="0" anchor="t" bIns="0" lIns="0" spcFirstLastPara="1" rIns="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53390" cy="453390"/>
              <wp:effectExtent b="0" l="0" r="0" t="0"/>
              <wp:wrapNone/>
              <wp:docPr descr="RMIT Classification: Trusted" id="1" name="image7.png"/>
              <a:graphic>
                <a:graphicData uri="http://schemas.openxmlformats.org/drawingml/2006/picture">
                  <pic:pic>
                    <pic:nvPicPr>
                      <pic:cNvPr descr="RMIT Classification: Trusted"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53390" cy="453390"/>
              <wp:effectExtent b="0" l="0" r="0" t="0"/>
              <wp:wrapNone/>
              <wp:docPr descr="RMIT Classification: Trusted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eedc00"/>
                              <w:sz w:val="24"/>
                              <w:vertAlign w:val="baseline"/>
                            </w:rPr>
                            <w:t xml:space="preserve">RMIT Classification: Trusted</w:t>
                          </w:r>
                        </w:p>
                      </w:txbxContent>
                    </wps:txbx>
                    <wps:bodyPr anchorCtr="0" anchor="t" bIns="0" lIns="0" spcFirstLastPara="1" rIns="0" wrap="square" tIns="1905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53390" cy="453390"/>
              <wp:effectExtent b="0" l="0" r="0" t="0"/>
              <wp:wrapNone/>
              <wp:docPr descr="RMIT Classification: Trusted" id="2" name="image8.png"/>
              <a:graphic>
                <a:graphicData uri="http://schemas.openxmlformats.org/drawingml/2006/picture">
                  <pic:pic>
                    <pic:nvPicPr>
                      <pic:cNvPr descr="RMIT Classification: Trusted"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header" Target="header3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