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QUY CHẾ NGHỈ PHÉP</w:t>
      </w:r>
    </w:p>
    <w:p>
      <w:pPr>
        <w:spacing w:after="60"/>
        <w:jc w:val="center"/>
      </w:pPr>
      <w:r>
        <w:rPr>
          <w:i/>
          <w:iCs/>
          <w:sz w:val="24"/>
          <w:szCs w:val="24"/>
        </w:rPr>
        <w:t xml:space="preserve">Công ty TNHH Công nghệ ABC</w:t>
      </w:r>
    </w:p>
    <w:p>
      <w:pPr>
        <w:pBdr>
          <w:bottom w:val="single" w:color="999999" w:sz="6" w:space="8"/>
        </w:pBdr>
        <w:spacing w:after="300"/>
        <w:jc w:val="center"/>
      </w:pPr>
      <w:r>
        <w:rPr>
          <w:i/>
          <w:iCs/>
          <w:color w:val="777777"/>
          <w:sz w:val="20"/>
          <w:szCs w:val="20"/>
        </w:rPr>
        <w:t xml:space="preserve">(Văn bản demo — dùng cho mục đích minh hoạ/giảng dạy)</w:t>
      </w:r>
    </w:p>
    <w:p>
      <w:pPr>
        <w:pStyle w:val="Heading2"/>
        <w:spacing w:after="100" w:before="220"/>
      </w:pPr>
      <w:r>
        <w:rPr>
          <w:b/>
          <w:bCs/>
          <w:color w:val="1F3A5F"/>
          <w:sz w:val="26"/>
          <w:szCs w:val="26"/>
        </w:rPr>
        <w:t xml:space="preserve">Điều 1. Phạm vi áp dụng</w:t>
      </w:r>
    </w:p>
    <w:p>
      <w:pPr>
        <w:spacing w:after="100"/>
        <w:jc w:val="both"/>
      </w:pPr>
      <w:r>
        <w:rPr>
          <w:sz w:val="23"/>
          <w:szCs w:val="23"/>
        </w:rPr>
        <w:t xml:space="preserve">Quy chế này áp dụng cho toàn thể cán bộ, nhân viên đang ký hợp đồng lao động chính thức tại Công ty.</w:t>
      </w:r>
    </w:p>
    <w:p>
      <w:pPr>
        <w:pStyle w:val="Heading2"/>
        <w:spacing w:after="100" w:before="220"/>
      </w:pPr>
      <w:r>
        <w:rPr>
          <w:b/>
          <w:bCs/>
          <w:color w:val="1F3A5F"/>
          <w:sz w:val="26"/>
          <w:szCs w:val="26"/>
        </w:rPr>
        <w:t xml:space="preserve">Điều 2. Số ngày nghỉ phép năm</w:t>
      </w:r>
    </w:p>
    <w:p>
      <w:pPr>
        <w:spacing w:after="100"/>
        <w:jc w:val="both"/>
      </w:pPr>
      <w:r>
        <w:rPr>
          <w:sz w:val="23"/>
          <w:szCs w:val="23"/>
        </w:rPr>
        <w:t xml:space="preserve">Nhân viên làm việc đủ 12 tháng được nghỉ phép năm 12 ngày làm việc, hưởng nguyên lương.</w:t>
      </w:r>
    </w:p>
    <w:p>
      <w:pPr>
        <w:spacing w:after="100"/>
        <w:jc w:val="both"/>
      </w:pPr>
      <w:r>
        <w:rPr>
          <w:sz w:val="23"/>
          <w:szCs w:val="23"/>
        </w:rPr>
        <w:t xml:space="preserve">Cứ mỗi 5 năm làm việc tại công ty, nhân viên được cộng thêm 1 ngày phép thâm niên.</w:t>
      </w:r>
    </w:p>
    <w:p>
      <w:pPr>
        <w:spacing w:after="100"/>
        <w:jc w:val="both"/>
      </w:pPr>
      <w:r>
        <w:rPr>
          <w:sz w:val="23"/>
          <w:szCs w:val="23"/>
        </w:rPr>
        <w:t xml:space="preserve">Nhân viên làm việc chưa đủ 12 tháng thì số ngày nghỉ phép được tính theo tỷ lệ tương ứng với thời gian làm việc.</w:t>
      </w:r>
    </w:p>
    <w:p>
      <w:pPr>
        <w:pStyle w:val="Heading2"/>
        <w:spacing w:after="100" w:before="220"/>
      </w:pPr>
      <w:r>
        <w:rPr>
          <w:b/>
          <w:bCs/>
          <w:color w:val="1F3A5F"/>
          <w:sz w:val="26"/>
          <w:szCs w:val="26"/>
        </w:rPr>
        <w:t xml:space="preserve">Điều 3. Quy trình xin nghỉ phép</w:t>
      </w:r>
    </w:p>
    <w:p>
      <w:pPr>
        <w:spacing w:after="100"/>
        <w:jc w:val="both"/>
      </w:pPr>
      <w:r>
        <w:rPr>
          <w:sz w:val="23"/>
          <w:szCs w:val="23"/>
        </w:rPr>
        <w:t xml:space="preserve">Nhân viên cần gửi đơn xin nghỉ phép qua hệ thống nội bộ trước ít nhất 2 ngày làm việc đối với nghỉ phép thông thường.</w:t>
      </w:r>
    </w:p>
    <w:p>
      <w:pPr>
        <w:spacing w:after="100"/>
        <w:jc w:val="both"/>
      </w:pPr>
      <w:r>
        <w:rPr>
          <w:sz w:val="23"/>
          <w:szCs w:val="23"/>
        </w:rPr>
        <w:t xml:space="preserve">Trường hợp nghỉ đột xuất do ốm đau, tai nạn, nhân viên cần thông báo cho quản lý trực tiếp trong vòng 24 giờ và bổ sung giấy tờ liên quan (nếu có) trong vòng 3 ngày làm việc sau khi trở lại.</w:t>
      </w:r>
    </w:p>
    <w:p>
      <w:pPr>
        <w:spacing w:after="100"/>
        <w:jc w:val="both"/>
      </w:pPr>
      <w:r>
        <w:rPr>
          <w:sz w:val="23"/>
          <w:szCs w:val="23"/>
        </w:rPr>
        <w:t xml:space="preserve">Đơn nghỉ phép trên 3 ngày liên tục cần được Trưởng phòng và bộ phận Nhân sự phê duyệt.</w:t>
      </w:r>
    </w:p>
    <w:p>
      <w:pPr>
        <w:pStyle w:val="Heading2"/>
        <w:spacing w:after="100" w:before="220"/>
      </w:pPr>
      <w:r>
        <w:rPr>
          <w:b/>
          <w:bCs/>
          <w:color w:val="1F3A5F"/>
          <w:sz w:val="26"/>
          <w:szCs w:val="26"/>
        </w:rPr>
        <w:t xml:space="preserve">Điều 4. Nghỉ phép không lương</w:t>
      </w:r>
    </w:p>
    <w:p>
      <w:pPr>
        <w:spacing w:after="100"/>
        <w:jc w:val="both"/>
      </w:pPr>
      <w:r>
        <w:rPr>
          <w:sz w:val="23"/>
          <w:szCs w:val="23"/>
        </w:rPr>
        <w:t xml:space="preserve">Sau khi đã sử dụng hết số ngày phép năm, nhân viên có thể xin nghỉ không lương nhưng phải được sự đồng ý bằng văn bản của Trưởng phòng và Ban Giám đốc.</w:t>
      </w:r>
    </w:p>
    <w:p>
      <w:pPr>
        <w:spacing w:after="100"/>
        <w:jc w:val="both"/>
      </w:pPr>
      <w:r>
        <w:rPr>
          <w:sz w:val="23"/>
          <w:szCs w:val="23"/>
        </w:rPr>
        <w:t xml:space="preserve">Thời gian nghỉ không lương tối đa là 30 ngày/năm, trừ trường hợp đặc biệt do Ban Giám đốc quyết định.</w:t>
      </w:r>
    </w:p>
    <w:p>
      <w:pPr>
        <w:pStyle w:val="Heading2"/>
        <w:spacing w:after="100" w:before="220"/>
      </w:pPr>
      <w:r>
        <w:rPr>
          <w:b/>
          <w:bCs/>
          <w:color w:val="1F3A5F"/>
          <w:sz w:val="26"/>
          <w:szCs w:val="26"/>
        </w:rPr>
        <w:t xml:space="preserve">Điều 5. Nghỉ phép không sử dụng hết</w:t>
      </w:r>
    </w:p>
    <w:p>
      <w:pPr>
        <w:spacing w:after="100"/>
        <w:jc w:val="both"/>
      </w:pPr>
      <w:r>
        <w:rPr>
          <w:sz w:val="23"/>
          <w:szCs w:val="23"/>
        </w:rPr>
        <w:t xml:space="preserve">Số ngày phép năm chưa sử dụng hết được phép chuyển sang quý I của năm kế tiếp; sau thời hạn này, ngày phép còn lại sẽ không được thanh toán hoặc bảo lưu, trừ trường hợp do công ty yêu cầu nhân viên không nghỉ vì lý do công việc.</w:t>
      </w:r>
    </w:p>
    <w:p>
      <w:pPr>
        <w:pStyle w:val="Heading2"/>
        <w:spacing w:after="100" w:before="220"/>
      </w:pPr>
      <w:r>
        <w:rPr>
          <w:b/>
          <w:bCs/>
          <w:color w:val="1F3A5F"/>
          <w:sz w:val="26"/>
          <w:szCs w:val="26"/>
        </w:rPr>
        <w:t xml:space="preserve">Điều 6. Các loại nghỉ phép đặc biệt</w:t>
      </w:r>
    </w:p>
    <w:p>
      <w:pPr>
        <w:pStyle w:val="ListParagraph"/>
        <w:numPr>
          <w:ilvl w:val="0"/>
          <w:numId w:val="1"/>
        </w:numPr>
        <w:spacing w:after="60"/>
      </w:pPr>
      <w:r>
        <w:rPr>
          <w:sz w:val="23"/>
          <w:szCs w:val="23"/>
        </w:rPr>
        <w:t xml:space="preserve">Nghỉ kết hôn: 3 ngày, hưởng nguyên lương.</w:t>
      </w:r>
    </w:p>
    <w:p>
      <w:pPr>
        <w:pStyle w:val="ListParagraph"/>
        <w:numPr>
          <w:ilvl w:val="0"/>
          <w:numId w:val="1"/>
        </w:numPr>
        <w:spacing w:after="60"/>
      </w:pPr>
      <w:r>
        <w:rPr>
          <w:sz w:val="23"/>
          <w:szCs w:val="23"/>
        </w:rPr>
        <w:t xml:space="preserve">Nghỉ con kết hôn: 1 ngày, hưởng nguyên lương.</w:t>
      </w:r>
    </w:p>
    <w:p>
      <w:pPr>
        <w:pStyle w:val="ListParagraph"/>
        <w:numPr>
          <w:ilvl w:val="0"/>
          <w:numId w:val="1"/>
        </w:numPr>
        <w:spacing w:after="60"/>
      </w:pPr>
      <w:r>
        <w:rPr>
          <w:sz w:val="23"/>
          <w:szCs w:val="23"/>
        </w:rPr>
        <w:t xml:space="preserve">Nghỉ tang (bố mẹ, vợ/chồng, con): 3 ngày, hưởng nguyên lương.</w:t>
      </w:r>
    </w:p>
    <w:p>
      <w:pPr>
        <w:pStyle w:val="ListParagraph"/>
        <w:numPr>
          <w:ilvl w:val="0"/>
          <w:numId w:val="1"/>
        </w:numPr>
        <w:spacing w:after="60"/>
      </w:pPr>
      <w:r>
        <w:rPr>
          <w:sz w:val="23"/>
          <w:szCs w:val="23"/>
        </w:rPr>
        <w:t xml:space="preserve">Nghỉ tang (ông bà, anh chị em ruột): 1 ngày, hưởng nguyên lương.</w:t>
      </w:r>
    </w:p>
    <w:p>
      <w:pPr>
        <w:spacing w:after="100" w:before="100"/>
        <w:jc w:val="both"/>
      </w:pPr>
      <w:r>
        <w:rPr>
          <w:sz w:val="23"/>
          <w:szCs w:val="23"/>
        </w:rPr>
        <w:t xml:space="preserve">Các chế độ nghỉ khác thực hiện theo quy định của Bộ luật Lao động hiện hành.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2026-09-22T12:53:13.111Z</dcterms:created>
  <dcterms:modified xsi:type="dcterms:W3CDTF">2026-09-22T12:53:13.124Z</dcterms:modified>
</cp:coreProperties>
</file>

<file path=docProps/custom.xml><?xml version="1.0" encoding="utf-8"?>
<Properties xmlns="http://schemas.openxmlformats.org/officeDocument/2006/custom-properties" xmlns:vt="http://schemas.openxmlformats.org/officeDocument/2006/docPropsVTypes"/>
</file>