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QUY ĐỊNH AN TOÀN THÔNG TIN</w:t>
      </w:r>
    </w:p>
    <w:p>
      <w:pPr>
        <w:spacing w:after="60"/>
        <w:jc w:val="center"/>
      </w:pPr>
      <w:r>
        <w:rPr>
          <w:i/>
          <w:iCs/>
          <w:sz w:val="24"/>
          <w:szCs w:val="24"/>
        </w:rPr>
        <w:t xml:space="preserve">Công ty TNHH Công nghệ ABC</w:t>
      </w:r>
    </w:p>
    <w:p>
      <w:pPr>
        <w:pBdr>
          <w:bottom w:val="single" w:color="999999" w:sz="6" w:space="8"/>
        </w:pBdr>
        <w:spacing w:after="300"/>
        <w:jc w:val="center"/>
      </w:pPr>
      <w:r>
        <w:rPr>
          <w:i/>
          <w:iCs/>
          <w:color w:val="777777"/>
          <w:sz w:val="20"/>
          <w:szCs w:val="20"/>
        </w:rPr>
        <w:t xml:space="preserve">(Văn bản demo — dùng cho mục đích minh hoạ/giảng dạy)</w:t>
      </w:r>
    </w:p>
    <w:p>
      <w:pPr>
        <w:pStyle w:val="Heading2"/>
        <w:spacing w:after="100" w:before="220"/>
      </w:pPr>
      <w:r>
        <w:rPr>
          <w:b/>
          <w:bCs/>
          <w:color w:val="1F3A5F"/>
          <w:sz w:val="26"/>
          <w:szCs w:val="26"/>
        </w:rPr>
        <w:t xml:space="preserve">Điều 1. Mục đích</w:t>
      </w:r>
    </w:p>
    <w:p>
      <w:pPr>
        <w:spacing w:after="100"/>
        <w:jc w:val="both"/>
      </w:pPr>
      <w:r>
        <w:rPr>
          <w:sz w:val="23"/>
          <w:szCs w:val="23"/>
        </w:rPr>
        <w:t xml:space="preserve">Quy định này nhằm bảo vệ hệ thống thông tin, dữ liệu khách hàng và tài sản trí tuệ của công ty trước các rủi ro về an toàn thông tin.</w:t>
      </w:r>
    </w:p>
    <w:p>
      <w:pPr>
        <w:pStyle w:val="Heading2"/>
        <w:spacing w:after="100" w:before="220"/>
      </w:pPr>
      <w:r>
        <w:rPr>
          <w:b/>
          <w:bCs/>
          <w:color w:val="1F3A5F"/>
          <w:sz w:val="26"/>
          <w:szCs w:val="26"/>
        </w:rPr>
        <w:t xml:space="preserve">Điều 2. Quy định về mật khẩu</w:t>
      </w:r>
    </w:p>
    <w:p>
      <w:pPr>
        <w:spacing w:after="100"/>
        <w:jc w:val="both"/>
      </w:pPr>
      <w:r>
        <w:rPr>
          <w:sz w:val="23"/>
          <w:szCs w:val="23"/>
        </w:rPr>
        <w:t xml:space="preserve">Mật khẩu tài khoản công ty phải có tối thiểu 10 ký tự, bao gồm chữ hoa, chữ thường, số và ký tự đặc biệt.</w:t>
      </w:r>
    </w:p>
    <w:p>
      <w:pPr>
        <w:spacing w:after="100"/>
        <w:jc w:val="both"/>
      </w:pPr>
      <w:r>
        <w:rPr>
          <w:sz w:val="23"/>
          <w:szCs w:val="23"/>
        </w:rPr>
        <w:t xml:space="preserve">Mật khẩu phải được thay đổi định kỳ 90 ngày/lần và không được trùng với 3 mật khẩu gần nhất đã sử dụng.</w:t>
      </w:r>
    </w:p>
    <w:p>
      <w:pPr>
        <w:spacing w:after="100"/>
        <w:jc w:val="both"/>
      </w:pPr>
      <w:r>
        <w:rPr>
          <w:sz w:val="23"/>
          <w:szCs w:val="23"/>
        </w:rPr>
        <w:t xml:space="preserve">Nghiêm cấm chia sẻ mật khẩu tài khoản cá nhân cho người khác, kể cả đồng nghiệp trong cùng phòng ban.</w:t>
      </w:r>
    </w:p>
    <w:p>
      <w:pPr>
        <w:pStyle w:val="Heading2"/>
        <w:spacing w:after="100" w:before="220"/>
      </w:pPr>
      <w:r>
        <w:rPr>
          <w:b/>
          <w:bCs/>
          <w:color w:val="1F3A5F"/>
          <w:sz w:val="26"/>
          <w:szCs w:val="26"/>
        </w:rPr>
        <w:t xml:space="preserve">Điều 3. Sử dụng thiết bị và mạng công ty</w:t>
      </w:r>
    </w:p>
    <w:p>
      <w:pPr>
        <w:spacing w:after="100"/>
        <w:jc w:val="both"/>
      </w:pPr>
      <w:r>
        <w:rPr>
          <w:sz w:val="23"/>
          <w:szCs w:val="23"/>
        </w:rPr>
        <w:t xml:space="preserve">Chỉ được cài đặt phần mềm đã được bộ phận IT phê duyệt lên máy tính công ty.</w:t>
      </w:r>
    </w:p>
    <w:p>
      <w:pPr>
        <w:spacing w:after="100"/>
        <w:jc w:val="both"/>
      </w:pPr>
      <w:r>
        <w:rPr>
          <w:sz w:val="23"/>
          <w:szCs w:val="23"/>
        </w:rPr>
        <w:t xml:space="preserve">Không kết nối thiết bị cá nhân (USB, ổ cứng ngoài) chưa được quét virus vào máy tính công ty.</w:t>
      </w:r>
    </w:p>
    <w:p>
      <w:pPr>
        <w:spacing w:after="100"/>
        <w:jc w:val="both"/>
      </w:pPr>
      <w:r>
        <w:rPr>
          <w:sz w:val="23"/>
          <w:szCs w:val="23"/>
        </w:rPr>
        <w:t xml:space="preserve">Khi làm việc từ xa, bắt buộc sử dụng VPN công ty để truy cập vào hệ thống nội bộ.</w:t>
      </w:r>
    </w:p>
    <w:p>
      <w:pPr>
        <w:pStyle w:val="Heading2"/>
        <w:spacing w:after="100" w:before="220"/>
      </w:pPr>
      <w:r>
        <w:rPr>
          <w:b/>
          <w:bCs/>
          <w:color w:val="1F3A5F"/>
          <w:sz w:val="26"/>
          <w:szCs w:val="26"/>
        </w:rPr>
        <w:t xml:space="preserve">Điều 4. Xử lý sự cố an ninh</w:t>
      </w:r>
    </w:p>
    <w:p>
      <w:pPr>
        <w:spacing w:after="100"/>
        <w:jc w:val="both"/>
      </w:pPr>
      <w:r>
        <w:rPr>
          <w:sz w:val="23"/>
          <w:szCs w:val="23"/>
        </w:rPr>
        <w:t xml:space="preserve">Khi phát hiện email lừa đảo (phishing), mã độc, hoặc nghi ngờ rò rỉ dữ liệu, nhân viên phải báo cáo ngay cho bộ phận IT trong vòng 1 giờ kể từ khi phát hiện, qua kênh nội bộ #security-incident.</w:t>
      </w:r>
    </w:p>
    <w:p>
      <w:pPr>
        <w:spacing w:after="100"/>
        <w:jc w:val="both"/>
      </w:pPr>
      <w:r>
        <w:rPr>
          <w:sz w:val="23"/>
          <w:szCs w:val="23"/>
        </w:rPr>
        <w:t xml:space="preserve">Không được tự ý xử lý, xoá log hoặc thay đổi cấu hình hệ thống khi chưa có hướng dẫn của bộ phận IT.</w:t>
      </w:r>
    </w:p>
    <w:p>
      <w:pPr>
        <w:pStyle w:val="Heading2"/>
        <w:spacing w:after="100" w:before="220"/>
      </w:pPr>
      <w:r>
        <w:rPr>
          <w:b/>
          <w:bCs/>
          <w:color w:val="1F3A5F"/>
          <w:sz w:val="26"/>
          <w:szCs w:val="26"/>
        </w:rPr>
        <w:t xml:space="preserve">Điều 5. Phân quyền truy cập dữ liệu</w:t>
      </w:r>
    </w:p>
    <w:p>
      <w:pPr>
        <w:spacing w:after="100"/>
        <w:jc w:val="both"/>
      </w:pPr>
      <w:r>
        <w:rPr>
          <w:sz w:val="23"/>
          <w:szCs w:val="23"/>
        </w:rPr>
        <w:t xml:space="preserve">Nhân viên chỉ được cấp quyền truy cập vào dữ liệu cần thiết cho công việc của mình (nguyên tắc "cần biết mới được biết").</w:t>
      </w:r>
    </w:p>
    <w:p>
      <w:pPr>
        <w:spacing w:after="100"/>
        <w:jc w:val="both"/>
      </w:pPr>
      <w:r>
        <w:rPr>
          <w:sz w:val="23"/>
          <w:szCs w:val="23"/>
        </w:rPr>
        <w:t xml:space="preserve">Khi chuyển bộ phận hoặc nghỉ việc, quyền truy cập hệ thống sẽ bị thu hồi trong ngày làm việc cuối cùng.</w:t>
      </w:r>
    </w:p>
    <w:p>
      <w:pPr>
        <w:pStyle w:val="Heading2"/>
        <w:spacing w:after="100" w:before="220"/>
      </w:pPr>
      <w:r>
        <w:rPr>
          <w:b/>
          <w:bCs/>
          <w:color w:val="1F3A5F"/>
          <w:sz w:val="26"/>
          <w:szCs w:val="26"/>
        </w:rPr>
        <w:t xml:space="preserve">Điều 6. Chế tài xử lý vi phạm</w:t>
      </w:r>
    </w:p>
    <w:p>
      <w:pPr>
        <w:spacing w:after="100"/>
        <w:jc w:val="both"/>
      </w:pPr>
      <w:r>
        <w:rPr>
          <w:sz w:val="23"/>
          <w:szCs w:val="23"/>
        </w:rPr>
        <w:t xml:space="preserve">Vi phạm quy định an toàn thông tin sẽ bị xử lý kỷ luật theo Nội quy lao động, tuỳ mức độ có thể từ khiển trách đến sa thải, và bồi thường thiệt hại nếu gây hậu quả nghiêm trọng cho công 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2026-09-22T12:53:13.164Z</dcterms:created>
  <dcterms:modified xsi:type="dcterms:W3CDTF">2026-09-22T12:53:13.164Z</dcterms:modified>
</cp:coreProperties>
</file>

<file path=docProps/custom.xml><?xml version="1.0" encoding="utf-8"?>
<Properties xmlns="http://schemas.openxmlformats.org/officeDocument/2006/custom-properties" xmlns:vt="http://schemas.openxmlformats.org/officeDocument/2006/docPropsVTypes"/>
</file>