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QUY TRÌNH ĐĂNG KÝ LÀM VIỆC TỪ XA (WORK FROM HOME)</w:t>
      </w:r>
    </w:p>
    <w:p>
      <w:pPr>
        <w:spacing w:after="60"/>
        <w:jc w:val="center"/>
      </w:pPr>
      <w:r>
        <w:rPr>
          <w:i/>
          <w:iCs/>
          <w:sz w:val="24"/>
          <w:szCs w:val="24"/>
        </w:rPr>
        <w:t xml:space="preserve">Công ty TNHH Công nghệ ABC</w:t>
      </w:r>
    </w:p>
    <w:p>
      <w:pPr>
        <w:pBdr>
          <w:bottom w:val="single" w:color="999999" w:sz="6" w:space="8"/>
        </w:pBdr>
        <w:spacing w:after="300"/>
        <w:jc w:val="center"/>
      </w:pPr>
      <w:r>
        <w:rPr>
          <w:i/>
          <w:iCs/>
          <w:color w:val="777777"/>
          <w:sz w:val="20"/>
          <w:szCs w:val="20"/>
        </w:rPr>
        <w:t xml:space="preserve">(Văn bản demo — dùng cho mục đích minh hoạ/giảng dạy)</w:t>
      </w:r>
    </w:p>
    <w:p>
      <w:pPr>
        <w:pStyle w:val="Heading2"/>
        <w:spacing w:after="100" w:before="220"/>
      </w:pPr>
      <w:r>
        <w:rPr>
          <w:b/>
          <w:bCs/>
          <w:color w:val="1F3A5F"/>
          <w:sz w:val="26"/>
          <w:szCs w:val="26"/>
        </w:rPr>
        <w:t xml:space="preserve">Bước 1. Điều kiện áp dụng</w:t>
      </w:r>
    </w:p>
    <w:p>
      <w:pPr>
        <w:spacing w:after="100"/>
        <w:jc w:val="both"/>
      </w:pPr>
      <w:r>
        <w:rPr>
          <w:sz w:val="23"/>
          <w:szCs w:val="23"/>
        </w:rPr>
        <w:t xml:space="preserve">Áp dụng cho nhân viên chính thức, đã qua thời gian thử việc, thuộc các vị trí không yêu cầu có mặt trực tiếp tại văn phòng (lập trình viên, thiết kế, nội dung, v.v.).</w:t>
      </w:r>
    </w:p>
    <w:p>
      <w:pPr>
        <w:spacing w:after="100"/>
        <w:jc w:val="both"/>
      </w:pPr>
      <w:r>
        <w:rPr>
          <w:sz w:val="23"/>
          <w:szCs w:val="23"/>
        </w:rPr>
        <w:t xml:space="preserve">Nhân viên đang trong thời gian thử việc hoặc bị nhắc nhở kỷ luật trong 3 tháng gần nhất không được xét duyệt làm việc từ xa.</w:t>
      </w:r>
    </w:p>
    <w:p>
      <w:pPr>
        <w:pStyle w:val="Heading2"/>
        <w:spacing w:after="100" w:before="220"/>
      </w:pPr>
      <w:r>
        <w:rPr>
          <w:b/>
          <w:bCs/>
          <w:color w:val="1F3A5F"/>
          <w:sz w:val="26"/>
          <w:szCs w:val="26"/>
        </w:rPr>
        <w:t xml:space="preserve">Bước 2. Đăng ký</w:t>
      </w:r>
    </w:p>
    <w:p>
      <w:pPr>
        <w:spacing w:after="100"/>
        <w:jc w:val="both"/>
      </w:pPr>
      <w:r>
        <w:rPr>
          <w:sz w:val="23"/>
          <w:szCs w:val="23"/>
        </w:rPr>
        <w:t xml:space="preserve">Nhân viên gửi yêu cầu làm việc từ xa qua hệ thống nội bộ (mục "Đăng ký WFH"), nêu rõ ngày dự kiến và lý do, trước ít nhất 1 ngày làm việc.</w:t>
      </w:r>
    </w:p>
    <w:p>
      <w:pPr>
        <w:spacing w:after="100"/>
        <w:jc w:val="both"/>
      </w:pPr>
      <w:r>
        <w:rPr>
          <w:sz w:val="23"/>
          <w:szCs w:val="23"/>
        </w:rPr>
        <w:t xml:space="preserve">Tối đa 2 ngày/tuần, không tính các ngày đã đăng ký nghỉ phép.</w:t>
      </w:r>
    </w:p>
    <w:p>
      <w:pPr>
        <w:pStyle w:val="Heading2"/>
        <w:spacing w:after="100" w:before="220"/>
      </w:pPr>
      <w:r>
        <w:rPr>
          <w:b/>
          <w:bCs/>
          <w:color w:val="1F3A5F"/>
          <w:sz w:val="26"/>
          <w:szCs w:val="26"/>
        </w:rPr>
        <w:t xml:space="preserve">Bước 3. Phê duyệt</w:t>
      </w:r>
    </w:p>
    <w:p>
      <w:pPr>
        <w:spacing w:after="100"/>
        <w:jc w:val="both"/>
      </w:pPr>
      <w:r>
        <w:rPr>
          <w:sz w:val="23"/>
          <w:szCs w:val="23"/>
        </w:rPr>
        <w:t xml:space="preserve">Quản lý trực tiếp phê duyệt hoặc từ chối yêu cầu trong vòng 4 giờ làm việc kể từ khi nhận được đăng ký.</w:t>
      </w:r>
    </w:p>
    <w:p>
      <w:pPr>
        <w:spacing w:after="100"/>
        <w:jc w:val="both"/>
      </w:pPr>
      <w:r>
        <w:rPr>
          <w:sz w:val="23"/>
          <w:szCs w:val="23"/>
        </w:rPr>
        <w:t xml:space="preserve">Trường hợp có việc gấp cần xử lý trực tiếp tại văn phòng, quản lý có quyền yêu cầu nhân viên huỷ lịch làm việc từ xa đã đăng ký.</w:t>
      </w:r>
    </w:p>
    <w:p>
      <w:pPr>
        <w:pStyle w:val="Heading2"/>
        <w:spacing w:after="100" w:before="220"/>
      </w:pPr>
      <w:r>
        <w:rPr>
          <w:b/>
          <w:bCs/>
          <w:color w:val="1F3A5F"/>
          <w:sz w:val="26"/>
          <w:szCs w:val="26"/>
        </w:rPr>
        <w:t xml:space="preserve">Bước 4. Yêu cầu khi làm việc từ xa</w:t>
      </w:r>
    </w:p>
    <w:p>
      <w:pPr>
        <w:pStyle w:val="ListParagraph"/>
        <w:numPr>
          <w:ilvl w:val="0"/>
          <w:numId w:val="1"/>
        </w:numPr>
        <w:spacing w:after="60"/>
      </w:pPr>
      <w:r>
        <w:rPr>
          <w:sz w:val="23"/>
          <w:szCs w:val="23"/>
        </w:rPr>
        <w:t xml:space="preserve">Bật camera khi họp nhóm (daily standup, họp dự án) trừ khi có lý do đặc biệt.</w:t>
      </w:r>
    </w:p>
    <w:p>
      <w:pPr>
        <w:pStyle w:val="ListParagraph"/>
        <w:numPr>
          <w:ilvl w:val="0"/>
          <w:numId w:val="1"/>
        </w:numPr>
        <w:spacing w:after="60"/>
      </w:pPr>
      <w:r>
        <w:rPr>
          <w:sz w:val="23"/>
          <w:szCs w:val="23"/>
        </w:rPr>
        <w:t xml:space="preserve">Phản hồi tin nhắn công việc trong vòng 30 phút trong giờ hành chính.</w:t>
      </w:r>
    </w:p>
    <w:p>
      <w:pPr>
        <w:pStyle w:val="ListParagraph"/>
        <w:numPr>
          <w:ilvl w:val="0"/>
          <w:numId w:val="1"/>
        </w:numPr>
        <w:spacing w:after="60"/>
      </w:pPr>
      <w:r>
        <w:rPr>
          <w:sz w:val="23"/>
          <w:szCs w:val="23"/>
        </w:rPr>
        <w:t xml:space="preserve">Kết nối VPN công ty khi truy cập hệ thống nội bộ, tuân thủ Quy định an toàn thông tin.</w:t>
      </w:r>
    </w:p>
    <w:p>
      <w:pPr>
        <w:pStyle w:val="Heading2"/>
        <w:spacing w:after="100" w:before="220"/>
      </w:pPr>
      <w:r>
        <w:rPr>
          <w:b/>
          <w:bCs/>
          <w:color w:val="1F3A5F"/>
          <w:sz w:val="26"/>
          <w:szCs w:val="26"/>
        </w:rPr>
        <w:t xml:space="preserve">Bước 5. Đánh giá</w:t>
      </w:r>
    </w:p>
    <w:p>
      <w:pPr>
        <w:spacing w:after="100"/>
        <w:jc w:val="both"/>
      </w:pPr>
      <w:r>
        <w:rPr>
          <w:sz w:val="23"/>
          <w:szCs w:val="23"/>
        </w:rPr>
        <w:t xml:space="preserve">Hiệu suất làm việc từ xa được đánh giá như ngày làm việc bình thường tại văn phòng, dựa trên kết quả công việc (KPI/OKR) đã cam kết với quản lý.</w:t>
      </w:r>
    </w:p>
    <w:p>
      <w:pPr>
        <w:spacing w:after="100"/>
        <w:jc w:val="both"/>
      </w:pPr>
      <w:r>
        <w:rPr>
          <w:sz w:val="23"/>
          <w:szCs w:val="23"/>
        </w:rPr>
        <w:t xml:space="preserve">Nếu hiệu suất làm việc từ xa giảm sút rõ rệt trong 2 tháng liên tiếp, quyền lợi làm việc từ xa có thể bị tạm ngưng xem xét lại.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2026-09-22T12:53:13.169Z</dcterms:created>
  <dcterms:modified xsi:type="dcterms:W3CDTF">2026-09-22T12:53:13.169Z</dcterms:modified>
</cp:coreProperties>
</file>

<file path=docProps/custom.xml><?xml version="1.0" encoding="utf-8"?>
<Properties xmlns="http://schemas.openxmlformats.org/officeDocument/2006/custom-properties" xmlns:vt="http://schemas.openxmlformats.org/officeDocument/2006/docPropsVTypes"/>
</file>