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5BB24DC5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</w:t>
      </w:r>
      <w:r w:rsidR="00720EAA" w:rsidRPr="00526889">
        <w:t>a period</w:t>
      </w:r>
      <w:r w:rsidR="00526889" w:rsidRPr="00526889">
        <w:t xml:space="preserve">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552A0924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Are you </w:t>
      </w:r>
      <w:proofErr w:type="gramStart"/>
      <w:r w:rsidR="00720EAA">
        <w:t>really</w:t>
      </w:r>
      <w:r w:rsidR="00720EAA">
        <w:rPr>
          <w:lang w:val="vi-VN"/>
        </w:rPr>
        <w:t xml:space="preserve"> </w:t>
      </w:r>
      <w:r w:rsidR="00720EAA">
        <w:t>up</w:t>
      </w:r>
      <w:proofErr w:type="gramEnd"/>
      <w:r>
        <w:t xml:space="preserve">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59F9B089" w:rsidR="00D570C5" w:rsidRDefault="006202E9" w:rsidP="006202E9">
      <w:pPr>
        <w:ind w:left="360"/>
      </w:pPr>
      <w:r>
        <w:sym w:font="Wingdings" w:char="F0E0"/>
      </w:r>
      <w:r>
        <w:t xml:space="preserve"> After a long day at </w:t>
      </w:r>
      <w:r w:rsidR="00720EAA">
        <w:t>work,</w:t>
      </w:r>
      <w:r>
        <w:t xml:space="preserve"> I wasn’t </w:t>
      </w:r>
      <w:proofErr w:type="gramStart"/>
      <w:r>
        <w:t>really up</w:t>
      </w:r>
      <w:proofErr w:type="gramEnd"/>
      <w:r>
        <w:t xml:space="preserve">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Default="00C568B0" w:rsidP="00C568B0">
      <w:pPr>
        <w:ind w:left="360"/>
      </w:pPr>
      <w:r>
        <w:sym w:font="Wingdings" w:char="F0E0"/>
      </w:r>
      <w:r>
        <w:t xml:space="preserve"> A route possible.</w:t>
      </w:r>
    </w:p>
    <w:p w14:paraId="00C85EF8" w14:textId="77777777" w:rsidR="007D3F9C" w:rsidRDefault="007D3F9C" w:rsidP="00C568B0">
      <w:pPr>
        <w:ind w:left="360"/>
      </w:pPr>
    </w:p>
    <w:p w14:paraId="0D5325E9" w14:textId="58B50063" w:rsidR="007D3F9C" w:rsidRPr="007D3F9C" w:rsidRDefault="007D3F9C" w:rsidP="007D3F9C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Pr="007D3F9C">
        <w:rPr>
          <w:b/>
          <w:bCs/>
        </w:rPr>
        <w:t xml:space="preserve"> rubber check</w:t>
      </w:r>
      <w:r>
        <w:rPr>
          <w:b/>
          <w:bCs/>
        </w:rPr>
        <w:t xml:space="preserve">: </w:t>
      </w:r>
      <w:r w:rsidRPr="007D3F9C">
        <w:t>a cheque (= piece of paper from someone's bank used as payment) that is not worth anything because the person does not have enough money in the bank</w:t>
      </w:r>
      <w:r>
        <w:t>.</w:t>
      </w:r>
    </w:p>
    <w:sectPr w:rsidR="007D3F9C" w:rsidRPr="007D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143CCC"/>
    <w:rsid w:val="00171DE1"/>
    <w:rsid w:val="00180140"/>
    <w:rsid w:val="001F5AB1"/>
    <w:rsid w:val="00250107"/>
    <w:rsid w:val="00335982"/>
    <w:rsid w:val="004426B8"/>
    <w:rsid w:val="00443D2E"/>
    <w:rsid w:val="00526889"/>
    <w:rsid w:val="005C5914"/>
    <w:rsid w:val="006141D0"/>
    <w:rsid w:val="006202E9"/>
    <w:rsid w:val="0068706E"/>
    <w:rsid w:val="00720EAA"/>
    <w:rsid w:val="00781E35"/>
    <w:rsid w:val="007C1BC8"/>
    <w:rsid w:val="007D11DD"/>
    <w:rsid w:val="007D3F9C"/>
    <w:rsid w:val="007F0E47"/>
    <w:rsid w:val="00841550"/>
    <w:rsid w:val="008E4DE1"/>
    <w:rsid w:val="00914398"/>
    <w:rsid w:val="00A40D86"/>
    <w:rsid w:val="00A734E3"/>
    <w:rsid w:val="00AC035C"/>
    <w:rsid w:val="00AD2762"/>
    <w:rsid w:val="00C135A0"/>
    <w:rsid w:val="00C568B0"/>
    <w:rsid w:val="00C867BA"/>
    <w:rsid w:val="00D570C5"/>
    <w:rsid w:val="00D9431D"/>
    <w:rsid w:val="00DC07D4"/>
    <w:rsid w:val="00F01239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18</cp:revision>
  <dcterms:created xsi:type="dcterms:W3CDTF">2025-03-15T10:19:00Z</dcterms:created>
  <dcterms:modified xsi:type="dcterms:W3CDTF">2025-03-28T04:01:00Z</dcterms:modified>
</cp:coreProperties>
</file>