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Chính sách khách hàng – Công ty TNHH Minh An</w:t>
      </w:r>
    </w:p>
    <w:p>
      <w:r>
        <w:t>Tài liệu áp dụng cho mọi sản phẩm do Công ty TNHH Minh An phân phối, hiệu lực từ 01/01/2026.</w:t>
      </w:r>
    </w:p>
    <w:p>
      <w:pPr>
        <w:pStyle w:val="Heading1"/>
      </w:pPr>
      <w:r>
        <w:t>1. Chính sách hoàn tiền</w:t>
      </w:r>
    </w:p>
    <w:p>
      <w:r>
        <w:t>Khách hàng được hoàn tiền 100% trong vòng 7 ngày kể từ ngày mua nếu sản phẩm chưa được kích hoạt và còn nguyên tem, hộp, phụ kiện đi kèm.</w:t>
      </w:r>
    </w:p>
    <w:p>
      <w:r>
        <w:t>Từ ngày thứ 8 đến ngày thứ 30, công ty chỉ hỗ trợ đổi sang sản phẩm khác có giá trị tương đương, không hoàn tiền mặt.</w:t>
      </w:r>
    </w:p>
    <w:p>
      <w:r>
        <w:t>Tiền hoàn được chuyển về phương thức thanh toán ban đầu trong 5 đến 7 ngày làm việc.</w:t>
      </w:r>
    </w:p>
    <w:p>
      <w:r>
        <w:t>Không áp dụng hoàn tiền cho sản phẩm khuyến mãi giảm giá trên 50% và thẻ quà tặng.</w:t>
      </w:r>
    </w:p>
    <w:p>
      <w:pPr>
        <w:pStyle w:val="Heading1"/>
      </w:pPr>
      <w:r>
        <w:t>2. Chính sách bảo hành</w:t>
      </w:r>
    </w:p>
    <w:p>
      <w:r>
        <w:t>Thời gian bảo hành theo từng nhóm sản phẩm: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Nhóm sản phẩm</w:t>
            </w:r>
          </w:p>
        </w:tc>
        <w:tc>
          <w:tcPr>
            <w:tcW w:type="dxa" w:w="4320"/>
          </w:tcPr>
          <w:p>
            <w:r>
              <w:t>Thời gian bảo hành</w:t>
            </w:r>
          </w:p>
        </w:tc>
      </w:tr>
      <w:tr>
        <w:tc>
          <w:tcPr>
            <w:tcW w:type="dxa" w:w="4320"/>
          </w:tcPr>
          <w:p>
            <w:r>
              <w:t>Máy lọc không khí AirPure</w:t>
            </w:r>
          </w:p>
        </w:tc>
        <w:tc>
          <w:tcPr>
            <w:tcW w:type="dxa" w:w="4320"/>
          </w:tcPr>
          <w:p>
            <w:r>
              <w:t>24 tháng</w:t>
            </w:r>
          </w:p>
        </w:tc>
      </w:tr>
      <w:tr>
        <w:tc>
          <w:tcPr>
            <w:tcW w:type="dxa" w:w="4320"/>
          </w:tcPr>
          <w:p>
            <w:r>
              <w:t>Bộ lọc HEPA thay thế</w:t>
            </w:r>
          </w:p>
        </w:tc>
        <w:tc>
          <w:tcPr>
            <w:tcW w:type="dxa" w:w="4320"/>
          </w:tcPr>
          <w:p>
            <w:r>
              <w:t>6 tháng</w:t>
            </w:r>
          </w:p>
        </w:tc>
      </w:tr>
      <w:tr>
        <w:tc>
          <w:tcPr>
            <w:tcW w:type="dxa" w:w="4320"/>
          </w:tcPr>
          <w:p>
            <w:r>
              <w:t>Phụ kiện (dây nguồn, điều khiển)</w:t>
            </w:r>
          </w:p>
        </w:tc>
        <w:tc>
          <w:tcPr>
            <w:tcW w:type="dxa" w:w="4320"/>
          </w:tcPr>
          <w:p>
            <w:r>
              <w:t>3 tháng</w:t>
            </w:r>
          </w:p>
        </w:tc>
      </w:tr>
    </w:tbl>
    <w:p>
      <w:r>
        <w:t>Bảo hành không áp dụng với hư hỏng do rơi vỡ, vào nước hoặc tự ý sửa chữa.</w:t>
      </w:r>
    </w:p>
    <w:p>
      <w:pPr>
        <w:pStyle w:val="Heading1"/>
      </w:pPr>
      <w:r>
        <w:t>3. Kênh hỗ trợ</w:t>
      </w:r>
    </w:p>
    <w:p>
      <w:r>
        <w:t>Bộ phận chăm sóc khách hàng làm việc từ 8:00 đến 21:00 tất cả các ngày trong tuần, kể cả ngày lễ. Khách hàng gửi yêu cầu qua email hotro@minhan.example hoặc chat trong ứng dụng MinhAn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