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9C0" w:rsidRDefault="006509C0" w:rsidP="006509C0">
      <w:pPr>
        <w:pStyle w:val="NormalWeb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Số lượng đồ thị có hướng không chu t</w:t>
      </w:r>
      <w:bookmarkStart w:id="0" w:name="_GoBack"/>
      <w:bookmarkEnd w:id="0"/>
      <w:r>
        <w:rPr>
          <w:rFonts w:ascii="Segoe UI" w:hAnsi="Segoe UI" w:cs="Segoe UI"/>
          <w:color w:val="111111"/>
        </w:rPr>
        <w:t>rình (DAGs) chứa V đỉnh có thể được tính như sau:</w:t>
      </w:r>
    </w:p>
    <w:p w:rsidR="006509C0" w:rsidRPr="006509C0" w:rsidRDefault="006509C0" w:rsidP="006509C0">
      <w:pPr>
        <w:pStyle w:val="NormalWeb"/>
        <w:spacing w:before="18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color w:val="111111"/>
        </w:rPr>
        <w:t>Với mỗi cặp đỉnh, chúng có thể được kết nối hoặc không kết nối (hai lựa chọn). Nếu số đỉnh là V, thì có tổng cộng V(V-1)/2 cặp đỉnh khác nhau</w:t>
      </w:r>
      <w:r w:rsidRPr="006509C0">
        <w:rPr>
          <w:rFonts w:ascii="Segoe UI" w:hAnsi="Segoe UI" w:cs="Segoe UI"/>
        </w:rPr>
        <w:t>. </w:t>
      </w:r>
      <w:hyperlink r:id="rId4" w:tgtFrame="_blank" w:history="1">
        <w:r w:rsidRPr="006509C0">
          <w:rPr>
            <w:rStyle w:val="Hyperlink"/>
            <w:rFonts w:ascii="Segoe UI" w:hAnsi="Segoe UI" w:cs="Segoe UI"/>
            <w:color w:val="auto"/>
            <w:u w:val="none"/>
          </w:rPr>
          <w:t>Do đó, số lượng DAGs tối thiểu là 2^{V(V-1)/2}</w:t>
        </w:r>
      </w:hyperlink>
    </w:p>
    <w:p w:rsidR="003305A8" w:rsidRDefault="006509C0"/>
    <w:sectPr w:rsidR="00330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90C"/>
    <w:rsid w:val="006509C0"/>
    <w:rsid w:val="0084090C"/>
    <w:rsid w:val="008D4EED"/>
    <w:rsid w:val="0092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9CB00-728D-486B-A39E-FA021D80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0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09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6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th.stackexchange.com/questions/1488431/lower-bounds-on-the-number-of-directed-acyclic-graphs-with-n-vert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2023-12-01T16:38:00Z</dcterms:created>
  <dcterms:modified xsi:type="dcterms:W3CDTF">2023-12-01T16:38:00Z</dcterms:modified>
</cp:coreProperties>
</file>