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media/image6.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2B0127">
      <w:pPr>
        <w:pStyle w:val="2"/>
        <w:keepNext w:val="0"/>
        <w:keepLines w:val="0"/>
        <w:widowControl/>
        <w:suppressLineNumbers w:val="0"/>
        <w:shd w:val="clear" w:fill="3B3E4B"/>
        <w:spacing w:before="0" w:beforeAutospacing="0" w:line="18" w:lineRule="atLeast"/>
        <w:ind w:left="0" w:firstLine="0"/>
        <w:rPr>
          <w:rFonts w:hint="default" w:ascii="Times New Roman" w:hAnsi="Times New Roman" w:eastAsia="Arial" w:cs="Times New Roman"/>
          <w:b/>
          <w:bCs/>
          <w:i w:val="0"/>
          <w:iCs w:val="0"/>
          <w:caps w:val="0"/>
          <w:color w:val="000000" w:themeColor="text1"/>
          <w:spacing w:val="0"/>
          <w:sz w:val="28"/>
          <w:szCs w:val="28"/>
          <w:shd w:val="clear" w:fill="3B3E4B"/>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sz w:val="28"/>
          <w:szCs w:val="28"/>
          <w:shd w:val="clear" w:fill="3B3E4B"/>
          <w14:textFill>
            <w14:solidFill>
              <w14:schemeClr w14:val="tx1"/>
            </w14:solidFill>
          </w14:textFill>
        </w:rPr>
        <w:t>22 Best Counseling Techniques &amp; Tools of All Time</w:t>
      </w:r>
    </w:p>
    <w:p w14:paraId="59B08F6C">
      <w:pPr>
        <w:pStyle w:val="2"/>
        <w:keepNext w:val="0"/>
        <w:keepLines w:val="0"/>
        <w:widowControl/>
        <w:suppressLineNumbers w:val="0"/>
        <w:shd w:val="clear" w:fill="3B3E4B"/>
        <w:spacing w:before="0" w:beforeAutospacing="0" w:line="18" w:lineRule="atLeast"/>
        <w:ind w:left="0" w:firstLine="0"/>
        <w:rPr>
          <w:rFonts w:hint="default" w:ascii="Times New Roman" w:hAnsi="Times New Roman" w:eastAsia="Arial" w:cs="Times New Roman"/>
          <w:b/>
          <w:bCs/>
          <w:i w:val="0"/>
          <w:iCs w:val="0"/>
          <w:caps w:val="0"/>
          <w:color w:val="000000" w:themeColor="text1"/>
          <w:spacing w:val="0"/>
          <w:sz w:val="28"/>
          <w:szCs w:val="28"/>
          <w14:textFill>
            <w14:solidFill>
              <w14:schemeClr w14:val="tx1"/>
            </w14:solidFill>
          </w14:textFill>
        </w:rPr>
      </w:pPr>
      <w:r>
        <w:rPr>
          <w:rStyle w:val="10"/>
          <w:rFonts w:hint="default" w:ascii="Times New Roman" w:hAnsi="Times New Roman" w:eastAsia="Arial" w:cs="Times New Roman"/>
          <w:b/>
          <w:bCs/>
          <w:i w:val="0"/>
          <w:iCs w:val="0"/>
          <w:caps w:val="0"/>
          <w:color w:val="000000" w:themeColor="text1"/>
          <w:spacing w:val="0"/>
          <w:sz w:val="28"/>
          <w:szCs w:val="28"/>
          <w:shd w:val="clear" w:fill="3B3E4B"/>
          <w14:textFill>
            <w14:solidFill>
              <w14:schemeClr w14:val="tx1"/>
            </w14:solidFill>
          </w14:textFill>
        </w:rPr>
        <w:t>31 Aug 2022</w:t>
      </w:r>
      <w:r>
        <w:rPr>
          <w:rFonts w:hint="default" w:ascii="Times New Roman" w:hAnsi="Times New Roman" w:eastAsia="Arial" w:cs="Times New Roman"/>
          <w:i w:val="0"/>
          <w:iCs w:val="0"/>
          <w:caps w:val="0"/>
          <w:color w:val="000000" w:themeColor="text1"/>
          <w:spacing w:val="0"/>
          <w:sz w:val="28"/>
          <w:szCs w:val="28"/>
          <w:shd w:val="clear" w:fill="3B3E4B"/>
          <w14:textFill>
            <w14:solidFill>
              <w14:schemeClr w14:val="tx1"/>
            </w14:solidFill>
          </w14:textFill>
        </w:rPr>
        <w:t> by </w:t>
      </w:r>
      <w:r>
        <w:rPr>
          <w:rStyle w:val="10"/>
          <w:rFonts w:hint="default" w:ascii="Times New Roman" w:hAnsi="Times New Roman" w:eastAsia="Arial" w:cs="Times New Roman"/>
          <w:b/>
          <w:bCs/>
          <w:i w:val="0"/>
          <w:iCs w:val="0"/>
          <w:caps w:val="0"/>
          <w:color w:val="000000" w:themeColor="text1"/>
          <w:spacing w:val="0"/>
          <w:sz w:val="28"/>
          <w:szCs w:val="28"/>
          <w:u w:val="none"/>
          <w:shd w:val="clear" w:fill="3B3E4B"/>
          <w14:textFill>
            <w14:solidFill>
              <w14:schemeClr w14:val="tx1"/>
            </w14:solidFill>
          </w14:textFill>
        </w:rPr>
        <w:fldChar w:fldCharType="begin"/>
      </w:r>
      <w:r>
        <w:rPr>
          <w:rStyle w:val="10"/>
          <w:rFonts w:hint="default" w:ascii="Times New Roman" w:hAnsi="Times New Roman" w:eastAsia="Arial" w:cs="Times New Roman"/>
          <w:b/>
          <w:bCs/>
          <w:i w:val="0"/>
          <w:iCs w:val="0"/>
          <w:caps w:val="0"/>
          <w:color w:val="000000" w:themeColor="text1"/>
          <w:spacing w:val="0"/>
          <w:sz w:val="28"/>
          <w:szCs w:val="28"/>
          <w:u w:val="none"/>
          <w:shd w:val="clear" w:fill="3B3E4B"/>
          <w14:textFill>
            <w14:solidFill>
              <w14:schemeClr w14:val="tx1"/>
            </w14:solidFill>
          </w14:textFill>
        </w:rPr>
        <w:instrText xml:space="preserve"> HYPERLINK "https://positivepsychology.com/team/jeremy-sutton/" \t "https://positivepsychology.com/counseling-techniques/_self" </w:instrText>
      </w:r>
      <w:r>
        <w:rPr>
          <w:rStyle w:val="10"/>
          <w:rFonts w:hint="default" w:ascii="Times New Roman" w:hAnsi="Times New Roman" w:eastAsia="Arial" w:cs="Times New Roman"/>
          <w:b/>
          <w:bCs/>
          <w:i w:val="0"/>
          <w:iCs w:val="0"/>
          <w:caps w:val="0"/>
          <w:color w:val="000000" w:themeColor="text1"/>
          <w:spacing w:val="0"/>
          <w:sz w:val="28"/>
          <w:szCs w:val="28"/>
          <w:u w:val="none"/>
          <w:shd w:val="clear" w:fill="3B3E4B"/>
          <w14:textFill>
            <w14:solidFill>
              <w14:schemeClr w14:val="tx1"/>
            </w14:solidFill>
          </w14:textFill>
        </w:rPr>
        <w:fldChar w:fldCharType="separate"/>
      </w:r>
      <w:r>
        <w:rPr>
          <w:rStyle w:val="8"/>
          <w:rFonts w:hint="default" w:ascii="Times New Roman" w:hAnsi="Times New Roman" w:eastAsia="Arial" w:cs="Times New Roman"/>
          <w:b/>
          <w:bCs/>
          <w:i w:val="0"/>
          <w:iCs w:val="0"/>
          <w:caps w:val="0"/>
          <w:color w:val="000000" w:themeColor="text1"/>
          <w:spacing w:val="0"/>
          <w:sz w:val="28"/>
          <w:szCs w:val="28"/>
          <w:u w:val="none"/>
          <w:shd w:val="clear" w:fill="3B3E4B"/>
          <w14:textFill>
            <w14:solidFill>
              <w14:schemeClr w14:val="tx1"/>
            </w14:solidFill>
          </w14:textFill>
        </w:rPr>
        <w:t>Jeremy Sutton, Ph.D.</w:t>
      </w:r>
      <w:r>
        <w:rPr>
          <w:rStyle w:val="10"/>
          <w:rFonts w:hint="default" w:ascii="Times New Roman" w:hAnsi="Times New Roman" w:eastAsia="Arial" w:cs="Times New Roman"/>
          <w:b/>
          <w:bCs/>
          <w:i w:val="0"/>
          <w:iCs w:val="0"/>
          <w:caps w:val="0"/>
          <w:color w:val="000000" w:themeColor="text1"/>
          <w:spacing w:val="0"/>
          <w:sz w:val="28"/>
          <w:szCs w:val="28"/>
          <w:u w:val="none"/>
          <w:shd w:val="clear" w:fill="3B3E4B"/>
          <w14:textFill>
            <w14:solidFill>
              <w14:schemeClr w14:val="tx1"/>
            </w14:solidFill>
          </w14:textFill>
        </w:rPr>
        <w:fldChar w:fldCharType="end"/>
      </w:r>
    </w:p>
    <w:p w14:paraId="72B7AEBE">
      <w:pPr>
        <w:rPr>
          <w:rFonts w:hint="default" w:ascii="Times New Roman" w:hAnsi="Times New Roman" w:cs="Times New Roman"/>
          <w:color w:val="000000" w:themeColor="text1"/>
          <w:sz w:val="28"/>
          <w:szCs w:val="28"/>
          <w14:textFill>
            <w14:solidFill>
              <w14:schemeClr w14:val="tx1"/>
            </w14:solidFill>
          </w14:textFill>
        </w:rPr>
      </w:pPr>
    </w:p>
    <w:p w14:paraId="790C3536">
      <w:pPr>
        <w:pStyle w:val="4"/>
        <w:keepNext w:val="0"/>
        <w:keepLines w:val="0"/>
        <w:widowControl/>
        <w:suppressLineNumbers w:val="0"/>
        <w:spacing w:before="0" w:beforeAutospacing="0" w:after="0" w:afterAutospacing="0" w:line="18" w:lineRule="atLeast"/>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i w:val="0"/>
          <w:iCs w:val="0"/>
          <w:caps w:val="0"/>
          <w:color w:val="000000" w:themeColor="text1"/>
          <w:spacing w:val="0"/>
          <w:sz w:val="28"/>
          <w:szCs w:val="28"/>
          <w14:textFill>
            <w14:solidFill>
              <w14:schemeClr w14:val="tx1"/>
            </w14:solidFill>
          </w14:textFill>
        </w:rPr>
        <w:t>Key Insights</w:t>
      </w:r>
    </w:p>
    <w:p w14:paraId="1D695821">
      <w:pPr>
        <w:keepNext w:val="0"/>
        <w:keepLines w:val="0"/>
        <w:widowControl/>
        <w:suppressLineNumbers w:val="0"/>
        <w:shd w:val="clear" w:fill="AF925D"/>
        <w:ind w:left="0" w:firstLine="0"/>
        <w:jc w:val="left"/>
        <w:rPr>
          <w:rFonts w:hint="default" w:ascii="Times New Roman" w:hAnsi="Times New Roman" w:eastAsia="Arial" w:cs="Times New Roman"/>
          <w:i w:val="0"/>
          <w:iCs w:val="0"/>
          <w:caps w:val="0"/>
          <w:color w:val="000000" w:themeColor="text1"/>
          <w:spacing w:val="0"/>
          <w:sz w:val="28"/>
          <w:szCs w:val="28"/>
          <w14:textFill>
            <w14:solidFill>
              <w14:schemeClr w14:val="tx1"/>
            </w14:solidFill>
          </w14:textFill>
        </w:rPr>
      </w:pPr>
      <w:r>
        <w:rPr>
          <w:rFonts w:hint="default" w:ascii="Times New Roman" w:hAnsi="Times New Roman" w:eastAsia="Arial" w:cs="Times New Roman"/>
          <w:i w:val="0"/>
          <w:iCs w:val="0"/>
          <w:caps w:val="0"/>
          <w:color w:val="000000" w:themeColor="text1"/>
          <w:spacing w:val="0"/>
          <w:kern w:val="0"/>
          <w:sz w:val="28"/>
          <w:szCs w:val="28"/>
          <w:shd w:val="clear" w:fill="AF925D"/>
          <w:lang w:val="en-US" w:eastAsia="zh-CN" w:bidi="ar"/>
          <w14:textFill>
            <w14:solidFill>
              <w14:schemeClr w14:val="tx1"/>
            </w14:solidFill>
          </w14:textFill>
        </w:rPr>
        <w:t>12 minute read</w:t>
      </w:r>
    </w:p>
    <w:p w14:paraId="4A89016C">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val="0"/>
          <w:iCs w:val="0"/>
          <w:caps w:val="0"/>
          <w:color w:val="000000" w:themeColor="text1"/>
          <w:spacing w:val="0"/>
          <w:sz w:val="28"/>
          <w:szCs w:val="28"/>
          <w:bdr w:val="none" w:color="auto" w:sz="0" w:space="0"/>
          <w14:textFill>
            <w14:solidFill>
              <w14:schemeClr w14:val="tx1"/>
            </w14:solidFill>
          </w14:textFill>
        </w:rPr>
        <w:t>Effective counseling techniques like active listening, empathy &amp; validation build trust &amp; facilitate open communication.</w:t>
      </w:r>
    </w:p>
    <w:p w14:paraId="0DD42CD7">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val="0"/>
          <w:iCs w:val="0"/>
          <w:caps w:val="0"/>
          <w:color w:val="000000" w:themeColor="text1"/>
          <w:spacing w:val="0"/>
          <w:sz w:val="28"/>
          <w:szCs w:val="28"/>
          <w:bdr w:val="none" w:color="auto" w:sz="0" w:space="0"/>
          <w14:textFill>
            <w14:solidFill>
              <w14:schemeClr w14:val="tx1"/>
            </w14:solidFill>
          </w14:textFill>
        </w:rPr>
        <w:t>Cognitive Behavioral Therapy (CBT) &amp; solution-focused approaches help clients identify &amp; change negative thought patterns.</w:t>
      </w:r>
    </w:p>
    <w:p w14:paraId="46E439FC">
      <w:pPr>
        <w:keepNext w:val="0"/>
        <w:keepLines w:val="0"/>
        <w:widowControl/>
        <w:numPr>
          <w:ilvl w:val="0"/>
          <w:numId w:val="1"/>
        </w:numPr>
        <w:suppressLineNumbers w:val="0"/>
        <w:spacing w:before="0" w:beforeAutospacing="1" w:after="0" w:afterAutospacing="0"/>
        <w:ind w:left="72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i w:val="0"/>
          <w:iCs w:val="0"/>
          <w:caps w:val="0"/>
          <w:color w:val="000000" w:themeColor="text1"/>
          <w:spacing w:val="0"/>
          <w:sz w:val="28"/>
          <w:szCs w:val="28"/>
          <w:bdr w:val="none" w:color="auto" w:sz="0" w:space="0"/>
          <w14:textFill>
            <w14:solidFill>
              <w14:schemeClr w14:val="tx1"/>
            </w14:solidFill>
          </w14:textFill>
        </w:rPr>
        <w:t>Incorporating mindfulness &amp; self-compassion exercises supports emotional healing &amp; personal growth.</w:t>
      </w:r>
    </w:p>
    <w:p w14:paraId="1F4DBBA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Counseling can be incredibly helpful for individuals seeking to overcome troublesome problems or figuring out how to live according to their values and long-term goals (Cochran &amp; Cochran, 2015).</w:t>
      </w:r>
    </w:p>
    <w:p w14:paraId="1ED5D02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While the process of counseling is vital, so too is the therapeutic relationship that forms between the counselor and client. And while there are many interventions and ways of engaging with clients, the aim remains the same: to help people live their lives more effectively (Nelson-Jones, 2014).</w:t>
      </w:r>
    </w:p>
    <w:p w14:paraId="49F575A7">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This article introduces and explores a variety of tools, techniques, and worksheets to support counselors and their clients along the counseling journey.</w:t>
      </w:r>
    </w:p>
    <w:p w14:paraId="22D56A08">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Before you continue, we thought you might like to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"https://pro.positivepsychology.com/wp-content/uploads/giveawaytools.pdf"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download our five positive psychology tools for free</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These science-based exercises explore fundamental aspects of positive psychology, including strengths, values, and self-compassion, and will give you the tools to enhance the wellbeing of your clients, students, or employees.</w:t>
      </w:r>
    </w:p>
    <w:p w14:paraId="75769813">
      <w:pPr>
        <w:pStyle w:val="3"/>
        <w:keepNext w:val="0"/>
        <w:keepLines w:val="0"/>
        <w:widowControl/>
        <w:suppressLineNumbers w:val="0"/>
        <w:spacing w:before="0" w:before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shd w:val="clear" w:fill="F3F4F6"/>
          <w14:textFill>
            <w14:solidFill>
              <w14:schemeClr w14:val="tx1"/>
            </w14:solidFill>
          </w14:textFill>
        </w:rPr>
        <w:t>This Article Contains</w:t>
      </w:r>
    </w:p>
    <w:p w14:paraId="5EFE916D">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"goals-objectives-of-counseling"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Goals &amp; Objectives of Counseling</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2EE06FF1">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"3-best-counseling-tools-techniques"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3 Best Counseling Tools &amp; Techniques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7B8D2A24">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"7-popular-assessment-tools"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7 Popular Assessment Tools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71879A07">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"top-2-counseling-worksheets-for-adults"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Top 2 Counseling Worksheets for Adults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489030C3">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"2-tools-for-marriage-counseling"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2 Tools for Marriage Counseling</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2FDB618B">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"helping-self-esteem-issues-2-worksheets"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Helping Self-Esteem Issues: 2 Worksheets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17E6C292">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"2-career-counseling-tools"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2 Career Counseling Tools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6BA5E5C5">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"school-counselor-tools-2-worksheets-for-students"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School Counselor Tools: 2 Worksheets for Students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190C22AF">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"positivepsychology-coms-helpful-tools"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PositivePsychology.com’s Helpful Tools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0DE9DF8E">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"a-take-home-message"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A Take-Home Message</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2BFB7D4F">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"section_faq"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Frequently Asked Questions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4B89450E">
      <w:pPr>
        <w:keepNext w:val="0"/>
        <w:keepLines w:val="0"/>
        <w:widowControl/>
        <w:numPr>
          <w:ilvl w:val="0"/>
          <w:numId w:val="2"/>
        </w:numPr>
        <w:suppressLineNumbers w:val="0"/>
        <w:spacing w:before="0" w:beforeAutospacing="0" w:after="0" w:afterAutospacing="1"/>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begin"/>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instrText xml:space="preserve"> HYPERLINK "https://positivepsychology.com/counseling-techniques/" \l "references" \t "https://positivepsychology.com/counseling-techniques/_self" </w:instrTex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separate"/>
      </w:r>
      <w:r>
        <w:rPr>
          <w:rStyle w:val="8"/>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t>References</w:t>
      </w:r>
      <w:r>
        <w:rPr>
          <w:rFonts w:hint="default" w:ascii="Times New Roman" w:hAnsi="Times New Roman" w:cs="Times New Roman"/>
          <w:color w:val="000000" w:themeColor="text1"/>
          <w:sz w:val="28"/>
          <w:szCs w:val="28"/>
          <w:u w:val="none"/>
          <w:bdr w:val="none" w:color="auto" w:sz="0" w:space="0"/>
          <w:shd w:val="clear" w:fill="F3F4F6"/>
          <w14:textFill>
            <w14:solidFill>
              <w14:schemeClr w14:val="tx1"/>
            </w14:solidFill>
          </w14:textFill>
        </w:rPr>
        <w:fldChar w:fldCharType="end"/>
      </w:r>
    </w:p>
    <w:p w14:paraId="6699CFB4">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Goals &amp; Objectives of Counseling</w:t>
      </w:r>
    </w:p>
    <w:p w14:paraId="3B800B2F">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“Counseling focuses on helping people use existing resources for coping with life” (Nelson-Jones, 2014, p. 4). But more than that, counseling also involves a relationship, a set of interventions, and a collection of psychological processes with goals.</w:t>
      </w:r>
    </w:p>
    <w:p w14:paraId="19FC64CD">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Nelson-Jones (2014) sets out the following five goals and objectives for counseling:</w:t>
      </w:r>
    </w:p>
    <w:p w14:paraId="223DD23E">
      <w:pPr>
        <w:keepNext w:val="0"/>
        <w:keepLines w:val="0"/>
        <w:widowControl/>
        <w:numPr>
          <w:ilvl w:val="0"/>
          <w:numId w:val="3"/>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Supportive listening</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Providing clients with the opportunity to be heard, understood, and affirmed, the counselor must be skilled at listening,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"https://positivepsychology.com/empathy/"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empathizing</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with the client’s perspective, and reflecting back on what they have heard, with the aim of:</w:t>
      </w:r>
    </w:p>
    <w:p w14:paraId="7BC9B5F1">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Providing comfort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Easing suffering</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Healing psychological wounds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Offering a sounding board</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Helping the client move forward</w:t>
      </w:r>
    </w:p>
    <w:p w14:paraId="2093F0A7">
      <w:pPr>
        <w:keepNext w:val="0"/>
        <w:keepLines w:val="0"/>
        <w:widowControl/>
        <w:numPr>
          <w:ilvl w:val="0"/>
          <w:numId w:val="4"/>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Managing a problem situation</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Clients will often bring problematic situations to counseling. The counselor can support the client by breaking a larger problem into several smaller, more manageable chunks. For example, rather than focusing on the broader problem of shyness, a counselor may work on a client’s shyness in a specific situation (such as in class).</w:t>
      </w:r>
    </w:p>
    <w:p w14:paraId="626D0D8E">
      <w:pPr>
        <w:keepNext w:val="0"/>
        <w:keepLines w:val="0"/>
        <w:widowControl/>
        <w:numPr>
          <w:ilvl w:val="0"/>
          <w:numId w:val="4"/>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Problem management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Alternatively, sometimes the problem a client brings to the session must be tackled as part of a much larger problem. Indeed, “problems can be larger and more complex than specific situations within them” (Nelson-Jones, 2014, p. 11). For example, a client’s sense of being overwhelmed or feeling depressed may have multiple dimensions: unhappiness in their job, lack of assertiveness in a relationship, and not looking after themselves.</w:t>
      </w:r>
    </w:p>
    <w:p w14:paraId="4923F7C3">
      <w:pPr>
        <w:keepNext w:val="0"/>
        <w:keepLines w:val="0"/>
        <w:widowControl/>
        <w:numPr>
          <w:ilvl w:val="0"/>
          <w:numId w:val="4"/>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Strengthening insufficiently strong skills that create problems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While we all have different skills,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insufficiently strong</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or ‘weak’ skills (often categorized as mind, communication, or action skills) can lead to problems that repeat themselves. For example, the client may be unable to keep a job or complete education.</w:t>
      </w:r>
    </w:p>
    <w:p w14:paraId="63E0F84A">
      <w:pPr>
        <w:keepNext w:val="0"/>
        <w:keepLines w:val="0"/>
        <w:widowControl/>
        <w:numPr>
          <w:ilvl w:val="0"/>
          <w:numId w:val="4"/>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Enhancing skill strengths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Clients do not always attend counseling to ‘fix’ or address problems. Instead, they may “wish to function even better than they do now” (Nelson-Jones, 2014, p. 11). The aim here is to help already well-functioning people to get more out of their lives.</w:t>
      </w:r>
    </w:p>
    <w:p w14:paraId="4658199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Ultimately, counseling requires that clients “make choices that enable them to feel, think and act effectively,” taking responsibility for creating and ordering their lives (Nelson-Jones, 2014, p. 11).</w:t>
      </w:r>
    </w:p>
    <w:p w14:paraId="2724109E">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3 Best Counseling Tools &amp; Techniques</w:t>
      </w:r>
    </w:p>
    <w:p w14:paraId="3B1744C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Many skills, such as communication, adopting helpful thoughts, and using preferential rather than absolute rules, can dramatically improve clients’ lives and, most importantly, be learned.</w:t>
      </w:r>
    </w:p>
    <w:p w14:paraId="7645AF5B">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Such life skills are equally valuable for both the counselor and the client and can be improved by adopting and practicing new techniques (Nelson-Jones, 2014).</w:t>
      </w:r>
    </w:p>
    <w:p w14:paraId="294311DD">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Improving our communication skills</w:t>
      </w:r>
    </w:p>
    <w:p w14:paraId="28D0CCDC">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Our vocal messages are a vital aspect of our verbal communication and how we relate to others. Both counselor and client can benefit in counseling and beyond by assessing their spoken communication skills using the VAPER technique (Nelson-Jones, 2014).</w:t>
      </w:r>
    </w:p>
    <w:p w14:paraId="0F1AD072">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Reflecting on a recent conversation, ask the client (or yourself) to focus on the following:</w:t>
      </w:r>
    </w:p>
    <w:p w14:paraId="408A1ECA">
      <w:pPr>
        <w:keepNext w:val="0"/>
        <w:keepLines w:val="0"/>
        <w:widowControl/>
        <w:numPr>
          <w:ilvl w:val="0"/>
          <w:numId w:val="5"/>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Volume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Was I talking loud enough for the listener to hear what I was saying comfortably?</w:t>
      </w:r>
    </w:p>
    <w:p w14:paraId="2E38B2D1">
      <w:pPr>
        <w:keepNext w:val="0"/>
        <w:keepLines w:val="0"/>
        <w:widowControl/>
        <w:numPr>
          <w:ilvl w:val="0"/>
          <w:numId w:val="5"/>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Articulation </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Was I clear in my speech, enunciating words, so the listener easily understood them?</w:t>
      </w:r>
    </w:p>
    <w:p w14:paraId="563CD3E9">
      <w:pPr>
        <w:keepNext w:val="0"/>
        <w:keepLines w:val="0"/>
        <w:widowControl/>
        <w:numPr>
          <w:ilvl w:val="0"/>
          <w:numId w:val="5"/>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Pitch</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Was I overly straining my voice or talking too high or low?</w:t>
      </w:r>
    </w:p>
    <w:p w14:paraId="07EA80E2">
      <w:pPr>
        <w:keepNext w:val="0"/>
        <w:keepLines w:val="0"/>
        <w:widowControl/>
        <w:numPr>
          <w:ilvl w:val="0"/>
          <w:numId w:val="5"/>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Emphasis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Was I using too much emphasis and appearing melodramatic? Or too little and appearing flat?</w:t>
      </w:r>
    </w:p>
    <w:p w14:paraId="084F4071">
      <w:pPr>
        <w:keepNext w:val="0"/>
        <w:keepLines w:val="0"/>
        <w:widowControl/>
        <w:numPr>
          <w:ilvl w:val="0"/>
          <w:numId w:val="5"/>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Rate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Was I speaking very quickly and appearing anxious? Or very slowly and coming across as dull or pompous?</w:t>
      </w:r>
    </w:p>
    <w:p w14:paraId="177E952F">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Take what you have learned into future conversations and adapt each element according to your audience.</w:t>
      </w:r>
    </w:p>
    <w:p w14:paraId="508C3F23">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How thinking mediates our behavior</w:t>
      </w:r>
    </w:p>
    <w:p w14:paraId="087BD2F6">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Much of the time, how we think mediates how we behave. Working through the STC (situation, thoughts, and consequences) framework can help clients understand the relationship between what happens and how they react (Nelson-Jones, 2014).</w:t>
      </w:r>
    </w:p>
    <w:p w14:paraId="0EC78179">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example, Jo has recently been promoted.</w:t>
      </w:r>
    </w:p>
    <w:p w14:paraId="71C95F00">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 = Situation</w:t>
      </w:r>
    </w:p>
    <w:p w14:paraId="7A684B45">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Jo is working at the next level in her company and managing additional staff.</w:t>
      </w:r>
    </w:p>
    <w:p w14:paraId="60A5FC28">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 = Thoughts relating to the situation</w:t>
      </w:r>
    </w:p>
    <w:p w14:paraId="7D75E387">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Jo thinks she was good at her previous job but feels she may be out of her depth now. She worries her new reports will not respect her.</w:t>
      </w:r>
    </w:p>
    <w:p w14:paraId="34C0B63B">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 = Physical reactions, feelings, and behavior that are a consequence of S and T</w:t>
      </w:r>
    </w:p>
    <w:p w14:paraId="460A4861">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Jo feels anxious, avoids communicating with the team, and does not show good leadership qualities.</w:t>
      </w:r>
    </w:p>
    <w:p w14:paraId="1B8E65FB">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Helping the client break down their thought process can improve their thinking about their thinking and encourage control.</w:t>
      </w:r>
    </w:p>
    <w:p w14:paraId="2E9DAD0A">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The rules we live by</w:t>
      </w:r>
    </w:p>
    <w:p w14:paraId="222D2E01">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“Rules are the ‘dos’ and ‘don’ts’ by which people lead their lives” (Nelson-Jones, 2014, p. 25). While some are rational and in line with our values and life goals, others are irrational, a result of fear or our demands for instant gratification.</w:t>
      </w:r>
    </w:p>
    <w:p w14:paraId="74131872">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Clients may perpetuate their distress by holding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demanding rules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(or beliefs) rather than preferential rules, which are more healthy, productive, rational, and in line with social reality and the cost of such preferences.</w:t>
      </w:r>
    </w:p>
    <w:p w14:paraId="433BE606">
      <w:pPr>
        <w:keepNext w:val="0"/>
        <w:keepLines w:val="0"/>
        <w:widowControl/>
        <w:numPr>
          <w:ilvl w:val="0"/>
          <w:numId w:val="6"/>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Think of three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demanding rules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you set for yourself</w:t>
      </w:r>
    </w:p>
    <w:p w14:paraId="7ED2C131">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example, “I must be a perfect parent.”</w:t>
      </w:r>
    </w:p>
    <w:p w14:paraId="0C2C66AC">
      <w:pPr>
        <w:keepNext w:val="0"/>
        <w:keepLines w:val="0"/>
        <w:widowControl/>
        <w:numPr>
          <w:ilvl w:val="0"/>
          <w:numId w:val="7"/>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Then, turn them into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preferential rules</w:t>
      </w:r>
    </w:p>
    <w:p w14:paraId="6930F557">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example, “I’d prefer to be a good parent, but I am learning and will make mistakes.”</w:t>
      </w:r>
    </w:p>
    <w:p w14:paraId="7F7CDBC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Each of the tools and techniques above is valuable for helping clients better understand themselves while improving their interactions with others.</w:t>
      </w:r>
    </w:p>
    <w:p w14:paraId="20754C5D">
      <w:pPr>
        <w:keepNext w:val="0"/>
        <w:keepLines w:val="0"/>
        <w:widowControl/>
        <w:suppressLineNumbers w:val="0"/>
        <w:pBdr>
          <w:left w:val="none" w:color="auto" w:sz="0" w:space="0"/>
          <w:right w:val="none" w:color="auto" w:sz="0" w:space="0"/>
        </w:pBdr>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p>
    <w:p w14:paraId="3D52D69C">
      <w:pPr>
        <w:pStyle w:val="3"/>
        <w:keepNext w:val="0"/>
        <w:keepLines w:val="0"/>
        <w:widowControl/>
        <w:suppressLineNumbers w:val="0"/>
        <w:spacing w:before="0" w:before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Download 5 Free Positive Psychology Tools</w:t>
      </w:r>
    </w:p>
    <w:p w14:paraId="3246FCF0">
      <w:pPr>
        <w:pStyle w:val="9"/>
        <w:keepNext w:val="0"/>
        <w:keepLines w:val="0"/>
        <w:widowControl/>
        <w:suppressLineNumbers w:val="0"/>
        <w:spacing w:before="0" w:before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Start thriving today with 5 free tools grounded in the science of positive psychology.</w:t>
      </w:r>
    </w:p>
    <w:p w14:paraId="27E4F79C">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7 Popular Assessment Tools</w:t>
      </w:r>
    </w:p>
    <w:p w14:paraId="007D1EC0">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Assessment in counseling can involve a range of data collection methods, some formal, including psychometrically sound instruments, and others informal, including open-ended questioning.</w:t>
      </w:r>
    </w:p>
    <w:p w14:paraId="59730928">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following sample includes some of the most popular assessment tools in counseling and counseling psychology (modified from Leppma &amp; Jones, 2013; Iresearchnet.com, n.d.):</w:t>
      </w:r>
    </w:p>
    <w:p w14:paraId="6C4252BA">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Unstructured clinical interview – often the primary (sometimes sole) method of assessment, involving “gathering information about the client’s understanding, perspective, and feelings regarding his or her problem” (Leppma &amp; Jones, 2013, p. 3).</w:t>
      </w:r>
    </w:p>
    <w:p w14:paraId="63A5DC5B">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Semi-structured or structured interviews – information is elicited from the client in a more structured way, using specific questions that are read out.</w:t>
      </w:r>
    </w:p>
    <w:p w14:paraId="21BDCA5B">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"https://www.iqtestacademy.org/?cq_src=google_ads&amp;cq_cmp=14148480180&amp;cq_term=wechsler test online&amp;cq_plac=&amp;cq_net=g&amp;cq_plt=gp&amp;utm_source=google&amp;utm_medium=googleads&amp;utm_campaign=&amp;gclid=CjwKCAiA9tyQBhAIEiwA6tdCrPnUOnaXT3EKOjs-J8uuppg1Y7DiOWWc_QYw_qmy3BoNSTcRoocRwRoCA8sQAvD_BwE"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Wechsler Adult Intelligence Scale-III</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used to measure cognitive functioning and IQ.</w:t>
      </w:r>
    </w:p>
    <w:p w14:paraId="2033B57A">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"https://www.pearsonassessments.com/store/usassessments/en/Store/Professional-Assessments/Personality-&amp;-Biopsychosocial/Minnesota-Multiphasic-Personality-Inventory-2/p/100000461.html"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Minnesota Multiphasic Personality Inventory-2</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the most widely used test for objective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"https://positivepsychology.com/personality-assessment/"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personality assessment</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can assist in selecting treatment methods.</w:t>
      </w:r>
    </w:p>
    <w:p w14:paraId="6DD488FB">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"https://eu.themyersbriggs.com/en/tools/Strong-Interest-Inventory"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Strong Interest Inventory</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used to identify and measure vocational interests.</w:t>
      </w:r>
    </w:p>
    <w:p w14:paraId="3C3AD860">
      <w:pPr>
        <w:keepNext w:val="0"/>
        <w:keepLines w:val="0"/>
        <w:widowControl/>
        <w:numPr>
          <w:ilvl w:val="0"/>
          <w:numId w:val="8"/>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"https://www.ismanet.org/doctoryourspirit/pdfs/Beck-Depression-Inventory-BDI.pdf"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Beck Depression Inventory</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and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"https://www.pearsonclinical.co.uk/store/ukassessments/en/Store/Professional-Assessments/Personality-&amp;-Biopsychosocial/Psychopathology/Symptom-Checklist-90-Revised/p/P100009085.html"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Symptom Check List-90</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brief tests commonly used to assess specific mental health symptoms.</w:t>
      </w:r>
    </w:p>
    <w:p w14:paraId="08E5A4A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other assessment tools, visit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"http://psychology.iresearchnet.com/counseling-psychology/counseling-psychology-assessments/"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Iresearchnet</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t>
      </w:r>
    </w:p>
    <w:p w14:paraId="2738C138">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Top 2 Counseling Worksheets for Adults</w:t>
      </w:r>
    </w:p>
    <w:p w14:paraId="65A80DC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right tools and techniques at the right time can be powerful methods for change in the lives of our clients.</w:t>
      </w:r>
    </w:p>
    <w:p w14:paraId="7A4ECBA2">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following two worksheets help clients understand their emotions better and learn how to become more resilient.</w:t>
      </w:r>
    </w:p>
    <w:p w14:paraId="55486F05">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Exploring Our Feelings</w:t>
      </w:r>
    </w:p>
    <w:p w14:paraId="5303A8B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We have emotions all the time, yet we are often unaware of them or choose to push them down deep. And yet, our mental health benefits from being clear on how we feel and how such emotions connect with other thoughts (Deurzen &amp; Adams, 2016).</w:t>
      </w:r>
    </w:p>
    <w:p w14:paraId="43EA3A6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"https://positive.b-cdn.net/wp-content/uploads/2022/03/Exploring-Our-Feelings.pdf"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Exploring Our Feelings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reflect on the frequency and content of the client’s emotions (modified from Deurzen &amp; Adams, 2016).</w:t>
      </w:r>
    </w:p>
    <w:p w14:paraId="217EDE1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client to think about their life and make a list of the feelings they have – positive and negative, wanted and unwanted.</w:t>
      </w:r>
    </w:p>
    <w:p w14:paraId="0C0B46B1">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Understanding our emotions can bring clarity to how we live our lives while suggesting opportunities to make changes.</w:t>
      </w:r>
    </w:p>
    <w:p w14:paraId="7F606513">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Benefit Finding in Difficulties</w:t>
      </w:r>
    </w:p>
    <w:p w14:paraId="339C4961">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things people do or say to us can be upsetting and, at first sight, harmful. And yet, spending time focusing on the positives and identifying benefits can help us become stronger and more resilient (Niemiec, 2018).</w:t>
      </w:r>
    </w:p>
    <w:p w14:paraId="72ABBEA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"https://positive.b-cdn.net/wp-content/uploads/2022/03/Benefit-finding-In-Difficulties.pdf"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Benefit Finding in Difficulties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enhance self-growth through difficult experiences.</w:t>
      </w:r>
    </w:p>
    <w:p w14:paraId="50FC0C8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client to think of a situation when someone offended them and then consider the following questions:</w:t>
      </w:r>
    </w:p>
    <w:p w14:paraId="12C556C0">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were the positive aspects of the experience?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strengths and resources did you use to get through and recover from the experience?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have you learned as a result?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How might this experience help you in the future?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strengths and resources will you call on in the future?</w:t>
      </w:r>
    </w:p>
    <w:p w14:paraId="26878D3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"https://positivepsychology.com/what-is-resilience/"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Resilience</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is not just about recovering; it involves taking learnings forward to equip yourself for new challenges.</w:t>
      </w:r>
    </w:p>
    <w:p w14:paraId="64B7DA91">
      <w:pPr>
        <w:keepNext w:val="0"/>
        <w:keepLines w:val="0"/>
        <w:widowControl/>
        <w:suppressLineNumbers w:val="0"/>
        <w:pBdr>
          <w:left w:val="none" w:color="auto" w:sz="0" w:space="0"/>
          <w:right w:val="none" w:color="auto" w:sz="0" w:space="0"/>
        </w:pBdr>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p>
    <w:p w14:paraId="46B785E9">
      <w:pPr>
        <w:pStyle w:val="3"/>
        <w:keepNext w:val="0"/>
        <w:keepLines w:val="0"/>
        <w:widowControl/>
        <w:suppressLineNumbers w:val="0"/>
        <w:spacing w:before="0" w:before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World’s Largest Positive Psychology Resource</w:t>
      </w:r>
    </w:p>
    <w:p w14:paraId="5ECA9DCE">
      <w:pPr>
        <w:pStyle w:val="9"/>
        <w:keepNext w:val="0"/>
        <w:keepLines w:val="0"/>
        <w:widowControl/>
        <w:suppressLineNumbers w:val="0"/>
        <w:spacing w:before="0" w:before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Positive Psychology Toolkit©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is a groundbreaking practitioner resource containing over 500 science-based exercises, activities, interventions, questionnaires, and assessments created by experts using the latest positive psychology research.</w:t>
      </w:r>
    </w:p>
    <w:p w14:paraId="356A1AEE">
      <w:pPr>
        <w:pStyle w:val="9"/>
        <w:keepNext w:val="0"/>
        <w:keepLines w:val="0"/>
        <w:widowControl/>
        <w:suppressLineNumbers w:val="0"/>
        <w:spacing w:before="0" w:before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Updated monthly. 100% science-based.</w:t>
      </w:r>
    </w:p>
    <w:p w14:paraId="7793D7A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best positive psychology resource out there!”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Emiliya Zhivotovskaya, Flourishing Center CEO</w:t>
      </w:r>
    </w:p>
    <w:p w14:paraId="653146B4">
      <w:pPr>
        <w:keepNext w:val="0"/>
        <w:keepLines w:val="0"/>
        <w:widowControl/>
        <w:suppressLineNumbers w:val="0"/>
        <w:pBdr>
          <w:left w:val="none" w:color="auto" w:sz="0" w:space="0"/>
          <w:right w:val="none" w:color="auto" w:sz="0" w:space="0"/>
        </w:pBdr>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begin"/>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instrText xml:space="preserve"> HYPERLINK "https://pro.positivepsychology.com/sale-page/positive-psychology-toolkit/" \t "https://positivepsychology.com/counseling-techniques/_blank" </w:instrText>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separate"/>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end"/>
      </w:r>
    </w:p>
    <w:p w14:paraId="5EE61BE4">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2 Tools for Marriage Counseling</w:t>
      </w:r>
    </w:p>
    <w:p w14:paraId="131B2EE0">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People enter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"https://positivepsychology.com/marriage-counseling/"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marriage counseling</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for various difficulties in their relationship, including poor communication, infidelity, parenting, family involvement, and financial problems (Williams, 2012).</w:t>
      </w:r>
    </w:p>
    <w:p w14:paraId="3E4D6A86">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And while marriage therapy is never easy, the right tools can greatly assist the process.</w:t>
      </w:r>
    </w:p>
    <w:p w14:paraId="1B23CC15">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Solve your solvable problems</w:t>
      </w:r>
    </w:p>
    <w:p w14:paraId="4E3F6C2F">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Gottman and Silver (2018) suggest a five-step approach to treating one another in a relationship with the same degree of respect you would most likely give others:</w:t>
      </w:r>
    </w:p>
    <w:p w14:paraId="46C6C73A">
      <w:pPr>
        <w:keepNext w:val="0"/>
        <w:keepLines w:val="0"/>
        <w:widowControl/>
        <w:numPr>
          <w:ilvl w:val="0"/>
          <w:numId w:val="9"/>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Soften your start-up</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Gently lead into the discussion; don’t begin with criticism, defensiveness, contempt, or stonewalling.</w:t>
      </w:r>
    </w:p>
    <w:p w14:paraId="0D92EDDB">
      <w:pPr>
        <w:keepNext w:val="0"/>
        <w:keepLines w:val="0"/>
        <w:widowControl/>
        <w:numPr>
          <w:ilvl w:val="0"/>
          <w:numId w:val="9"/>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Learn to make and receive repair attempts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When things have gone wrong or an argument has happened, try to use a comment that helps repair the damage (and watch out for the other person doing the same). For example, saying, “Yes, you are right. You do most of the cooking, and I appreciate it.”</w:t>
      </w:r>
    </w:p>
    <w:p w14:paraId="2CE2AE0D">
      <w:pPr>
        <w:keepNext w:val="0"/>
        <w:keepLines w:val="0"/>
        <w:widowControl/>
        <w:numPr>
          <w:ilvl w:val="0"/>
          <w:numId w:val="9"/>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Soothe yourself and each other</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Find a way to restore calm, even if it means stopping to get a drink or taking a pause.</w:t>
      </w:r>
    </w:p>
    <w:p w14:paraId="4E5442E0">
      <w:pPr>
        <w:keepNext w:val="0"/>
        <w:keepLines w:val="0"/>
        <w:widowControl/>
        <w:numPr>
          <w:ilvl w:val="0"/>
          <w:numId w:val="9"/>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Compromise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Relationships are about compromise; that’s how couples succeed.</w:t>
      </w:r>
    </w:p>
    <w:p w14:paraId="73A1545F">
      <w:pPr>
        <w:keepNext w:val="0"/>
        <w:keepLines w:val="0"/>
        <w:widowControl/>
        <w:numPr>
          <w:ilvl w:val="0"/>
          <w:numId w:val="9"/>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Dealing with emotional injuries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 Finding a way to compromise that leaves you both satisfied can help heal the scars; so too can agreeing on a way to avoid the argument in the future.</w:t>
      </w:r>
    </w:p>
    <w:p w14:paraId="0AC7D986">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Finding shared values</w:t>
      </w:r>
    </w:p>
    <w:p w14:paraId="07CE593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Identifying and agreeing on the values central to you both as individuals and together as a couple can strengthen relationship bonds (Gottman &amp; Silver, 2018).</w:t>
      </w:r>
    </w:p>
    <w:p w14:paraId="52D8B11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client to take a little time to identify significant symbols of their marriage:</w:t>
      </w:r>
    </w:p>
    <w:p w14:paraId="1C7B2EC0">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symbols (photos, paintings, ornaments, etc.) represent who the family is to the world?</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Which family stories do you share with pride?</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was your home experience as a child, and what is important for one now?</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objects signify a meaningful and well-lived life?</w:t>
      </w:r>
    </w:p>
    <w:p w14:paraId="2775732E">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Helping Self-Esteem Issues: 2 Worksheets</w:t>
      </w:r>
    </w:p>
    <w:p w14:paraId="757DBFD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While our self-esteem is a fundamental part of who we are, it is far from fixed (McKay &amp; Fanning, 2016).</w:t>
      </w:r>
    </w:p>
    <w:p w14:paraId="670C27C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following worksheets explore our self-view and how we can improve or maintain our self-esteem.</w:t>
      </w:r>
    </w:p>
    <w:p w14:paraId="1CFE0B27">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Reflecting on Past Successes</w:t>
      </w:r>
    </w:p>
    <w:p w14:paraId="2A2D0EF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"https://positive.b-cdn.net/wp-content/uploads/2022/03/Reflecting-on-Past-Successes.pdf"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Reflecting on Past Successes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remind clients that they can do anything they set out to achieve.</w:t>
      </w:r>
    </w:p>
    <w:p w14:paraId="3515895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client to identify their most significant successes; they may include promotions, educational success, finding a loving partner, and having a great family.</w:t>
      </w:r>
    </w:p>
    <w:p w14:paraId="283294D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Once complete, review the list and answer why each is important. The answers will closely tie in with the values they hold dear and shed light on areas where they should be spending more time.</w:t>
      </w:r>
    </w:p>
    <w:p w14:paraId="048C5D60">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Personal Affirmations for Self-Esteem</w:t>
      </w:r>
    </w:p>
    <w:p w14:paraId="12CC59DC">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Often, we focus on our negatives – this is our negativity bias – which can greatly influence how we feel about ourselves.</w:t>
      </w:r>
    </w:p>
    <w:p w14:paraId="6858EA0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"https://positive.b-cdn.net/wp-content/uploads/2022/03/Personal-Affirmations-For-Self-Esteem.pdf"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Personal Affirmations for Self-Esteem</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create a set of statements that celebrate self-worth.</w:t>
      </w:r>
    </w:p>
    <w:p w14:paraId="32CDCADD">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client to create a set of affirmation statements, but keep in mind the following:</w:t>
      </w:r>
    </w:p>
    <w:p w14:paraId="470A1C2F">
      <w:pPr>
        <w:keepNext w:val="0"/>
        <w:keepLines w:val="0"/>
        <w:widowControl/>
        <w:numPr>
          <w:ilvl w:val="0"/>
          <w:numId w:val="10"/>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“I” statements.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 am good at being a parent.</w:t>
      </w:r>
    </w:p>
    <w:p w14:paraId="1D016A0F">
      <w:pPr>
        <w:keepNext w:val="0"/>
        <w:keepLines w:val="0"/>
        <w:widowControl/>
        <w:numPr>
          <w:ilvl w:val="0"/>
          <w:numId w:val="10"/>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present tense.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 am smart.</w:t>
      </w:r>
    </w:p>
    <w:p w14:paraId="25FC1D9B">
      <w:pPr>
        <w:keepNext w:val="0"/>
        <w:keepLines w:val="0"/>
        <w:widowControl/>
        <w:numPr>
          <w:ilvl w:val="0"/>
          <w:numId w:val="10"/>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positive language. ‘</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 am friendly’ </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rather than</w:t>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‘I am not unfriendly.’</w:t>
      </w:r>
    </w:p>
    <w:p w14:paraId="3A964FC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Repeat these statements three times a day for the next week and try to believe what you say.</w:t>
      </w:r>
    </w:p>
    <w:p w14:paraId="117EF21D">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2 Career Counseling Tools</w:t>
      </w:r>
    </w:p>
    <w:p w14:paraId="36610486">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"https://positivepsychology.com/what-is-career-counseling/"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Career counseling</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can shed light on the opportunities open to clients and help them overcome difficulties and obstacles at work (Deurzen &amp; Adams, 2016).</w:t>
      </w:r>
    </w:p>
    <w:p w14:paraId="391B4548">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Effectiveness at Work</w:t>
      </w:r>
    </w:p>
    <w:p w14:paraId="1B2FCDF1">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Our professional lives can provide positive emotions and the chance to grow and develop, yet we may sometimes be left doubting our ability to handle difficult situations.</w:t>
      </w:r>
    </w:p>
    <w:p w14:paraId="4EDE405B">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"https://positive.b-cdn.net/wp-content/uploads/2022/03/Effectiveness-At-Work.pdf"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Effectiveness at Work</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check how the client manages their professional lives and identify any learning or changes to put in place.</w:t>
      </w:r>
    </w:p>
    <w:p w14:paraId="2A780D1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example:</w:t>
      </w:r>
    </w:p>
    <w:p w14:paraId="15E1446A">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Describe a past work situation that caused you problems or difficult emotions.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was your part in causing or maintaining the problem?</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What did you do to solve it?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Why did it take you so long to act?</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Now, looking back, is there anything you could have done differently?</w:t>
      </w:r>
    </w:p>
    <w:p w14:paraId="0957DF1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lessons learned from reflecting on past situations at work can be helpful when obstacles arise in the future.</w:t>
      </w:r>
    </w:p>
    <w:p w14:paraId="16242DF2">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Career Visualization</w:t>
      </w:r>
    </w:p>
    <w:p w14:paraId="7FE6EC2D">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"https://positivepsychology.com/visualization-techniques/"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Visualization</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is a powerful tool for imagining how you would feel if you could have the promotion, role, or career you have been dreaming of.</w:t>
      </w:r>
    </w:p>
    <w:p w14:paraId="69F0825D">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"https://positive.b-cdn.net/wp-content/uploads/2022/03/Career-Visualization.pdf"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Career Visualization</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with clients to help them imagine in a detailed way how it would look and feel to have the career they would like.</w:t>
      </w:r>
    </w:p>
    <w:p w14:paraId="193A55F3">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Afterward, they should consider what to do next to start their journey to that new place.</w:t>
      </w:r>
    </w:p>
    <w:p w14:paraId="2CB739EA">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School Counselor Tools: 2 Worksheets for Students</w:t>
      </w:r>
    </w:p>
    <w:p w14:paraId="44A1DE7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"https://positivepsychology.com/what-is-school-counselor-role/"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School counselors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help children work through difficult times and painful emotions, supporting and encouraging them to perform better in their school environment.</w:t>
      </w:r>
    </w:p>
    <w:p w14:paraId="6FCFFFD2">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Choosing the right interventions can help students see that there are other ways of looking at problems and that things will not always be this way (Adams, 2016).</w:t>
      </w:r>
    </w:p>
    <w:p w14:paraId="7F5718E2">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Challenging Self-Limiting Thoughts</w:t>
      </w:r>
    </w:p>
    <w:p w14:paraId="42FFE720">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Children, like adults, can develop thought patterns that are unhelpful and harmful. “Disputation is a process in which questioning is used to challenge and evaluate the validity and utility of thinking errors” (Adams, 2016, p. 112).</w:t>
      </w:r>
    </w:p>
    <w:p w14:paraId="63A154D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"https://positive.b-cdn.net/wp-content/uploads/2022/03/Challenging-Self-limiting-Thoughts.pdf"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Challenging Self-Limiting Thoughts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in your role as a school counselor working with children to uncover the reasons behind their conclusions and consider alternative explanations.</w:t>
      </w:r>
    </w:p>
    <w:p w14:paraId="17050B82">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Ask the children to think of several unhelpful thoughts that they (or the counselor) recognize may not be true, then challenge each one.</w:t>
      </w:r>
    </w:p>
    <w:p w14:paraId="3F0FAFD2">
      <w:pPr>
        <w:pStyle w:val="4"/>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Exception Thinking</w:t>
      </w:r>
    </w:p>
    <w:p w14:paraId="45A3DEB6">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Sometimes, when one thing goes wrong, it can feel like everything is going wrong, especially in a child’s life. So, it can help to consider when the problem is not there or is less intense (Adams, 2016).</w:t>
      </w:r>
    </w:p>
    <w:p w14:paraId="0D92CAE9">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"https://positive.b-cdn.net/wp-content/uploads/2022/03/Exception-Thinking.pdf"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Exception Thinking</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worksheet to identify when things are going better, as this could be a valuable source of ideas and inspiration regarding what to do and how to cope (modified from Adams, 2016).</w:t>
      </w:r>
    </w:p>
    <w:p w14:paraId="4D804611">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Having answered the questions, the client will benefit from thinking about what they could do more of in the future that may help.</w:t>
      </w:r>
    </w:p>
    <w:p w14:paraId="273D88CF">
      <w:pPr>
        <w:keepNext w:val="0"/>
        <w:keepLines w:val="0"/>
        <w:widowControl/>
        <w:suppressLineNumbers w:val="0"/>
        <w:pBdr>
          <w:left w:val="none" w:color="auto" w:sz="0" w:space="0"/>
          <w:right w:val="none" w:color="auto" w:sz="0" w:space="0"/>
        </w:pBdr>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p>
    <w:p w14:paraId="5A11B0CC">
      <w:pPr>
        <w:pStyle w:val="3"/>
        <w:keepNext w:val="0"/>
        <w:keepLines w:val="0"/>
        <w:widowControl/>
        <w:suppressLineNumbers w:val="0"/>
        <w:spacing w:before="0" w:before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17 Top-Rated Positive Psychology Exercises for Practitioners</w:t>
      </w:r>
    </w:p>
    <w:p w14:paraId="4A208B29">
      <w:pPr>
        <w:pStyle w:val="9"/>
        <w:keepNext w:val="0"/>
        <w:keepLines w:val="0"/>
        <w:widowControl/>
        <w:suppressLineNumbers w:val="0"/>
        <w:spacing w:before="0" w:before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Expand your arsenal and impact with these </w:t>
      </w:r>
      <w:r>
        <w:rPr>
          <w:rStyle w:val="10"/>
          <w:rFonts w:hint="default" w:ascii="Times New Roman" w:hAnsi="Times New Roman" w:eastAsia="Times New Roman" w:cs="Times New Roman"/>
          <w:b/>
          <w:bCs/>
          <w:color w:val="000000" w:themeColor="text1"/>
          <w:sz w:val="28"/>
          <w:szCs w:val="28"/>
          <w:bdr w:val="none" w:color="auto" w:sz="0" w:space="0"/>
          <w14:textFill>
            <w14:solidFill>
              <w14:schemeClr w14:val="tx1"/>
            </w14:solidFill>
          </w14:textFill>
        </w:rPr>
        <w:t>17 Positive Psychology Exercises [PDF]</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scientifically designed to promote human flourishing, meaning, and wellbeing.</w:t>
      </w:r>
    </w:p>
    <w:p w14:paraId="392E308F">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Created by Experts. 100% Science-based.</w:t>
      </w:r>
    </w:p>
    <w:p w14:paraId="3F032F7C">
      <w:pPr>
        <w:keepNext w:val="0"/>
        <w:keepLines w:val="0"/>
        <w:widowControl/>
        <w:suppressLineNumbers w:val="0"/>
        <w:pBdr>
          <w:left w:val="none" w:color="auto" w:sz="0" w:space="0"/>
          <w:right w:val="none" w:color="auto" w:sz="0" w:space="0"/>
        </w:pBdr>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begin"/>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instrText xml:space="preserve"> HYPERLINK "https://pro.positivepsychology.com/product/17-positive-psychology-exercises/" \t "https://positivepsychology.com/counseling-techniques/_blank" </w:instrText>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separate"/>
      </w:r>
      <w:r>
        <w:rPr>
          <w:rFonts w:hint="default" w:ascii="Times New Roman" w:hAnsi="Times New Roman" w:eastAsia="Arial" w:cs="Times New Roman"/>
          <w:b/>
          <w:bCs/>
          <w:color w:val="000000" w:themeColor="text1"/>
          <w:spacing w:val="5"/>
          <w:kern w:val="0"/>
          <w:sz w:val="28"/>
          <w:szCs w:val="28"/>
          <w:u w:val="none"/>
          <w:bdr w:val="single" w:color="AF925D" w:sz="6" w:space="0"/>
          <w:shd w:val="clear" w:fill="AF925D"/>
          <w:lang w:val="en-US" w:eastAsia="zh-CN" w:bidi="ar"/>
          <w14:textFill>
            <w14:solidFill>
              <w14:schemeClr w14:val="tx1"/>
            </w14:solidFill>
          </w14:textFill>
        </w:rPr>
        <w:fldChar w:fldCharType="end"/>
      </w:r>
    </w:p>
    <w:p w14:paraId="7422D943">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PositivePsychology.com’s Helpful Tools</w:t>
      </w:r>
    </w:p>
    <w:p w14:paraId="02628F94">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We have many free resources that will support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"https://positivepsychology.com/counseling-process/"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counseling process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and a successful outcome:</w:t>
      </w:r>
    </w:p>
    <w:p w14:paraId="57C79FA7">
      <w:pPr>
        <w:keepNext w:val="0"/>
        <w:keepLines w:val="0"/>
        <w:widowControl/>
        <w:numPr>
          <w:ilvl w:val="0"/>
          <w:numId w:val="11"/>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Career Counseling Evaluation</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This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"https://positive.b-cdn.net/wp-content/uploads/2021/12/Career-Counseling-Evaluation.pdf"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helpful set of questions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encourages the client to reflect and rate the session with the counselor.</w:t>
      </w:r>
    </w:p>
    <w:p w14:paraId="1B33BC3D">
      <w:pPr>
        <w:keepNext w:val="0"/>
        <w:keepLines w:val="0"/>
        <w:widowControl/>
        <w:numPr>
          <w:ilvl w:val="0"/>
          <w:numId w:val="11"/>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Case Conceptualization and Action Plan for Couples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"https://positive.b-cdn.net/wp-content/uploads/2021/12/Case-Conceptualization-and-Action-Plan-Couples-Counseling.pdf"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this worksheet</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with couples to conceptualize their case and identify a plan for dealing with setbacks.</w:t>
      </w:r>
    </w:p>
    <w:p w14:paraId="2ACF0D94">
      <w:pPr>
        <w:keepNext w:val="0"/>
        <w:keepLines w:val="0"/>
        <w:widowControl/>
        <w:numPr>
          <w:ilvl w:val="0"/>
          <w:numId w:val="11"/>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Case Conceptualization and Action Plan for Individuals</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"https://positive.b-cdn.net/wp-content/uploads/2021/12/Case-Conceptualization-and-Action-Plan-Individual-Counseling.pdf"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this worksheet</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with individuals to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"https://positivepsychology.com/case-conceptualization-examples/"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conceptualize their case</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and identify a plan for dealing with setbacks.</w:t>
      </w:r>
    </w:p>
    <w:p w14:paraId="6B10AC60">
      <w:pPr>
        <w:keepNext w:val="0"/>
        <w:keepLines w:val="0"/>
        <w:widowControl/>
        <w:numPr>
          <w:ilvl w:val="0"/>
          <w:numId w:val="11"/>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Types of Speech</w:t>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br w:type="textWrapping"/>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"https://positive.b-cdn.net/wp-content/uploads/2022/01/Types-of-Speech.pdf"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these prompts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to become more aware by identifying and reflecting on the different styles used by the client during counseling and considering what they may mean.</w:t>
      </w:r>
    </w:p>
    <w:p w14:paraId="0EB4798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More extensive versions of the following tools are available with a subscription to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"https://pro.positivepsychology.com/product/positive-psychology-toolkit-yearly-new/"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Positive Psychology Toolkit©</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but they are described briefly below:</w:t>
      </w:r>
    </w:p>
    <w:p w14:paraId="71E9D6F7">
      <w:pPr>
        <w:keepNext w:val="0"/>
        <w:keepLines w:val="0"/>
        <w:widowControl/>
        <w:numPr>
          <w:ilvl w:val="0"/>
          <w:numId w:val="12"/>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Wheel of Needs Assessment</w:t>
      </w:r>
    </w:p>
    <w:p w14:paraId="6DA60887">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This tool enables clients to assess their current level of satisfaction with 10 psychological needs.</w:t>
      </w:r>
    </w:p>
    <w:p w14:paraId="1616429B">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Once completed, the client can choose which area of their life to focus their attention, energies, and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"https://positivepsychology.com/goal-setting-counseling-therapy/"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goal setting</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on.</w:t>
      </w:r>
    </w:p>
    <w:p w14:paraId="029CF5C3">
      <w:pPr>
        <w:keepNext w:val="0"/>
        <w:keepLines w:val="0"/>
        <w:widowControl/>
        <w:numPr>
          <w:ilvl w:val="0"/>
          <w:numId w:val="13"/>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Style w:val="7"/>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Vision Quest</w:t>
      </w:r>
    </w:p>
    <w:p w14:paraId="2F92C565">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The exercise helps clients invest in several life domains and promotes a balanced life.</w:t>
      </w:r>
    </w:p>
    <w:p w14:paraId="52E8D1AF">
      <w:pPr>
        <w:keepNext w:val="0"/>
        <w:keepLines w:val="0"/>
        <w:widowControl/>
        <w:numPr>
          <w:ilvl w:val="0"/>
          <w:numId w:val="14"/>
        </w:numPr>
        <w:suppressLineNumbers w:val="0"/>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p>
    <w:p w14:paraId="5AC2E272">
      <w:pPr>
        <w:keepNext w:val="0"/>
        <w:keepLines w:val="0"/>
        <w:widowControl/>
        <w:numPr>
          <w:ilvl w:val="1"/>
          <w:numId w:val="15"/>
        </w:numPr>
        <w:suppressLineNumbers w:val="0"/>
        <w:tabs>
          <w:tab w:val="left" w:pos="1440"/>
        </w:tabs>
        <w:spacing w:before="0" w:beforeAutospacing="0" w:after="0" w:afterAutospacing="0"/>
        <w:ind w:left="120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Step one – Document long-term goals.</w:t>
      </w:r>
    </w:p>
    <w:p w14:paraId="2F08DAEB">
      <w:pPr>
        <w:keepNext w:val="0"/>
        <w:keepLines w:val="0"/>
        <w:widowControl/>
        <w:numPr>
          <w:ilvl w:val="1"/>
          <w:numId w:val="15"/>
        </w:numPr>
        <w:suppressLineNumbers w:val="0"/>
        <w:tabs>
          <w:tab w:val="left" w:pos="1440"/>
        </w:tabs>
        <w:spacing w:before="0" w:beforeAutospacing="0" w:after="0" w:afterAutospacing="0"/>
        <w:ind w:left="120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Step two – Document short- and medium-term goals.</w:t>
      </w:r>
    </w:p>
    <w:p w14:paraId="043C6DB3">
      <w:pPr>
        <w:keepNext w:val="0"/>
        <w:keepLines w:val="0"/>
        <w:widowControl/>
        <w:numPr>
          <w:ilvl w:val="1"/>
          <w:numId w:val="15"/>
        </w:numPr>
        <w:suppressLineNumbers w:val="0"/>
        <w:tabs>
          <w:tab w:val="left" w:pos="1440"/>
        </w:tabs>
        <w:spacing w:before="0" w:beforeAutospacing="0" w:after="0" w:afterAutospacing="0"/>
        <w:ind w:left="120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Step three – Take action by planning your days and your life to ensure you are working toward your goals.</w:t>
      </w:r>
    </w:p>
    <w:p w14:paraId="12208B51">
      <w:pPr>
        <w:pStyle w:val="9"/>
        <w:keepNext w:val="0"/>
        <w:keepLines w:val="0"/>
        <w:widowControl/>
        <w:suppressLineNumbers w:val="0"/>
        <w:pBdr>
          <w:left w:val="none" w:color="auto" w:sz="0" w:space="0"/>
        </w:pBdr>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Over time, clients should see the gaps beginning to close between where they are now and where they want to be.</w:t>
      </w:r>
    </w:p>
    <w:p w14:paraId="6E3DC56B">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If you’re looking for more science-based ways to help others enhance their wellbeing, check out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"https://pro.positivepsychology.com/product/17-positive-psychology-exercises/"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this signature collection of 17 validated positive psychology tools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for practitioners. Use them to help others flourish and thrive.</w:t>
      </w:r>
    </w:p>
    <w:p w14:paraId="77B47DAA">
      <w:pPr>
        <w:pStyle w:val="3"/>
        <w:keepNext w:val="0"/>
        <w:keepLines w:val="0"/>
        <w:widowControl/>
        <w:suppressLineNumbers w:val="0"/>
        <w:spacing w:before="0" w:beforeAutospacing="0" w:after="0" w:after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A Take-Home Message</w:t>
      </w:r>
    </w:p>
    <w:p w14:paraId="51F9F8F0">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For many clients, counseling can be life-changing, helping them gain clarity and direction in their lives and learning to overcome obstacles that get in their way.</w:t>
      </w:r>
    </w:p>
    <w:p w14:paraId="1BBE8A1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Counseling has proven valuable across all life domains, including school, relationships, and work, helping people live their lives more fully and effectively.</w:t>
      </w:r>
    </w:p>
    <w:p w14:paraId="5B5C01DE">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Clients are shown that they have the resources they need but can learn to use them better, live according to their values, and work toward their chosen goals.</w:t>
      </w:r>
    </w:p>
    <w:p w14:paraId="1BCB263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Techniques, tools, and worksheets help build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"https://positivepsychology.com/therapeutic-relationship-phases/"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therapeutic relationship</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needed and implement practices for a successful outcome. Learning skills such as problem management, identifying and using strengths, improving communication, and replacing unhelpful thoughts can increase a client’s sense of control over their lives while enhancing their wellbeing.</w:t>
      </w:r>
    </w:p>
    <w:p w14:paraId="3AAC7D2A">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Use the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"https://positivepsychology.com/popular-counseling-approaches/"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counseling approaches</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 techniques, tools, and worksheets in this article to create a therapeutic process and bond that facilitates understanding clients’ needs, helping them take responsibility for their lives according to their values and overcome distress.</w:t>
      </w:r>
    </w:p>
    <w:p w14:paraId="32FFAF85">
      <w:pPr>
        <w:pStyle w:val="9"/>
        <w:keepNext w:val="0"/>
        <w:keepLines w:val="0"/>
        <w:widowControl/>
        <w:suppressLineNumbers w:val="0"/>
        <w:spacing w:before="0" w:beforeAutospacing="0" w:after="0" w:afterAutospacing="0"/>
        <w:ind w:left="-240" w:right="-24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We hope you enjoyed reading this article. Don’t forget to </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instrText xml:space="preserve"> HYPERLINK "https://pro.positivepsychology.com/wp-content/uploads/giveawaytools.pdf"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t>download our five positive psychology tools for free</w:t>
      </w:r>
      <w:r>
        <w:rPr>
          <w:rFonts w:hint="default" w:ascii="Times New Roman" w:hAnsi="Times New Roman" w:eastAsia="Times New Roman" w:cs="Times New Roman"/>
          <w:color w:val="000000" w:themeColor="text1"/>
          <w:sz w:val="28"/>
          <w:szCs w:val="28"/>
          <w:u w:val="single"/>
          <w:bdr w:val="none" w:color="auto" w:sz="0" w:space="0"/>
          <w14:textFill>
            <w14:solidFill>
              <w14:schemeClr w14:val="tx1"/>
            </w14:solidFill>
          </w14:textFill>
        </w:rPr>
        <w:fldChar w:fldCharType="end"/>
      </w:r>
      <w:r>
        <w:rPr>
          <w:rFonts w:hint="default" w:ascii="Times New Roman" w:hAnsi="Times New Roman" w:eastAsia="Times New Roman" w:cs="Times New Roman"/>
          <w:color w:val="000000" w:themeColor="text1"/>
          <w:sz w:val="28"/>
          <w:szCs w:val="28"/>
          <w:bdr w:val="none" w:color="auto" w:sz="0" w:space="0"/>
          <w14:textFill>
            <w14:solidFill>
              <w14:schemeClr w14:val="tx1"/>
            </w14:solidFill>
          </w14:textFill>
        </w:rPr>
        <w:t>.</w:t>
      </w:r>
    </w:p>
    <w:p w14:paraId="7B332B6E">
      <w:pPr>
        <w:pStyle w:val="3"/>
        <w:keepNext w:val="0"/>
        <w:keepLines w:val="0"/>
        <w:widowControl/>
        <w:suppressLineNumbers w:val="0"/>
        <w:spacing w:before="0" w:beforeAutospacing="0" w:line="18" w:lineRule="atLeast"/>
        <w:ind w:left="-240" w:right="-240"/>
        <w:rPr>
          <w:rFonts w:hint="default" w:ascii="Times New Roman" w:hAnsi="Times New Roman" w:eastAsia="Arial" w:cs="Times New Roman"/>
          <w:b/>
          <w:bCs/>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sz w:val="28"/>
          <w:szCs w:val="28"/>
          <w:bdr w:val="none" w:color="auto" w:sz="0" w:space="0"/>
          <w14:textFill>
            <w14:solidFill>
              <w14:schemeClr w14:val="tx1"/>
            </w14:solidFill>
          </w14:textFill>
        </w:rPr>
        <w:t>Frequently Asked Questions</w:t>
      </w:r>
    </w:p>
    <w:p w14:paraId="374287E0">
      <w:pPr>
        <w:keepNext w:val="0"/>
        <w:keepLines w:val="0"/>
        <w:widowControl/>
        <w:suppressLineNumbers w:val="0"/>
        <w:pBdr>
          <w:left w:val="none" w:color="auto" w:sz="0" w:space="0"/>
          <w:right w:val="none" w:color="auto" w:sz="0" w:space="0"/>
        </w:pBdr>
        <w:shd w:val="clear" w:fill="F3F4F6"/>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kern w:val="0"/>
          <w:sz w:val="28"/>
          <w:szCs w:val="28"/>
          <w:bdr w:val="none" w:color="auto" w:sz="0" w:space="0"/>
          <w:shd w:val="clear" w:fill="F3F4F6"/>
          <w:lang w:val="en-US" w:eastAsia="zh-CN" w:bidi="ar"/>
          <w14:textFill>
            <w14:solidFill>
              <w14:schemeClr w14:val="tx1"/>
            </w14:solidFill>
          </w14:textFill>
        </w:rPr>
        <w:t>What are some effective counseling techniques for personal growth?</w:t>
      </w:r>
    </w:p>
    <w:p w14:paraId="5279A5E5">
      <w:pPr>
        <w:keepNext w:val="0"/>
        <w:keepLines w:val="0"/>
        <w:widowControl/>
        <w:suppressLineNumbers w:val="0"/>
        <w:pBdr>
          <w:left w:val="none" w:color="auto" w:sz="0" w:space="0"/>
          <w:right w:val="none" w:color="auto" w:sz="0" w:space="0"/>
        </w:pBdr>
        <w:shd w:val="clear" w:fill="F3F4F6"/>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kern w:val="0"/>
          <w:sz w:val="28"/>
          <w:szCs w:val="28"/>
          <w:bdr w:val="none" w:color="auto" w:sz="0" w:space="0"/>
          <w:shd w:val="clear" w:fill="F3F4F6"/>
          <w:lang w:val="en-US" w:eastAsia="zh-CN" w:bidi="ar"/>
          <w14:textFill>
            <w14:solidFill>
              <w14:schemeClr w14:val="tx1"/>
            </w14:solidFill>
          </w14:textFill>
        </w:rPr>
        <w:t>How can therapists build trust with clients?</w:t>
      </w:r>
    </w:p>
    <w:p w14:paraId="039F1BB7">
      <w:pPr>
        <w:keepNext w:val="0"/>
        <w:keepLines w:val="0"/>
        <w:widowControl/>
        <w:suppressLineNumbers w:val="0"/>
        <w:pBdr>
          <w:left w:val="none" w:color="auto" w:sz="0" w:space="0"/>
          <w:right w:val="none" w:color="auto" w:sz="0" w:space="0"/>
        </w:pBdr>
        <w:shd w:val="clear" w:fill="F3F4F6"/>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Arial" w:cs="Times New Roman"/>
          <w:b/>
          <w:bCs/>
          <w:color w:val="000000" w:themeColor="text1"/>
          <w:kern w:val="0"/>
          <w:sz w:val="28"/>
          <w:szCs w:val="28"/>
          <w:bdr w:val="none" w:color="auto" w:sz="0" w:space="0"/>
          <w:shd w:val="clear" w:fill="F3F4F6"/>
          <w:lang w:val="en-US" w:eastAsia="zh-CN" w:bidi="ar"/>
          <w14:textFill>
            <w14:solidFill>
              <w14:schemeClr w14:val="tx1"/>
            </w14:solidFill>
          </w14:textFill>
        </w:rPr>
        <w:t>What is the role of positive psychology in counseling?</w:t>
      </w:r>
    </w:p>
    <w:p w14:paraId="32CEDCCC">
      <w:pPr>
        <w:keepNext w:val="0"/>
        <w:keepLines w:val="0"/>
        <w:widowControl/>
        <w:suppressLineNumbers w:val="0"/>
        <w:pBdr>
          <w:left w:val="none" w:color="auto" w:sz="0" w:space="0"/>
          <w:right w:val="none" w:color="auto" w:sz="0" w:space="0"/>
        </w:pBdr>
        <w:shd w:val="clear" w:fill="F3F4F6"/>
        <w:spacing w:before="0" w:beforeAutospacing="0" w:after="0" w:afterAutospacing="0"/>
        <w:ind w:left="-240" w:right="-240"/>
        <w:jc w:val="left"/>
        <w:rPr>
          <w:rFonts w:hint="default" w:ascii="Times New Roman" w:hAnsi="Times New Roman" w:eastAsia="Arial" w:cs="Times New Roman"/>
          <w:b/>
          <w:bCs/>
          <w:caps/>
          <w:color w:val="000000" w:themeColor="text1"/>
          <w:spacing w:val="15"/>
          <w:sz w:val="28"/>
          <w:szCs w:val="28"/>
          <w14:textFill>
            <w14:solidFill>
              <w14:schemeClr w14:val="tx1"/>
            </w14:solidFill>
          </w14:textFill>
        </w:rPr>
      </w:pPr>
      <w:r>
        <w:rPr>
          <w:rFonts w:hint="default" w:ascii="Times New Roman" w:hAnsi="Times New Roman" w:eastAsia="Arial" w:cs="Times New Roman"/>
          <w:b/>
          <w:bCs/>
          <w:caps/>
          <w:color w:val="000000" w:themeColor="text1"/>
          <w:spacing w:val="15"/>
          <w:kern w:val="0"/>
          <w:sz w:val="28"/>
          <w:szCs w:val="28"/>
          <w:bdr w:val="none" w:color="auto" w:sz="0" w:space="0"/>
          <w:shd w:val="clear" w:fill="F3F4F6"/>
          <w:lang w:val="en-US" w:eastAsia="zh-CN" w:bidi="ar"/>
          <w14:textFill>
            <w14:solidFill>
              <w14:schemeClr w14:val="tx1"/>
            </w14:solidFill>
          </w14:textFill>
        </w:rPr>
        <w:t>References</w:t>
      </w:r>
    </w:p>
    <w:p w14:paraId="58824CCD">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Adams, M. (2016).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Coaching psychology in schools: Enhancing performance, development, and wellbeing</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Routledge, Taylor &amp; Francis Group.</w:t>
      </w:r>
    </w:p>
    <w:p w14:paraId="39464830">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Cochran, J. L., &amp; Cochran, N. H. (2015).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The heart of counseling: Counseling skills through therapeutic relationships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Routledge, Taylor &amp; Francis Group.</w:t>
      </w:r>
    </w:p>
    <w:p w14:paraId="46F0778D">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Deurzen, V. E., &amp; Adams, M. (2016).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Skills in existential counselling &amp; psychotherapy</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SAGE.</w:t>
      </w:r>
    </w:p>
    <w:p w14:paraId="0625DE69">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Gottman, J. M., &amp; Silver, N. (2018).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The seven principles for making marriage work</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Seven Dials.</w:t>
      </w:r>
    </w:p>
    <w:p w14:paraId="3F3BDC27">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Iresearchnet.com. (n.d.).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Counseling psychology assessments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Retrieved February 24, 2022, from </w: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instrText xml:space="preserve"> HYPERLINK "http://psychology.iresearchnet.com/counseling-psychology/counseling-psychology-assessments/"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t>http://psychology.iresearchnet.com/counseling-psychology/counseling-psychology-assessments/</w: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end"/>
      </w:r>
    </w:p>
    <w:p w14:paraId="48F82C3B">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Leppma, M., &amp; Jones, K. D. (2013).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Multiple assessment methods and sources in counseling: Ethical considerations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Vistas 2013. Retrieved February 24, 2022, from </w: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begin"/>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instrText xml:space="preserve"> HYPERLINK "https://www.counseling.org/docs/default-source/vistas/multiple-assessment-methods-and-sources-in-counseling-ethical-considerations.pdf?sfvrsn=f9de9963_12" \t "https://positivepsychology.com/counseling-techniques/_blank" </w:instrTex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separate"/>
      </w:r>
      <w:r>
        <w:rPr>
          <w:rStyle w:val="8"/>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t>https://www.counseling.org/docs/default-source/vistas/multiple-assessment-methods-and-sources-in-counseling-ethical-considerations.pdf?sfvrsn=f9de9963_12</w:t>
      </w:r>
      <w:r>
        <w:rPr>
          <w:rFonts w:hint="default" w:ascii="Times New Roman" w:hAnsi="Times New Roman" w:eastAsia="Times New Roman" w:cs="Times New Roman"/>
          <w:color w:val="000000" w:themeColor="text1"/>
          <w:sz w:val="28"/>
          <w:szCs w:val="28"/>
          <w:u w:val="single"/>
          <w:bdr w:val="none" w:color="auto" w:sz="0" w:space="0"/>
          <w:shd w:val="clear" w:fill="F3F4F6"/>
          <w14:textFill>
            <w14:solidFill>
              <w14:schemeClr w14:val="tx1"/>
            </w14:solidFill>
          </w14:textFill>
        </w:rPr>
        <w:fldChar w:fldCharType="end"/>
      </w:r>
    </w:p>
    <w:p w14:paraId="090F556B">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McKay, M., &amp; Fanning, P. (2016).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Self-esteem: A proven program of cognitive techniques for assessing, improving, &amp; maintaining your self-esteem</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New Harbinger.</w:t>
      </w:r>
    </w:p>
    <w:p w14:paraId="43777122">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Nelson-Jones, R. (2014).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Practical counselling and helping skills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Sage.</w:t>
      </w:r>
    </w:p>
    <w:p w14:paraId="0D83B7AB">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Niemiec, R. M. (2018).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Character strengths interventions: A field guide for practitioners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Hogrefe.</w:t>
      </w:r>
    </w:p>
    <w:p w14:paraId="16B57059">
      <w:pPr>
        <w:keepNext w:val="0"/>
        <w:keepLines w:val="0"/>
        <w:widowControl/>
        <w:numPr>
          <w:ilvl w:val="0"/>
          <w:numId w:val="16"/>
        </w:numPr>
        <w:suppressLineNumbers w:val="0"/>
        <w:pBdr>
          <w:left w:val="none" w:color="auto" w:sz="0" w:space="0"/>
        </w:pBdr>
        <w:spacing w:before="0" w:beforeAutospacing="0" w:after="0" w:afterAutospacing="0"/>
        <w:ind w:left="480" w:right="-240" w:hanging="36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Williams, M. (2012). </w:t>
      </w:r>
      <w:r>
        <w:rPr>
          <w:rStyle w:val="7"/>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Couples counseling: A step by step guide for therapists</w:t>
      </w:r>
      <w:r>
        <w:rPr>
          <w:rFonts w:hint="default" w:ascii="Times New Roman" w:hAnsi="Times New Roman" w:eastAsia="Times New Roman" w:cs="Times New Roman"/>
          <w:color w:val="000000" w:themeColor="text1"/>
          <w:sz w:val="28"/>
          <w:szCs w:val="28"/>
          <w:bdr w:val="none" w:color="auto" w:sz="0" w:space="0"/>
          <w:shd w:val="clear" w:fill="F3F4F6"/>
          <w14:textFill>
            <w14:solidFill>
              <w14:schemeClr w14:val="tx1"/>
            </w14:solidFill>
          </w14:textFill>
        </w:rPr>
        <w:t>. Viale.</w:t>
      </w:r>
    </w:p>
    <w:p w14:paraId="02572992">
      <w:pPr>
        <w:keepNext w:val="0"/>
        <w:keepLines w:val="0"/>
        <w:widowControl/>
        <w:suppressLineNumbers w:val="0"/>
        <w:pBdr>
          <w:left w:val="none" w:color="auto" w:sz="0" w:space="0"/>
          <w:right w:val="none" w:color="auto" w:sz="0" w:space="0"/>
        </w:pBdr>
        <w:shd w:val="clear" w:fill="F3F4F6"/>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b/>
          <w:bCs/>
          <w:caps/>
          <w:color w:val="000000" w:themeColor="text1"/>
          <w:spacing w:val="15"/>
          <w:kern w:val="0"/>
          <w:sz w:val="28"/>
          <w:szCs w:val="28"/>
          <w:bdr w:val="none" w:color="auto" w:sz="0" w:space="0"/>
          <w:shd w:val="clear" w:fill="F3F4F6"/>
          <w:lang w:val="en-US" w:eastAsia="zh-CN" w:bidi="ar"/>
          <w14:textFill>
            <w14:solidFill>
              <w14:schemeClr w14:val="tx1"/>
            </w14:solidFill>
          </w14:textFill>
        </w:rPr>
        <w:t>About the author</w:t>
      </w:r>
    </w:p>
    <w:p w14:paraId="6470C90F">
      <w:pPr>
        <w:keepNext w:val="0"/>
        <w:keepLines w:val="0"/>
        <w:widowControl/>
        <w:suppressLineNumbers w:val="0"/>
        <w:pBdr>
          <w:left w:val="none" w:color="auto" w:sz="0" w:space="0"/>
          <w:right w:val="none" w:color="auto" w:sz="0" w:space="0"/>
        </w:pBdr>
        <w:shd w:val="clear" w:fill="F3F4F6"/>
        <w:spacing w:before="0" w:beforeAutospacing="0"/>
        <w:ind w:left="-240" w:right="-240"/>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eastAsia="SimSun" w:cs="Times New Roman"/>
          <w:color w:val="000000" w:themeColor="text1"/>
          <w:kern w:val="0"/>
          <w:sz w:val="28"/>
          <w:szCs w:val="28"/>
          <w:u w:val="single"/>
          <w:bdr w:val="none" w:color="auto" w:sz="0" w:space="0"/>
          <w:shd w:val="clear" w:fill="F3F4F6"/>
          <w:lang w:val="en-US" w:eastAsia="zh-CN" w:bidi="ar"/>
          <w14:textFill>
            <w14:solidFill>
              <w14:schemeClr w14:val="tx1"/>
            </w14:solidFill>
          </w14:textFill>
        </w:rPr>
        <w:fldChar w:fldCharType="begin"/>
      </w:r>
      <w:r>
        <w:rPr>
          <w:rFonts w:hint="default" w:ascii="Times New Roman" w:hAnsi="Times New Roman" w:eastAsia="SimSun" w:cs="Times New Roman"/>
          <w:color w:val="000000" w:themeColor="text1"/>
          <w:kern w:val="0"/>
          <w:sz w:val="28"/>
          <w:szCs w:val="28"/>
          <w:u w:val="single"/>
          <w:bdr w:val="none" w:color="auto" w:sz="0" w:space="0"/>
          <w:shd w:val="clear" w:fill="F3F4F6"/>
          <w:lang w:val="en-US" w:eastAsia="zh-CN" w:bidi="ar"/>
          <w14:textFill>
            <w14:solidFill>
              <w14:schemeClr w14:val="tx1"/>
            </w14:solidFill>
          </w14:textFill>
        </w:rPr>
        <w:instrText xml:space="preserve"> HYPERLINK "https://positivepsychology.com/team/jeremy-sutton/" </w:instrText>
      </w:r>
      <w:r>
        <w:rPr>
          <w:rFonts w:hint="default" w:ascii="Times New Roman" w:hAnsi="Times New Roman" w:eastAsia="SimSun" w:cs="Times New Roman"/>
          <w:color w:val="000000" w:themeColor="text1"/>
          <w:kern w:val="0"/>
          <w:sz w:val="28"/>
          <w:szCs w:val="28"/>
          <w:u w:val="single"/>
          <w:bdr w:val="none" w:color="auto" w:sz="0" w:space="0"/>
          <w:shd w:val="clear" w:fill="F3F4F6"/>
          <w:lang w:val="en-US" w:eastAsia="zh-CN" w:bidi="ar"/>
          <w14:textFill>
            <w14:solidFill>
              <w14:schemeClr w14:val="tx1"/>
            </w14:solidFill>
          </w14:textFill>
        </w:rPr>
        <w:fldChar w:fldCharType="separate"/>
      </w:r>
      <w:r>
        <w:rPr>
          <w:rStyle w:val="8"/>
          <w:rFonts w:hint="default" w:ascii="Times New Roman" w:hAnsi="Times New Roman" w:eastAsia="SimSun" w:cs="Times New Roman"/>
          <w:color w:val="000000" w:themeColor="text1"/>
          <w:sz w:val="28"/>
          <w:szCs w:val="28"/>
          <w:u w:val="single"/>
          <w:bdr w:val="none" w:color="auto" w:sz="0" w:space="0"/>
          <w:shd w:val="clear" w:fill="F3F4F6"/>
          <w14:textFill>
            <w14:solidFill>
              <w14:schemeClr w14:val="tx1"/>
            </w14:solidFill>
          </w14:textFill>
        </w:rPr>
        <w:t>Jeremy Sutton, Ph.D.</w:t>
      </w:r>
      <w:r>
        <w:rPr>
          <w:rFonts w:hint="default" w:ascii="Times New Roman" w:hAnsi="Times New Roman" w:eastAsia="SimSun" w:cs="Times New Roman"/>
          <w:color w:val="000000" w:themeColor="text1"/>
          <w:kern w:val="0"/>
          <w:sz w:val="28"/>
          <w:szCs w:val="28"/>
          <w:u w:val="single"/>
          <w:bdr w:val="none" w:color="auto" w:sz="0" w:space="0"/>
          <w:shd w:val="clear" w:fill="F3F4F6"/>
          <w:lang w:val="en-US" w:eastAsia="zh-CN" w:bidi="ar"/>
          <w14:textFill>
            <w14:solidFill>
              <w14:schemeClr w14:val="tx1"/>
            </w14:solidFill>
          </w14:textFill>
        </w:rPr>
        <w:fldChar w:fldCharType="end"/>
      </w:r>
      <w:r>
        <w:rPr>
          <w:rFonts w:hint="default" w:ascii="Times New Roman" w:hAnsi="Times New Roman" w:eastAsia="SimSun" w:cs="Times New Roman"/>
          <w:color w:val="000000" w:themeColor="text1"/>
          <w:kern w:val="0"/>
          <w:sz w:val="28"/>
          <w:szCs w:val="28"/>
          <w:bdr w:val="none" w:color="auto" w:sz="0" w:space="0"/>
          <w:shd w:val="clear" w:fill="F3F4F6"/>
          <w:lang w:val="en-US" w:eastAsia="zh-CN" w:bidi="ar"/>
          <w14:textFill>
            <w14:solidFill>
              <w14:schemeClr w14:val="tx1"/>
            </w14:solidFill>
          </w14:textFill>
        </w:rPr>
        <w:t>, is an experienced psychologist, coach, consultant, and psychology lecturer. He works with individuals and groups to promote resilience, mental toughness, strength-based coaching, emotional intelligence, wellbeing, and flourishing. Alongside teaching psychology at the University of Liverpool, he is an amateur endurance athlete who has completed numerous ultra-marathons and is an Ironman.</w:t>
      </w:r>
    </w:p>
    <w:p w14:paraId="06BB7D63">
      <w:pPr>
        <w:rPr>
          <w:rFonts w:hint="default" w:ascii="Times New Roman" w:hAnsi="Times New Roman" w:cs="Times New Roman"/>
          <w:color w:val="000000" w:themeColor="text1"/>
          <w:sz w:val="28"/>
          <w:szCs w:val="28"/>
          <w14:textFill>
            <w14:solidFill>
              <w14:schemeClr w14:val="tx1"/>
            </w14:solidFill>
          </w14:textFill>
        </w:rPr>
      </w:pPr>
    </w:p>
    <w:p w14:paraId="4D5A803A">
      <w:pPr>
        <w:rPr>
          <w:rFonts w:hint="default" w:ascii="Times New Roman" w:hAnsi="Times New Roman" w:cs="Times New Roman"/>
          <w:color w:val="000000" w:themeColor="text1"/>
          <w:sz w:val="28"/>
          <w:szCs w:val="28"/>
          <w14:textFill>
            <w14:solidFill>
              <w14:schemeClr w14:val="tx1"/>
            </w14:solidFill>
          </w14:textFill>
        </w:rPr>
      </w:pPr>
    </w:p>
    <w:p w14:paraId="5A68CB4B">
      <w:pPr>
        <w:pStyle w:val="3"/>
        <w:keepNext w:val="0"/>
        <w:keepLines w:val="0"/>
        <w:widowControl/>
        <w:suppressLineNumbers w:val="0"/>
        <w:spacing w:before="0" w:beforeAutospacing="0" w:after="0" w:afterAutospacing="0" w:line="18" w:lineRule="atLeast"/>
        <w:ind w:left="-240" w:right="-240"/>
        <w:rPr>
          <w:rFonts w:ascii="Arial" w:hAnsi="Arial" w:eastAsia="Arial" w:cs="Arial"/>
          <w:b/>
          <w:bCs/>
          <w:color w:val="191D34"/>
        </w:rPr>
      </w:pPr>
      <w:r>
        <w:rPr>
          <w:rFonts w:hint="default" w:ascii="Arial" w:hAnsi="Arial" w:eastAsia="Arial" w:cs="Arial"/>
          <w:b/>
          <w:bCs/>
          <w:color w:val="191D34"/>
          <w:bdr w:val="none" w:color="auto" w:sz="0" w:space="0"/>
        </w:rPr>
        <w:t>PDF Introduction to Positive Psychology &amp; Martin Seligman</w:t>
      </w:r>
    </w:p>
    <w:p w14:paraId="2C212B3F">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Starting with animal studies and then moving on to humans, Seligman recognized that when things go wrong and appear outside our control, we can adopt a state of </w:t>
      </w:r>
      <w:r>
        <w:rPr>
          <w:rStyle w:val="7"/>
          <w:rFonts w:hint="default" w:ascii="Times New Roman" w:hAnsi="Times New Roman" w:eastAsia="Times New Roman" w:cs="Times New Roman"/>
          <w:bdr w:val="none" w:color="auto" w:sz="0" w:space="0"/>
        </w:rPr>
        <w:t>hopelessness</w:t>
      </w:r>
      <w:r>
        <w:rPr>
          <w:rFonts w:hint="default" w:ascii="Times New Roman" w:hAnsi="Times New Roman" w:eastAsia="Times New Roman" w:cs="Times New Roman"/>
          <w:bdr w:val="none" w:color="auto" w:sz="0" w:space="0"/>
        </w:rPr>
        <w:t>. It led to a revelation in 1999 that re-shaped his personal view of psychology and, as head of the American Psychological Association (APA), changed the direction of the field as a whole (Seligman 2011, 2019).</w:t>
      </w:r>
    </w:p>
    <w:p w14:paraId="2819BBAB">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While the traditional ‘disease model’ focused on what was wrong and the problems people faced, positive psychology turned its attention to what is right—the good life. And it was a radical turnaround that received some opposition. His controversial pledge was to use psychology to answer the questions: </w:t>
      </w:r>
      <w:r>
        <w:rPr>
          <w:rStyle w:val="7"/>
          <w:rFonts w:hint="default" w:ascii="Times New Roman" w:hAnsi="Times New Roman" w:eastAsia="Times New Roman" w:cs="Times New Roman"/>
          <w:bdr w:val="none" w:color="auto" w:sz="0" w:space="0"/>
        </w:rPr>
        <w:t>What makes life worth living</w:t>
      </w:r>
      <w:r>
        <w:rPr>
          <w:rFonts w:hint="default" w:ascii="Times New Roman" w:hAnsi="Times New Roman" w:eastAsia="Times New Roman" w:cs="Times New Roman"/>
          <w:bdr w:val="none" w:color="auto" w:sz="0" w:space="0"/>
        </w:rPr>
        <w:t>? </w:t>
      </w:r>
      <w:r>
        <w:rPr>
          <w:rStyle w:val="7"/>
          <w:rFonts w:hint="default" w:ascii="Times New Roman" w:hAnsi="Times New Roman" w:eastAsia="Times New Roman" w:cs="Times New Roman"/>
          <w:bdr w:val="none" w:color="auto" w:sz="0" w:space="0"/>
        </w:rPr>
        <w:t>And how do we focus on people’s strengths rather than their weaknesses</w:t>
      </w:r>
      <w:r>
        <w:rPr>
          <w:rFonts w:hint="default" w:ascii="Times New Roman" w:hAnsi="Times New Roman" w:eastAsia="Times New Roman" w:cs="Times New Roman"/>
          <w:bdr w:val="none" w:color="auto" w:sz="0" w:space="0"/>
        </w:rPr>
        <w:t>? (Seligman 2011, 2019).</w:t>
      </w:r>
    </w:p>
    <w:p w14:paraId="45F2771D">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But first, he had to answer a more fundamental question: “Is the good simply the absence of the bad?” (Seligman, 2019, p. 268). And he knew the answer from his research—the opposite of unhappiness is not happiness.</w:t>
      </w:r>
    </w:p>
    <w:p w14:paraId="4272EF2C">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In fact, wellbeing is even more than that. To flourish “is a combination of feeling good as well as actually having meaning, good relationships, and accomplishment” (Seligman, 2011, p. 25). As a result, positive psychology offers us the tools to move away from negative thoughts that distract us from the life we want.</w:t>
      </w:r>
    </w:p>
    <w:p w14:paraId="5D5A5E4C">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Instead, the focus is on positive emotions, relationships, and meaningful engagement, leaving us energized and uplifted, and motivated toward positive change (Boniwell &amp; Tunariu, 2019).</w:t>
      </w:r>
    </w:p>
    <w:p w14:paraId="27D1F8ED">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As a short recap of the origin and history of positive psychology, we share this free positive psychology PDF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"https://positive.b-cdn.net/wp-content/uploads/2022/08/Introduction-to-Positive-Psychology.pdf"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introducing you to positive psychology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ideal to put up in schools and classrooms.</w:t>
      </w:r>
    </w:p>
    <w:p w14:paraId="3A4A46C6">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Goals of Positive Psychology Resources</w:t>
      </w:r>
    </w:p>
    <w:p w14:paraId="7084E0E6">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drawing>
          <wp:inline distT="0" distB="0" distL="114300" distR="114300">
            <wp:extent cx="2857500" cy="1428750"/>
            <wp:effectExtent l="0" t="0" r="0" b="0"/>
            <wp:docPr id="12" name="Picture 8" descr="Positive psychology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descr="Positive psychology resources"/>
                    <pic:cNvPicPr>
                      <a:picLocks noChangeAspect="1"/>
                    </pic:cNvPicPr>
                  </pic:nvPicPr>
                  <pic:blipFill>
                    <a:blip r:embed="rId4"/>
                    <a:stretch>
                      <a:fillRect/>
                    </a:stretch>
                  </pic:blipFill>
                  <pic:spPr>
                    <a:xfrm>
                      <a:off x="0" y="0"/>
                      <a:ext cx="2857500" cy="1428750"/>
                    </a:xfrm>
                    <a:prstGeom prst="rect">
                      <a:avLst/>
                    </a:prstGeom>
                    <a:noFill/>
                    <a:ln w="9525">
                      <a:noFill/>
                    </a:ln>
                  </pic:spPr>
                </pic:pic>
              </a:graphicData>
            </a:graphic>
          </wp:inline>
        </w:drawing>
      </w:r>
      <w:r>
        <w:rPr>
          <w:rFonts w:hint="default" w:ascii="Times New Roman" w:hAnsi="Times New Roman" w:eastAsia="Times New Roman" w:cs="Times New Roman"/>
          <w:bdr w:val="none" w:color="auto" w:sz="0" w:space="0"/>
        </w:rPr>
        <w:t>Ongoing research has shown positive psychology to be effective in many life domains, including healthcare, education, and the workplace.</w:t>
      </w:r>
    </w:p>
    <w:p w14:paraId="737B8D7F">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Interventions promoting positive emotions, finding engagement and flow, increasing resilience, and identifying and using strengths have a long-term beneficial effect, helping children and adults become less anxious and stressed while improving happiness (Seligman, 2011).</w:t>
      </w:r>
    </w:p>
    <w:p w14:paraId="74BFFE35">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As a result, Seligman created the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"https://positivepsychology.com/happiness-wellbeing-coaching-perma/"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PERMA model of wellbeing</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Each letter of the acronym defines an aspect of life that, individually and taken together, is vital to a life of flourishing—where we perform and feel at our best (Seligman 2011, 2019):</w:t>
      </w:r>
    </w:p>
    <w:p w14:paraId="3A93F34F">
      <w:pPr>
        <w:keepNext w:val="0"/>
        <w:keepLines w:val="0"/>
        <w:widowControl/>
        <w:numPr>
          <w:ilvl w:val="0"/>
          <w:numId w:val="17"/>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P- Positive emotions – encouraging and focusing on positive emotions such as joy, hope, and optimism.</w:t>
      </w:r>
    </w:p>
    <w:p w14:paraId="079B9444">
      <w:pPr>
        <w:keepNext w:val="0"/>
        <w:keepLines w:val="0"/>
        <w:widowControl/>
        <w:numPr>
          <w:ilvl w:val="0"/>
          <w:numId w:val="17"/>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E- Engagement or flow – feeling fully engaged or immersed in an activity, often associated with using our strengths.</w:t>
      </w:r>
    </w:p>
    <w:p w14:paraId="23699B88">
      <w:pPr>
        <w:keepNext w:val="0"/>
        <w:keepLines w:val="0"/>
        <w:widowControl/>
        <w:numPr>
          <w:ilvl w:val="0"/>
          <w:numId w:val="17"/>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R- Positive Relationships – forming meaningful relationships is a fundamental human need and is associated with wellbeing.</w:t>
      </w:r>
    </w:p>
    <w:p w14:paraId="73F797A0">
      <w:pPr>
        <w:keepNext w:val="0"/>
        <w:keepLines w:val="0"/>
        <w:widowControl/>
        <w:numPr>
          <w:ilvl w:val="0"/>
          <w:numId w:val="17"/>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M- Meaning – identifying and working towards our purpose in life offers deep fulfillment.</w:t>
      </w:r>
    </w:p>
    <w:p w14:paraId="6713F9A9">
      <w:pPr>
        <w:keepNext w:val="0"/>
        <w:keepLines w:val="0"/>
        <w:widowControl/>
        <w:numPr>
          <w:ilvl w:val="0"/>
          <w:numId w:val="17"/>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A- Accomplishment and achievement – pursuing growth and change for the intrinsic sake of achievement boosts feelings of wellness.</w:t>
      </w:r>
    </w:p>
    <w:p w14:paraId="36B4F5EA">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PERMA model has since been expanded to include </w:t>
      </w:r>
      <w:r>
        <w:rPr>
          <w:rStyle w:val="7"/>
          <w:rFonts w:hint="default" w:ascii="Times New Roman" w:hAnsi="Times New Roman" w:eastAsia="Times New Roman" w:cs="Times New Roman"/>
          <w:bdr w:val="none" w:color="auto" w:sz="0" w:space="0"/>
        </w:rPr>
        <w:t>health</w:t>
      </w:r>
      <w:r>
        <w:rPr>
          <w:rFonts w:hint="default" w:ascii="Times New Roman" w:hAnsi="Times New Roman" w:eastAsia="Times New Roman" w:cs="Times New Roman"/>
          <w:bdr w:val="none" w:color="auto" w:sz="0" w:space="0"/>
        </w:rPr>
        <w:t>, leading to a revised acronym PERMA-H (Morgan &amp; Simmons, 2021):</w:t>
      </w:r>
    </w:p>
    <w:p w14:paraId="68C27F64">
      <w:pPr>
        <w:keepNext w:val="0"/>
        <w:keepLines w:val="0"/>
        <w:widowControl/>
        <w:numPr>
          <w:ilvl w:val="0"/>
          <w:numId w:val="18"/>
        </w:numPr>
        <w:suppressLineNumbers w:val="0"/>
        <w:spacing w:before="0" w:beforeAutospacing="0" w:after="0" w:afterAutospacing="0"/>
        <w:ind w:left="480" w:right="-240" w:hanging="360"/>
      </w:pPr>
      <w:r>
        <w:rPr>
          <w:rFonts w:hint="default" w:ascii="Times New Roman" w:hAnsi="Times New Roman" w:eastAsia="Times New Roman" w:cs="Times New Roman"/>
          <w:bdr w:val="none" w:color="auto" w:sz="0" w:space="0"/>
        </w:rPr>
        <w:t>H- Health – encourages a more holistic view that includes practices for a more integrated psychological and physical health.</w:t>
      </w:r>
    </w:p>
    <w:p w14:paraId="5669A207">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This article provides many positive psychology PDFs with exercises, interventions, and activities that are encompassed by the PERMA-H model.</w:t>
      </w:r>
    </w:p>
    <w:p w14:paraId="77820B9C">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Our goal is to make people more aware of positive psychology and to give away free positive psychology PDF worksheets, which can help people in their own lives or help coaches, counselors, and therapists working with clients.</w:t>
      </w:r>
    </w:p>
    <w:p w14:paraId="0F309459">
      <w:pPr>
        <w:keepNext w:val="0"/>
        <w:keepLines w:val="0"/>
        <w:widowControl/>
        <w:suppressLineNumbers w:val="0"/>
        <w:pBdr>
          <w:left w:val="none" w:color="auto" w:sz="0" w:space="0"/>
          <w:right w:val="none" w:color="auto" w:sz="0" w:space="0"/>
        </w:pBdr>
        <w:spacing w:before="0" w:beforeAutospacing="0"/>
        <w:ind w:left="-240" w:right="-240"/>
        <w:jc w:val="left"/>
      </w:pPr>
      <w:r>
        <w:rPr>
          <w:rFonts w:ascii="SimSun" w:hAnsi="SimSun" w:eastAsia="SimSun" w:cs="SimSun"/>
          <w:kern w:val="0"/>
          <w:sz w:val="24"/>
          <w:szCs w:val="24"/>
          <w:bdr w:val="none" w:color="auto" w:sz="0" w:space="0"/>
          <w:lang w:val="en-US" w:eastAsia="zh-CN" w:bidi="ar"/>
        </w:rPr>
        <w:drawing>
          <wp:inline distT="0" distB="0" distL="114300" distR="114300">
            <wp:extent cx="3810000" cy="3810000"/>
            <wp:effectExtent l="0" t="0" r="0" b="0"/>
            <wp:docPr id="13" name="Picture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descr="IMG_257"/>
                    <pic:cNvPicPr>
                      <a:picLocks noChangeAspect="1"/>
                    </pic:cNvPicPr>
                  </pic:nvPicPr>
                  <pic:blipFill>
                    <a:blip r:embed="rId5"/>
                    <a:stretch>
                      <a:fillRect/>
                    </a:stretch>
                  </pic:blipFill>
                  <pic:spPr>
                    <a:xfrm>
                      <a:off x="0" y="0"/>
                      <a:ext cx="3810000" cy="3810000"/>
                    </a:xfrm>
                    <a:prstGeom prst="rect">
                      <a:avLst/>
                    </a:prstGeom>
                    <a:noFill/>
                    <a:ln w="9525">
                      <a:noFill/>
                    </a:ln>
                  </pic:spPr>
                </pic:pic>
              </a:graphicData>
            </a:graphic>
          </wp:inline>
        </w:drawing>
      </w:r>
    </w:p>
    <w:p w14:paraId="0453B266">
      <w:pPr>
        <w:pStyle w:val="3"/>
        <w:keepNext w:val="0"/>
        <w:keepLines w:val="0"/>
        <w:widowControl/>
        <w:suppressLineNumbers w:val="0"/>
        <w:spacing w:before="0" w:before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Download 5 Free Positive Psychology Tools</w:t>
      </w:r>
    </w:p>
    <w:p w14:paraId="23C4A736">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Start thriving today with 5 free tools grounded in the science of positive psychology.</w:t>
      </w:r>
    </w:p>
    <w:p w14:paraId="5CB57EC9">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21 Activities for Teaching Positive Psychology</w:t>
      </w:r>
    </w:p>
    <w:p w14:paraId="5A2AEBFF">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Positive psychology can be taught, both as an academic subject and practically, through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"https://positivepsychology.com/positive-psychology-exercises/"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exercises and activities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that support each of the elements of the PERMA-H model and therefore encourage wellbeing and flourishing (Seligman, 2019).</w:t>
      </w:r>
    </w:p>
    <w:p w14:paraId="4EB56E98">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following activities are powerful tools for self-use or with clients to explain and explore the benefits of positive psychology:</w:t>
      </w:r>
    </w:p>
    <w:p w14:paraId="78B0FFC4">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Replacing unhelpful thoughts/ events</w:t>
      </w:r>
    </w:p>
    <w:p w14:paraId="60252292">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Cognitive-behavioral therapists, amongst others, recognize the importance of identifying dysfunctional thinking, evaluating and ultimately replacing it with something more realistic and adaptive (Beck, 2011).</w:t>
      </w:r>
    </w:p>
    <w:p w14:paraId="30458958">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"https://positivepsychology.com/positive-psychology-interventions/"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Positive psychology interventions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that recognize unhelpful, negative thinking patterns and transform them into something positive can set the client on the path to wellbeing:</w:t>
      </w:r>
    </w:p>
    <w:p w14:paraId="58730669">
      <w:pPr>
        <w:keepNext w:val="0"/>
        <w:keepLines w:val="0"/>
        <w:widowControl/>
        <w:numPr>
          <w:ilvl w:val="0"/>
          <w:numId w:val="1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Identifying ANTS: Challenging Different Types of Automatic Thoughts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"https://positive.b-cdn.net/wp-content/uploads/Identifying-ANTS-Challenging-Different-Types-of-Automatic-Thoughts.pdf"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Automatic Negative Thoughts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can guide our behavior without our realizing, and are often hard to control. And yet, becoming more aware and replacing them with more adaptive, rational thoughts is an effective way to enhance our mood, health, and overall quality of life.</w:t>
      </w:r>
    </w:p>
    <w:p w14:paraId="47FDA6D0">
      <w:pPr>
        <w:keepNext w:val="0"/>
        <w:keepLines w:val="0"/>
        <w:widowControl/>
        <w:numPr>
          <w:ilvl w:val="0"/>
          <w:numId w:val="1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Cognitive Restructuring of an Event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"https://positive.b-cdn.net/wp-content/uploads/2020/09/Cognitive-Restructuring-of-an-Event.pdf"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Cognitive Restructuring</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worksheet provides a useful tool to prevent our thoughts from worsening a situation by positively re-framing, or accepting, what has happened.</w:t>
      </w:r>
    </w:p>
    <w:p w14:paraId="5B098E1D">
      <w:pPr>
        <w:keepNext w:val="0"/>
        <w:keepLines w:val="0"/>
        <w:widowControl/>
        <w:numPr>
          <w:ilvl w:val="0"/>
          <w:numId w:val="1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Replacing ‘What if’ Statements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Like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"https://positivepsychology.com/albert-ellis-abc-model-rebt-cbt/"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Albert Ellis’s ABC model</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"https://positive.b-cdn.net/wp-content/uploads/2020/09/Replacing-%E2%80%98What-if%E2%80%99-Statements.pdf"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activity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leads to a more positive, beneficial belief system that reduces the anxiety associated with catastrophizing.</w:t>
      </w:r>
    </w:p>
    <w:p w14:paraId="37A1DF24">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Managing Grief</w:t>
      </w:r>
    </w:p>
    <w:p w14:paraId="2BFB4049">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To manage and move through our grief, we must recognize and accept the feelings associated with loss. Coming to terms with our personal emotions is an important aspect of the grief process (Samuel, 2019; Brown, 2021).</w:t>
      </w:r>
    </w:p>
    <w:p w14:paraId="2B5C5CB6">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following exercises can prove helpful:</w:t>
      </w:r>
    </w:p>
    <w:p w14:paraId="636796C3">
      <w:pPr>
        <w:keepNext w:val="0"/>
        <w:keepLines w:val="0"/>
        <w:widowControl/>
        <w:numPr>
          <w:ilvl w:val="0"/>
          <w:numId w:val="2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Challenging Unhelpful Thoughts Arising from Grief</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"https://positive.b-cdn.net/wp-content/uploads/2021/11/Challenging-Unhelpful-Thoughts-Arising-from-Grief.pdf"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These steps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provide a Cognitive-Behavioral Therapy (CBT) based approach for replacing negative thoughts with more positive ones.</w:t>
      </w:r>
    </w:p>
    <w:p w14:paraId="4E9EE4CF">
      <w:pPr>
        <w:keepNext w:val="0"/>
        <w:keepLines w:val="0"/>
        <w:widowControl/>
        <w:numPr>
          <w:ilvl w:val="0"/>
          <w:numId w:val="2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Moving Forward from Grief</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"https://positive.b-cdn.net/wp-content/uploads/2021/11/Moving-Forward-From-Grief.pdf"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consider what you would like your life to look like on the other side of grief.</w:t>
      </w:r>
    </w:p>
    <w:p w14:paraId="2A685467">
      <w:pPr>
        <w:keepNext w:val="0"/>
        <w:keepLines w:val="0"/>
        <w:widowControl/>
        <w:numPr>
          <w:ilvl w:val="0"/>
          <w:numId w:val="2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Seeking New Opportunities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While you may never regain the life you had, it is possible to create a new one.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"https://positive.b-cdn.net/wp-content/uploads/2021/11/Seeking-New-Opportunities.pdf"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helps reflect on your opportunities to try new things and how life may look.</w:t>
      </w:r>
    </w:p>
    <w:p w14:paraId="2844B641">
      <w:pPr>
        <w:keepNext w:val="0"/>
        <w:keepLines w:val="0"/>
        <w:widowControl/>
        <w:numPr>
          <w:ilvl w:val="0"/>
          <w:numId w:val="2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Understanding the Mediators of Mourning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Spend time building a picture of the mourning process using 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"https://positive.b-cdn.net/wp-content/uploads/2021/11/Understanding-the-Mediators-of-Mourning.pdf"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series of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as prompts to understand the situation’s impact and the loss’s potential effect.</w:t>
      </w:r>
    </w:p>
    <w:p w14:paraId="4B3DF4D6">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Finding meaning</w:t>
      </w:r>
    </w:p>
    <w:p w14:paraId="7889BA7E">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When we find meaning in what we do, we soon realize that nothing is mundane and that we can find pleasure and a sense of flow in the simplest things (Csikszentmihalyi, 2000).</w:t>
      </w:r>
    </w:p>
    <w:p w14:paraId="11CC10ED">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One of the goals and pillars upon which the Japanese practice of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"https://positivepsychology.com/ikigai/"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Ikigai</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stands, is recognizing and experiencing such joy and significance (Mogi, 2018):</w:t>
      </w:r>
    </w:p>
    <w:p w14:paraId="641901E7">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Reflecting on Three Things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"https://positive.b-cdn.net/wp-content/uploads/2021/07/Reflecting-on-Three-Things.pdf"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helps explore what defines us by looking at who we are and are not, objects that represent us, relationships, and what we like best about ourselves.</w:t>
      </w:r>
    </w:p>
    <w:p w14:paraId="09D6A023">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Focus on the Little Things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"https://positive.b-cdn.net/wp-content/uploads/2021/02/Focus-on-the-Little-Things.pdf"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activity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explore some of the many seemingly innocuous activities we perform daily and how to become more Ikigai, feeling more present and engaged.</w:t>
      </w:r>
    </w:p>
    <w:p w14:paraId="4D107C4C">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Identifying Your Ikigai</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Reflect on times and aspects of your life and answer 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"https://positive.b-cdn.net/wp-content/uploads/2021/02/Identifying-Your-Ikigai.pdf"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range of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help find your ikigai.</w:t>
      </w:r>
    </w:p>
    <w:p w14:paraId="49A9FAF2">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Job Crafting For Ikigai</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We don’t need to change jobs to find more meaning. We can look at the many tasks we currently perform and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"https://positive.b-cdn.net/wp-content/uploads/2021/02/Job-Crafting-for-Ikigai.pdf"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find ways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transform them into something more engaging and meaningful.</w:t>
      </w:r>
    </w:p>
    <w:p w14:paraId="6D0FA832">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Review the Enemies of Ikigai</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"https://positive.b-cdn.net/wp-content/uploads/2021/02/Review-the-Enemies-of-Ikigai.pdf"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Work through fears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that could prevent your client from finding deeper meaning in their actions.</w:t>
      </w:r>
    </w:p>
    <w:p w14:paraId="0DF461DE">
      <w:pPr>
        <w:keepNext w:val="0"/>
        <w:keepLines w:val="0"/>
        <w:widowControl/>
        <w:numPr>
          <w:ilvl w:val="0"/>
          <w:numId w:val="2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Strengthening Ikigai in the Workplace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Apply the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"https://positive.b-cdn.net/wp-content/uploads/2021/02/Strengthening-Ikigai-in-the-Workplace.pdf"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four ikigai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in your professional lives to make your time more enjoyable and meaningful.</w:t>
      </w:r>
    </w:p>
    <w:p w14:paraId="69112173">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Growth mindset</w:t>
      </w:r>
    </w:p>
    <w:p w14:paraId="119F39B2">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Adopting a growth mindset means we not only cope better, but actively seek opportunities for learning and growth (Dweck, 2017).</w:t>
      </w:r>
    </w:p>
    <w:p w14:paraId="1A412AFA">
      <w:pPr>
        <w:keepNext w:val="0"/>
        <w:keepLines w:val="0"/>
        <w:widowControl/>
        <w:numPr>
          <w:ilvl w:val="0"/>
          <w:numId w:val="22"/>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Adopt A Growth Mindset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"https://positive.b-cdn.net/wp-content/uploads/2020/11/Adopt-A-Growth-Mindset.pdf"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powerful guide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replace fixed mindset thinking with growth statements.</w:t>
      </w:r>
    </w:p>
    <w:p w14:paraId="0A126B27">
      <w:pPr>
        <w:keepNext w:val="0"/>
        <w:keepLines w:val="0"/>
        <w:widowControl/>
        <w:numPr>
          <w:ilvl w:val="0"/>
          <w:numId w:val="22"/>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Growth Mindset Phrases for Children</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"https://positive.b-cdn.net/wp-content/uploads/2021/12/Growth-Mindset-Phrases-for-Children.pdf"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help replace fixed mindset phrases with growth mindset phrases in children and young adults.</w:t>
      </w:r>
    </w:p>
    <w:p w14:paraId="7B13C15B">
      <w:pPr>
        <w:keepNext w:val="0"/>
        <w:keepLines w:val="0"/>
        <w:widowControl/>
        <w:numPr>
          <w:ilvl w:val="0"/>
          <w:numId w:val="22"/>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Learning New Skills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"https://positive.b-cdn.net/wp-content/uploads/2022/01/Learning-New-Skills.pdf"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These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encourage reflection on when new skills were learned and help us normalize and accept the feelings accompanying the growth process.</w:t>
      </w:r>
    </w:p>
    <w:p w14:paraId="18A04A00">
      <w:pPr>
        <w:keepNext w:val="0"/>
        <w:keepLines w:val="0"/>
        <w:widowControl/>
        <w:numPr>
          <w:ilvl w:val="0"/>
          <w:numId w:val="22"/>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Benefit-finding In Difficulties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What people do or say to us can be upsetting and, at first sight, harmful. And yet, spending time focusing on their positives or identifying benefits can help us become stronger and more resilient. 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"https://positive.b-cdn.net/wp-content/uploads/2022/03/Benefit-finding-In-Difficulties.pdf"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activity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learn how to use difficult experiences to enhance self-growth.</w:t>
      </w:r>
    </w:p>
    <w:p w14:paraId="2D9955C5">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Positive thinking and emotions</w:t>
      </w:r>
    </w:p>
    <w:p w14:paraId="48E6E2F2">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Increasing positivity over time will re-shape your life by changing how you view yourself while prioritizing self-confidence (Fredrickson, 2010):</w:t>
      </w:r>
    </w:p>
    <w:p w14:paraId="56780743">
      <w:pPr>
        <w:keepNext w:val="0"/>
        <w:keepLines w:val="0"/>
        <w:widowControl/>
        <w:numPr>
          <w:ilvl w:val="0"/>
          <w:numId w:val="23"/>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Dispute Negative Thinking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Positivity grows as we experience positive emotions such as gratitude, joy, interest, and inspiration.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"https://positive.b-cdn.net/wp-content/uploads/2020/11/Dispute-Negative-Thinking.pdf"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Capture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and dispute the inner critic by writing down these, and associated, feelings and thoughts.</w:t>
      </w:r>
    </w:p>
    <w:p w14:paraId="1E9AF230">
      <w:pPr>
        <w:keepNext w:val="0"/>
        <w:keepLines w:val="0"/>
        <w:widowControl/>
        <w:numPr>
          <w:ilvl w:val="0"/>
          <w:numId w:val="23"/>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Build An Emotions Portfolio</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Use the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"https://positive.b-cdn.net/wp-content/uploads/2020/11/Build-An-Emotions-Portfolio.pdf"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attached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as prompts to identify and reflect on positive emotions from the past.</w:t>
      </w:r>
    </w:p>
    <w:p w14:paraId="189BC0F7">
      <w:pPr>
        <w:keepNext w:val="0"/>
        <w:keepLines w:val="0"/>
        <w:widowControl/>
        <w:numPr>
          <w:ilvl w:val="0"/>
          <w:numId w:val="23"/>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Replace Negative Self-Talk</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Words are powerful. They can bring up images of success or failure and significantly affect how we approach tasks and overcome obstacles and challenges. Try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"https://positive.b-cdn.net/wp-content/uploads/2020/11/Replace-Negative-Self-Talk.pdf"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replace negative self-talk statements with positive ‘can-do’ ones.</w:t>
      </w:r>
    </w:p>
    <w:p w14:paraId="5F57A225">
      <w:pPr>
        <w:keepNext w:val="0"/>
        <w:keepLines w:val="0"/>
        <w:widowControl/>
        <w:numPr>
          <w:ilvl w:val="0"/>
          <w:numId w:val="23"/>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Things I Like about Me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The client is prompted to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"https://positive.b-cdn.net/wp-content/uploads/Things-I-Like-About-Me-Worksheet.pdf"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write down five things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they like about themselves.</w:t>
      </w:r>
    </w:p>
    <w:p w14:paraId="7BED80A2">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15 Free Positive Psychology Exercises (PDF)</w:t>
      </w:r>
    </w:p>
    <w:p w14:paraId="6438F4A1">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drawing>
          <wp:inline distT="0" distB="0" distL="114300" distR="114300">
            <wp:extent cx="2857500" cy="1428750"/>
            <wp:effectExtent l="0" t="0" r="0" b="0"/>
            <wp:docPr id="8" name="Picture 10" descr="pdf positive psychology exerc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descr="pdf positive psychology exercises"/>
                    <pic:cNvPicPr>
                      <a:picLocks noChangeAspect="1"/>
                    </pic:cNvPicPr>
                  </pic:nvPicPr>
                  <pic:blipFill>
                    <a:blip r:embed="rId6"/>
                    <a:stretch>
                      <a:fillRect/>
                    </a:stretch>
                  </pic:blipFill>
                  <pic:spPr>
                    <a:xfrm>
                      <a:off x="0" y="0"/>
                      <a:ext cx="2857500" cy="1428750"/>
                    </a:xfrm>
                    <a:prstGeom prst="rect">
                      <a:avLst/>
                    </a:prstGeom>
                    <a:noFill/>
                    <a:ln w="9525">
                      <a:noFill/>
                    </a:ln>
                  </pic:spPr>
                </pic:pic>
              </a:graphicData>
            </a:graphic>
          </wp:inline>
        </w:drawing>
      </w:r>
      <w:r>
        <w:rPr>
          <w:rFonts w:hint="default" w:ascii="Times New Roman" w:hAnsi="Times New Roman" w:eastAsia="Times New Roman" w:cs="Times New Roman"/>
          <w:bdr w:val="none" w:color="auto" w:sz="0" w:space="0"/>
        </w:rPr>
        <w:t>Research has confirmed that using the right positive psychology intervention at the proper time can boost mood, lead to more positive emotions, and generally increase wellbeing (Boniwell &amp; Tunariu, 2019).</w:t>
      </w:r>
    </w:p>
    <w:p w14:paraId="18A12DAE">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following exercises can help clients facing challenges or wishing to improve their outlook on life:</w:t>
      </w:r>
    </w:p>
    <w:p w14:paraId="1BA242CA">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Affirmations</w:t>
      </w:r>
    </w:p>
    <w:p w14:paraId="60002971">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Affirmations and positive self-talk can redress the often negative balance of things we say to ourselves. Try some of the following to practice a more positive inner voice (Kross, 2021):</w:t>
      </w:r>
    </w:p>
    <w:p w14:paraId="1F03405B">
      <w:pPr>
        <w:keepNext w:val="0"/>
        <w:keepLines w:val="0"/>
        <w:widowControl/>
        <w:numPr>
          <w:ilvl w:val="0"/>
          <w:numId w:val="24"/>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Stacking the Deck</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"https://positive.b-cdn.net/wp-content/uploads/Stacking-the-Deck.pdf"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involves creating a personal deck of positive affirmation cards that can be used anytime and anywhere as a reminder of our remarkable and unique qualities.</w:t>
      </w:r>
    </w:p>
    <w:p w14:paraId="4ED7E800">
      <w:pPr>
        <w:keepNext w:val="0"/>
        <w:keepLines w:val="0"/>
        <w:widowControl/>
        <w:numPr>
          <w:ilvl w:val="0"/>
          <w:numId w:val="24"/>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Designing Affirmations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"https://positive.b-cdn.net/wp-content/uploads/Designing-Affirmations-Worksheet.pdf"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these tips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design personal, goal-oriented affirmations.</w:t>
      </w:r>
    </w:p>
    <w:p w14:paraId="2AF00090">
      <w:pPr>
        <w:keepNext w:val="0"/>
        <w:keepLines w:val="0"/>
        <w:widowControl/>
        <w:numPr>
          <w:ilvl w:val="0"/>
          <w:numId w:val="24"/>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Positive Assertiveness Statements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"https://positive.b-cdn.net/wp-content/uploads/2020/11/Positive-Assertiveness-Statements.pdf"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Daily affirmations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assist assertive communication.</w:t>
      </w:r>
    </w:p>
    <w:p w14:paraId="0FF5C485">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Problem-solving</w:t>
      </w:r>
    </w:p>
    <w:p w14:paraId="178061AE">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Problem-solving is a vital aspect of coaching and therapy and will improve with practice (Ryan &amp; Deci, 2018):</w:t>
      </w:r>
    </w:p>
    <w:p w14:paraId="0416DE09">
      <w:pPr>
        <w:keepNext w:val="0"/>
        <w:keepLines w:val="0"/>
        <w:widowControl/>
        <w:numPr>
          <w:ilvl w:val="0"/>
          <w:numId w:val="25"/>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Problem Solving Worksheet for Adults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Try out the following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"https://positive.b-cdn.net/wp-content/uploads/Problem-Solving-Worksheet-for-Adults.pdf"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seven steps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evaluate, breakdown, and solve problems.</w:t>
      </w:r>
    </w:p>
    <w:p w14:paraId="3FF01779">
      <w:pPr>
        <w:keepNext w:val="0"/>
        <w:keepLines w:val="0"/>
        <w:widowControl/>
        <w:numPr>
          <w:ilvl w:val="0"/>
          <w:numId w:val="25"/>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Social Problem Solving: Brainstorming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Define a social (or any other) problem, then 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"https://positive.b-cdn.net/wp-content/uploads/2021/01/Social-Problem-Solving-Brainstorming.pdf"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create many possible solutions.</w:t>
      </w:r>
    </w:p>
    <w:p w14:paraId="0230A978">
      <w:pPr>
        <w:keepNext w:val="0"/>
        <w:keepLines w:val="0"/>
        <w:widowControl/>
        <w:suppressLineNumbers w:val="0"/>
        <w:pBdr>
          <w:left w:val="none" w:color="auto" w:sz="0" w:space="0"/>
          <w:right w:val="none" w:color="auto" w:sz="0" w:space="0"/>
        </w:pBdr>
        <w:spacing w:before="0" w:beforeAutospacing="0"/>
        <w:ind w:left="-240" w:right="-240"/>
        <w:jc w:val="left"/>
      </w:pPr>
      <w:r>
        <w:rPr>
          <w:rFonts w:ascii="SimSun" w:hAnsi="SimSun" w:eastAsia="SimSun" w:cs="SimSun"/>
          <w:kern w:val="0"/>
          <w:sz w:val="24"/>
          <w:szCs w:val="24"/>
          <w:bdr w:val="none" w:color="auto" w:sz="0" w:space="0"/>
          <w:lang w:val="en-US" w:eastAsia="zh-CN" w:bidi="ar"/>
        </w:rPr>
        <w:drawing>
          <wp:inline distT="0" distB="0" distL="114300" distR="114300">
            <wp:extent cx="5274310" cy="5274310"/>
            <wp:effectExtent l="0" t="0" r="0" b="2540"/>
            <wp:docPr id="9" name="Picture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descr="IMG_259"/>
                    <pic:cNvPicPr>
                      <a:picLocks noChangeAspect="1"/>
                    </pic:cNvPicPr>
                  </pic:nvPicPr>
                  <pic:blipFill>
                    <a:blip r:embed="rId7"/>
                    <a:stretch>
                      <a:fillRect/>
                    </a:stretch>
                  </pic:blipFill>
                  <pic:spPr>
                    <a:xfrm>
                      <a:off x="0" y="0"/>
                      <a:ext cx="5274310" cy="5274310"/>
                    </a:xfrm>
                    <a:prstGeom prst="rect">
                      <a:avLst/>
                    </a:prstGeom>
                    <a:noFill/>
                    <a:ln w="9525">
                      <a:noFill/>
                    </a:ln>
                  </pic:spPr>
                </pic:pic>
              </a:graphicData>
            </a:graphic>
          </wp:inline>
        </w:drawing>
      </w:r>
    </w:p>
    <w:p w14:paraId="27E3E75C">
      <w:pPr>
        <w:pStyle w:val="3"/>
        <w:keepNext w:val="0"/>
        <w:keepLines w:val="0"/>
        <w:widowControl/>
        <w:suppressLineNumbers w:val="0"/>
        <w:spacing w:before="0" w:before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World’s Largest Positive Psychology Resource</w:t>
      </w:r>
    </w:p>
    <w:p w14:paraId="64D53C58">
      <w:pPr>
        <w:pStyle w:val="9"/>
        <w:keepNext w:val="0"/>
        <w:keepLines w:val="0"/>
        <w:widowControl/>
        <w:suppressLineNumbers w:val="0"/>
        <w:spacing w:before="0" w:beforeAutospacing="0"/>
        <w:ind w:left="-240" w:right="-240"/>
      </w:pPr>
      <w:r>
        <w:rPr>
          <w:rStyle w:val="7"/>
          <w:rFonts w:hint="default" w:ascii="Times New Roman" w:hAnsi="Times New Roman" w:eastAsia="Times New Roman" w:cs="Times New Roman"/>
          <w:bdr w:val="none" w:color="auto" w:sz="0" w:space="0"/>
        </w:rPr>
        <w:t>The Positive Psychology Toolkit©</w:t>
      </w:r>
      <w:r>
        <w:rPr>
          <w:rFonts w:hint="default" w:ascii="Times New Roman" w:hAnsi="Times New Roman" w:eastAsia="Times New Roman" w:cs="Times New Roman"/>
          <w:bdr w:val="none" w:color="auto" w:sz="0" w:space="0"/>
        </w:rPr>
        <w:t> is a groundbreaking practitioner resource containing over 500 science-based exercises, activities, interventions, questionnaires, and assessments created by experts using the latest positive psychology research.</w:t>
      </w:r>
    </w:p>
    <w:p w14:paraId="29B0A04E">
      <w:pPr>
        <w:pStyle w:val="9"/>
        <w:keepNext w:val="0"/>
        <w:keepLines w:val="0"/>
        <w:widowControl/>
        <w:suppressLineNumbers w:val="0"/>
        <w:spacing w:before="0" w:beforeAutospacing="0"/>
        <w:ind w:left="-240" w:right="-240"/>
      </w:pPr>
      <w:r>
        <w:rPr>
          <w:rFonts w:hint="default" w:ascii="Times New Roman" w:hAnsi="Times New Roman" w:eastAsia="Times New Roman" w:cs="Times New Roman"/>
          <w:bdr w:val="none" w:color="auto" w:sz="0" w:space="0"/>
        </w:rPr>
        <w:t>Updated monthly. 100% science-based.</w:t>
      </w:r>
    </w:p>
    <w:p w14:paraId="36C27811">
      <w:pPr>
        <w:pStyle w:val="9"/>
        <w:keepNext w:val="0"/>
        <w:keepLines w:val="0"/>
        <w:widowControl/>
        <w:suppressLineNumbers w:val="0"/>
        <w:spacing w:before="0" w:beforeAutospacing="0" w:after="0" w:afterAutospacing="0"/>
        <w:ind w:left="-240" w:right="-240"/>
      </w:pPr>
      <w:r>
        <w:rPr>
          <w:rStyle w:val="7"/>
          <w:rFonts w:hint="default" w:ascii="Times New Roman" w:hAnsi="Times New Roman" w:eastAsia="Times New Roman" w:cs="Times New Roman"/>
          <w:bdr w:val="none" w:color="auto" w:sz="0" w:space="0"/>
        </w:rPr>
        <w:t>“The best positive psychology resource out there!”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 Emiliya Zhivotovskaya, Flourishing Center CEO</w:t>
      </w:r>
    </w:p>
    <w:p w14:paraId="6E34CF58">
      <w:pPr>
        <w:keepNext w:val="0"/>
        <w:keepLines w:val="0"/>
        <w:widowControl/>
        <w:suppressLineNumbers w:val="0"/>
        <w:pBdr>
          <w:left w:val="none" w:color="auto" w:sz="0" w:space="0"/>
          <w:right w:val="none" w:color="auto" w:sz="0" w:space="0"/>
        </w:pBdr>
        <w:spacing w:before="0" w:beforeAutospacing="0"/>
        <w:ind w:left="-240" w:right="-240"/>
        <w:jc w:val="left"/>
      </w:pP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begin"/>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instrText xml:space="preserve"> HYPERLINK "https://pro.positivepsychology.com/sale-page/positive-psychology-toolkit/" \t "https://positivepsychology.com/positive-psychology-pdf/_blank" </w:instrText>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separate"/>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end"/>
      </w:r>
    </w:p>
    <w:p w14:paraId="3CB3C8DA">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Strengths</w:t>
      </w:r>
    </w:p>
    <w:p w14:paraId="1706356F">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Identifying and using our strengths boosts our performance–energizing and motivating us–and can improve our wellbeing. Use the following activities to identify your or your clients’ strengths (Niemiec &amp; McGrath, 2019):</w:t>
      </w:r>
    </w:p>
    <w:p w14:paraId="52490F62">
      <w:pPr>
        <w:keepNext w:val="0"/>
        <w:keepLines w:val="0"/>
        <w:widowControl/>
        <w:numPr>
          <w:ilvl w:val="0"/>
          <w:numId w:val="26"/>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Recognizing Your Strengths Worksheet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"https://positive.b-cdn.net/wp-content/uploads/Recognizing-Your-Strengths-Worksheet.pdf"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Four guided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assess personal strengths.</w:t>
      </w:r>
    </w:p>
    <w:p w14:paraId="39F7E2F8">
      <w:pPr>
        <w:keepNext w:val="0"/>
        <w:keepLines w:val="0"/>
        <w:widowControl/>
        <w:numPr>
          <w:ilvl w:val="0"/>
          <w:numId w:val="26"/>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Children’s Strength Cards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"https://positive.b-cdn.net/wp-content/uploads/2021/02/10-Childrens-Strength-Cards.pdf"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Ten cards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be cut out and used to help children identify their own strengths.</w:t>
      </w:r>
    </w:p>
    <w:p w14:paraId="624B4CDA">
      <w:pPr>
        <w:keepNext w:val="0"/>
        <w:keepLines w:val="0"/>
        <w:widowControl/>
        <w:numPr>
          <w:ilvl w:val="0"/>
          <w:numId w:val="26"/>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Workplace Strength Cards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"https://positive.b-cdn.net/wp-content/uploads/2021/02/Workplace-Strength-Cards.pdf"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Ten cards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containing strengths and their descriptions that apply to the workplace.</w:t>
      </w:r>
    </w:p>
    <w:p w14:paraId="4B8EDE1B">
      <w:pPr>
        <w:keepNext w:val="0"/>
        <w:keepLines w:val="0"/>
        <w:widowControl/>
        <w:numPr>
          <w:ilvl w:val="0"/>
          <w:numId w:val="26"/>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General Strength Cards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"https://positive.b-cdn.net/wp-content/uploads/2021/02/General-Strength-Cards.pdf"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Twelve cards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be cut out with strengths and their descriptions on the reverse.</w:t>
      </w:r>
    </w:p>
    <w:p w14:paraId="7A96D594">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Managing Anxiety</w:t>
      </w:r>
    </w:p>
    <w:p w14:paraId="63F73E7F">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We often can’t–and indeed shouldn’t–try to avoid and ignore our stress. Instead, recognizing it, accepting it, and moving forward is essential (Forsyth &amp; Eifert, 2016):</w:t>
      </w:r>
    </w:p>
    <w:p w14:paraId="0C5B2550">
      <w:pPr>
        <w:keepNext w:val="0"/>
        <w:keepLines w:val="0"/>
        <w:widowControl/>
        <w:numPr>
          <w:ilvl w:val="0"/>
          <w:numId w:val="27"/>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My Worry Journey</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When you have worries that feel out of control, they tend to take you on 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"https://positive.b-cdn.net/wp-content/uploads/2021/03/My-Worry-Journey.pdf"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worry journey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Part of that journey is to realize what could happen is not the same as what will happen.</w:t>
      </w:r>
    </w:p>
    <w:p w14:paraId="536FDFDF">
      <w:pPr>
        <w:keepNext w:val="0"/>
        <w:keepLines w:val="0"/>
        <w:widowControl/>
        <w:numPr>
          <w:ilvl w:val="0"/>
          <w:numId w:val="27"/>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Worry Bank</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Reduce the time spent worrying and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"https://positive.b-cdn.net/wp-content/uploads/2021/03/Worry-Bank.pdf"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regain control</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in your life by focusing five minutes a day on ‘worrying.’</w:t>
      </w:r>
    </w:p>
    <w:p w14:paraId="085D883C">
      <w:pPr>
        <w:keepNext w:val="0"/>
        <w:keepLines w:val="0"/>
        <w:widowControl/>
        <w:numPr>
          <w:ilvl w:val="0"/>
          <w:numId w:val="27"/>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Anxiety Strategy Cards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Use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"https://positive.b-cdn.net/wp-content/uploads/2022/02/Anxiety-Strategy-Cards.pdf"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these cards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with clients to develop strategies to cope with anxiety. The cards will be printed and kept by the client.</w:t>
      </w:r>
    </w:p>
    <w:p w14:paraId="277D3603">
      <w:pPr>
        <w:pStyle w:val="4"/>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Practicing Assertiveness</w:t>
      </w:r>
    </w:p>
    <w:p w14:paraId="39E6500E">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Assertiveness often begins by understanding what we want and then communicating it clearly (Williams, 2020):</w:t>
      </w:r>
    </w:p>
    <w:p w14:paraId="16294294">
      <w:pPr>
        <w:keepNext w:val="0"/>
        <w:keepLines w:val="0"/>
        <w:widowControl/>
        <w:numPr>
          <w:ilvl w:val="0"/>
          <w:numId w:val="28"/>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Assertiveness Obstacles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Identifying potential obstacles that hinder assertiveness is vital. These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"https://positive.b-cdn.net/wp-content/uploads/2020/11/Assertiveness-Obstacles.pdf"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helpful suggestions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 identify and overcome them.</w:t>
      </w:r>
    </w:p>
    <w:p w14:paraId="5BB5240A">
      <w:pPr>
        <w:keepNext w:val="0"/>
        <w:keepLines w:val="0"/>
        <w:widowControl/>
        <w:numPr>
          <w:ilvl w:val="0"/>
          <w:numId w:val="28"/>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Rights of Assertiveness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"https://positive.b-cdn.net/wp-content/uploads/2020/11/Rights-of-Assertiveness.pdf"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set of assertiveness rules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that remind you that you have the right to individual needs and can expect them without guilt or doubt.</w:t>
      </w:r>
    </w:p>
    <w:p w14:paraId="3C585C7F">
      <w:pPr>
        <w:keepNext w:val="0"/>
        <w:keepLines w:val="0"/>
        <w:widowControl/>
        <w:numPr>
          <w:ilvl w:val="0"/>
          <w:numId w:val="28"/>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Self-Evaluation Questions for Assertiveness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Self-image affects assertive communication.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"https://positive.b-cdn.net/wp-content/uploads/2020/11/Self-evaluation-Questions-for-Assertiveness.pdf"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These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 with self-assessment and identify where more help is needed.</w:t>
      </w:r>
    </w:p>
    <w:p w14:paraId="36347602">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9 Practical Positive Psychology Worksheets for Mindfulness (PDF)</w:t>
      </w:r>
    </w:p>
    <w:p w14:paraId="08CCFFCA">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“It’s never too late to change your brain,” writes mindfulness expert Shauna Shapiro (2020).</w:t>
      </w:r>
    </w:p>
    <w:p w14:paraId="43CC400C">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following exercises should help that process by encouraging the client to feel more present and grounded:</w:t>
      </w:r>
    </w:p>
    <w:p w14:paraId="638FA192">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Nature Play</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"https://positive.b-cdn.net/wp-content/uploads/Nature-Play.pdf"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simple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provides six questions to encourage mindfulness while walking in nature.</w:t>
      </w:r>
    </w:p>
    <w:p w14:paraId="3315AB3E">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The Raisin Meditation</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This classic mindfulness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"https://positive.b-cdn.net/wp-content/uploads/The-Raisin-Meditation.pdf"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meditation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encourages savoring the moment by engaging the senses.</w:t>
      </w:r>
    </w:p>
    <w:p w14:paraId="6DAF9F43">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Anchor Breathing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A seven-step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"https://positive.b-cdn.net/wp-content/uploads/Anchor-Breathing.pdf"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breathing meditation</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using the analogy of a boat secured by an anchor to encourage grounding.</w:t>
      </w:r>
    </w:p>
    <w:p w14:paraId="69F2DAAF">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Breath Awareness Guide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The six steps within this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"https://positive.b-cdn.net/wp-content/uploads/Breath-Awareness.pdf"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mindfulness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teach us how to become more aware of each breath.</w:t>
      </w:r>
    </w:p>
    <w:p w14:paraId="3C0D08A3">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Alternate Nostril Breathing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Focusing on nasal breathing is a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"https://positive.b-cdn.net/wp-content/uploads/Alternate-Nostril-Breathing.pdf"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valuable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for bringing awareness to your breath.</w:t>
      </w:r>
    </w:p>
    <w:p w14:paraId="614A9774">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Square Breathing Exercises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"https://positive.b-cdn.net/wp-content/uploads/Square-Breathing.pdf"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Square breathing</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is an easy-to-learn yet effective way of developing better breathing techniques while improving mindfulness.</w:t>
      </w:r>
    </w:p>
    <w:p w14:paraId="1D662CE2">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Three Steps to Deep Breathing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"https://positive.b-cdn.net/wp-content/uploads/Three-Steps-to-Deep-Breathing.pdf"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Exercises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improve deep breathing by identifying three types: abdominal, thoracic, and clavicular.</w:t>
      </w:r>
    </w:p>
    <w:p w14:paraId="576D8718">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Yogic Breathing</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Practice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"https://positive.b-cdn.net/wp-content/uploads/Yogic-Breathing.pdf"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yogic breathing</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as a powerful approach to mindfulness and creating a better awareness of the present.</w:t>
      </w:r>
    </w:p>
    <w:p w14:paraId="1CC86737">
      <w:pPr>
        <w:keepNext w:val="0"/>
        <w:keepLines w:val="0"/>
        <w:widowControl/>
        <w:numPr>
          <w:ilvl w:val="0"/>
          <w:numId w:val="29"/>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The Five Senses Worksheet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We can use the potential of our five senses to engage in valuable and effective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"https://positive.b-cdn.net/wp-content/uploads/The-Five-Senses-Worksheet.pdf"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mindfulness practice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w:t>
      </w:r>
    </w:p>
    <w:p w14:paraId="6020C4EE">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5 Positive Psychology Interventions for Mental Health (PDF)</w:t>
      </w:r>
    </w:p>
    <w:p w14:paraId="1DCFC388">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drawing>
          <wp:inline distT="0" distB="0" distL="114300" distR="114300">
            <wp:extent cx="2857500" cy="1428750"/>
            <wp:effectExtent l="0" t="0" r="0" b="0"/>
            <wp:docPr id="10" name="Picture 12" descr="pdf interventions for positive psyc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pdf interventions for positive psychology"/>
                    <pic:cNvPicPr>
                      <a:picLocks noChangeAspect="1"/>
                    </pic:cNvPicPr>
                  </pic:nvPicPr>
                  <pic:blipFill>
                    <a:blip r:embed="rId8"/>
                    <a:stretch>
                      <a:fillRect/>
                    </a:stretch>
                  </pic:blipFill>
                  <pic:spPr>
                    <a:xfrm>
                      <a:off x="0" y="0"/>
                      <a:ext cx="2857500" cy="1428750"/>
                    </a:xfrm>
                    <a:prstGeom prst="rect">
                      <a:avLst/>
                    </a:prstGeom>
                    <a:noFill/>
                    <a:ln w="9525">
                      <a:noFill/>
                    </a:ln>
                  </pic:spPr>
                </pic:pic>
              </a:graphicData>
            </a:graphic>
          </wp:inline>
        </w:drawing>
      </w:r>
      <w:r>
        <w:rPr>
          <w:rFonts w:hint="default" w:ascii="Times New Roman" w:hAnsi="Times New Roman" w:eastAsia="Times New Roman" w:cs="Times New Roman"/>
          <w:bdr w:val="none" w:color="auto" w:sz="0" w:space="0"/>
        </w:rPr>
        <w:t>While mental health awareness is more widely discussed than ever, depression and other mental illnesses continue to affect a high percentage of the population.</w:t>
      </w:r>
    </w:p>
    <w:p w14:paraId="23B93176">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Positive psychology, while focusing on mental wellbeing, has been shown to have a positive effect on reducing symptoms (Seligman, 2011).</w:t>
      </w:r>
    </w:p>
    <w:p w14:paraId="1DE92D58">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Peruse the following worksheets which can be useful when addressing mental health illnesses:</w:t>
      </w:r>
    </w:p>
    <w:p w14:paraId="76D4B7E6">
      <w:pPr>
        <w:keepNext w:val="0"/>
        <w:keepLines w:val="0"/>
        <w:widowControl/>
        <w:numPr>
          <w:ilvl w:val="0"/>
          <w:numId w:val="3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Fact Checking Thoughts Worksheet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"https://positive.b-cdn.net/wp-content/uploads/2020/09/Fact-Checking-Thoughts-Worksheet.pdf"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worksheet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helps clients recognize that thoughts–especially dysfunctional ones–are not facts.</w:t>
      </w:r>
    </w:p>
    <w:p w14:paraId="7B250801">
      <w:pPr>
        <w:keepNext w:val="0"/>
        <w:keepLines w:val="0"/>
        <w:widowControl/>
        <w:numPr>
          <w:ilvl w:val="0"/>
          <w:numId w:val="3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What is Depression? A Fact Sheet for Teenagers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"https://positive.b-cdn.net/wp-content/uploads/2021/04/What-is-Depression-A-Fact-Sheet-for-Teenagers.pdf"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list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of signs and symptoms of depression guide the teenager regarding when to seek help.</w:t>
      </w:r>
    </w:p>
    <w:p w14:paraId="3F792388">
      <w:pPr>
        <w:keepNext w:val="0"/>
        <w:keepLines w:val="0"/>
        <w:widowControl/>
        <w:numPr>
          <w:ilvl w:val="0"/>
          <w:numId w:val="3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Unhelpful Thinking Styles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Here we provide examples of cognitive distortion, plus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"https://positive.b-cdn.net/wp-content/uploads/2021/04/Unhelpful-Thinking-Styles.pdf"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an exercise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where thinking patterns and statements have to be matched.</w:t>
      </w:r>
    </w:p>
    <w:p w14:paraId="0FD3EE16">
      <w:pPr>
        <w:keepNext w:val="0"/>
        <w:keepLines w:val="0"/>
        <w:widowControl/>
        <w:numPr>
          <w:ilvl w:val="0"/>
          <w:numId w:val="3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My Depression Story</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Create a life timeline and a depression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"https://positive.b-cdn.net/wp-content/uploads/2021/04/My-Depression-Story.pdf"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timeline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and see how they affect future goals.</w:t>
      </w:r>
    </w:p>
    <w:p w14:paraId="62B26785">
      <w:pPr>
        <w:keepNext w:val="0"/>
        <w:keepLines w:val="0"/>
        <w:widowControl/>
        <w:numPr>
          <w:ilvl w:val="0"/>
          <w:numId w:val="30"/>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Letter to a Loved One About My Depression</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"https://positive.b-cdn.net/wp-content/uploads/2021/04/Letter-to-a-Loved-One-About-My-Depression.pdf"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A template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to help someone verbalize their emotions and guide them to reach out for help.</w:t>
      </w:r>
    </w:p>
    <w:p w14:paraId="7B4CF656">
      <w:pPr>
        <w:keepNext w:val="0"/>
        <w:keepLines w:val="0"/>
        <w:widowControl/>
        <w:suppressLineNumbers w:val="0"/>
        <w:pBdr>
          <w:left w:val="none" w:color="auto" w:sz="0" w:space="0"/>
          <w:right w:val="none" w:color="auto" w:sz="0" w:space="0"/>
        </w:pBdr>
        <w:spacing w:before="0" w:beforeAutospacing="0"/>
        <w:ind w:left="-240" w:right="-240"/>
        <w:jc w:val="left"/>
      </w:pPr>
      <w:r>
        <w:rPr>
          <w:rFonts w:ascii="SimSun" w:hAnsi="SimSun" w:eastAsia="SimSun" w:cs="SimSun"/>
          <w:kern w:val="0"/>
          <w:sz w:val="24"/>
          <w:szCs w:val="24"/>
          <w:bdr w:val="none" w:color="auto" w:sz="0" w:space="0"/>
          <w:lang w:val="en-US" w:eastAsia="zh-CN" w:bidi="ar"/>
        </w:rPr>
        <w:drawing>
          <wp:inline distT="0" distB="0" distL="114300" distR="114300">
            <wp:extent cx="5274310" cy="5274310"/>
            <wp:effectExtent l="0" t="0" r="0" b="0"/>
            <wp:docPr id="11" name="Picture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61"/>
                    <pic:cNvPicPr>
                      <a:picLocks noChangeAspect="1"/>
                    </pic:cNvPicPr>
                  </pic:nvPicPr>
                  <pic:blipFill>
                    <a:blip r:embed="rId9"/>
                    <a:stretch>
                      <a:fillRect/>
                    </a:stretch>
                  </pic:blipFill>
                  <pic:spPr>
                    <a:xfrm>
                      <a:off x="0" y="0"/>
                      <a:ext cx="5274310" cy="5274310"/>
                    </a:xfrm>
                    <a:prstGeom prst="rect">
                      <a:avLst/>
                    </a:prstGeom>
                    <a:noFill/>
                    <a:ln w="9525">
                      <a:noFill/>
                    </a:ln>
                  </pic:spPr>
                </pic:pic>
              </a:graphicData>
            </a:graphic>
          </wp:inline>
        </w:drawing>
      </w:r>
      <w:bookmarkStart w:id="0" w:name="_GoBack"/>
      <w:bookmarkEnd w:id="0"/>
    </w:p>
    <w:p w14:paraId="1A250261">
      <w:pPr>
        <w:pStyle w:val="3"/>
        <w:keepNext w:val="0"/>
        <w:keepLines w:val="0"/>
        <w:widowControl/>
        <w:suppressLineNumbers w:val="0"/>
        <w:spacing w:before="0" w:before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17 Top-Rated Positive Psychology Exercises for Practitioners</w:t>
      </w:r>
    </w:p>
    <w:p w14:paraId="0F426A61">
      <w:pPr>
        <w:pStyle w:val="9"/>
        <w:keepNext w:val="0"/>
        <w:keepLines w:val="0"/>
        <w:widowControl/>
        <w:suppressLineNumbers w:val="0"/>
        <w:spacing w:before="0" w:beforeAutospacing="0"/>
        <w:ind w:left="-240" w:right="-240"/>
      </w:pPr>
      <w:r>
        <w:rPr>
          <w:rFonts w:hint="default" w:ascii="Times New Roman" w:hAnsi="Times New Roman" w:eastAsia="Times New Roman" w:cs="Times New Roman"/>
          <w:bdr w:val="none" w:color="auto" w:sz="0" w:space="0"/>
        </w:rPr>
        <w:t>Expand your arsenal and impact with these </w:t>
      </w:r>
      <w:r>
        <w:rPr>
          <w:rStyle w:val="10"/>
          <w:rFonts w:hint="default" w:ascii="Times New Roman" w:hAnsi="Times New Roman" w:eastAsia="Times New Roman" w:cs="Times New Roman"/>
          <w:b/>
          <w:bCs/>
          <w:bdr w:val="none" w:color="auto" w:sz="0" w:space="0"/>
        </w:rPr>
        <w:t>17 Positive Psychology Exercises [PDF]</w:t>
      </w:r>
      <w:r>
        <w:rPr>
          <w:rFonts w:hint="default" w:ascii="Times New Roman" w:hAnsi="Times New Roman" w:eastAsia="Times New Roman" w:cs="Times New Roman"/>
          <w:bdr w:val="none" w:color="auto" w:sz="0" w:space="0"/>
        </w:rPr>
        <w:t>, scientifically designed to promote human flourishing, meaning, and wellbeing.</w:t>
      </w:r>
    </w:p>
    <w:p w14:paraId="0490F79E">
      <w:pPr>
        <w:pStyle w:val="9"/>
        <w:keepNext w:val="0"/>
        <w:keepLines w:val="0"/>
        <w:widowControl/>
        <w:suppressLineNumbers w:val="0"/>
        <w:spacing w:before="0" w:beforeAutospacing="0" w:after="0" w:afterAutospacing="0"/>
        <w:ind w:left="-240" w:right="-240"/>
      </w:pPr>
      <w:r>
        <w:rPr>
          <w:rStyle w:val="7"/>
          <w:rFonts w:hint="default" w:ascii="Times New Roman" w:hAnsi="Times New Roman" w:eastAsia="Times New Roman" w:cs="Times New Roman"/>
          <w:bdr w:val="none" w:color="auto" w:sz="0" w:space="0"/>
        </w:rPr>
        <w:t>Created by Experts. 100% Science-based.</w:t>
      </w:r>
    </w:p>
    <w:p w14:paraId="071E5A0A">
      <w:pPr>
        <w:keepNext w:val="0"/>
        <w:keepLines w:val="0"/>
        <w:widowControl/>
        <w:suppressLineNumbers w:val="0"/>
        <w:pBdr>
          <w:left w:val="none" w:color="auto" w:sz="0" w:space="0"/>
          <w:right w:val="none" w:color="auto" w:sz="0" w:space="0"/>
        </w:pBdr>
        <w:spacing w:before="0" w:beforeAutospacing="0"/>
        <w:ind w:left="-240" w:right="-240"/>
        <w:jc w:val="left"/>
      </w:pP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begin"/>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instrText xml:space="preserve"> HYPERLINK "https://pro.positivepsychology.com/product/17-positive-psychology-exercises/" \t "https://positivepsychology.com/positive-psychology-pdf/_blank" </w:instrText>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separate"/>
      </w:r>
      <w:r>
        <w:rPr>
          <w:rFonts w:hint="default" w:ascii="Arial" w:hAnsi="Arial" w:eastAsia="Arial" w:cs="Arial"/>
          <w:b/>
          <w:bCs/>
          <w:color w:val="FFFFFF"/>
          <w:spacing w:val="5"/>
          <w:kern w:val="0"/>
          <w:sz w:val="24"/>
          <w:szCs w:val="24"/>
          <w:u w:val="none"/>
          <w:bdr w:val="single" w:color="AF925D" w:sz="6" w:space="0"/>
          <w:shd w:val="clear" w:fill="AF925D"/>
          <w:lang w:val="en-US" w:eastAsia="zh-CN" w:bidi="ar"/>
        </w:rPr>
        <w:fldChar w:fldCharType="end"/>
      </w:r>
    </w:p>
    <w:p w14:paraId="68D438BC">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5 Positive Psychology Assessments (PDF)</w:t>
      </w:r>
    </w:p>
    <w:p w14:paraId="1C12C123">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following free positive psychology assessments can help us better understand the client sitting in front of us during coaching, counseling, and therapy.</w:t>
      </w:r>
    </w:p>
    <w:p w14:paraId="4AB558A4">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more we can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"https://positivepsychology.com/empathy/"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display empathy</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the more likely we can support them in the challenges they face and help them reach for the lives they wish to lead:</w:t>
      </w:r>
    </w:p>
    <w:p w14:paraId="3406BF5E">
      <w:pPr>
        <w:keepNext w:val="0"/>
        <w:keepLines w:val="0"/>
        <w:widowControl/>
        <w:numPr>
          <w:ilvl w:val="0"/>
          <w:numId w:val="3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Thoughts and Feelings – Struggle or Acceptance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The following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"https://positive.b-cdn.net/wp-content/uploads/2020/04/Thoughts-and-Feelings-Struggle-or-Acceptance1.pdf"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statements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help clients assess the extent to which they struggle with negative feelings and thoughts.</w:t>
      </w:r>
    </w:p>
    <w:p w14:paraId="0DDB02A8">
      <w:pPr>
        <w:keepNext w:val="0"/>
        <w:keepLines w:val="0"/>
        <w:widowControl/>
        <w:numPr>
          <w:ilvl w:val="0"/>
          <w:numId w:val="3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Basic Needs Satisfaction in General Scale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This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"https://positive.b-cdn.net/wp-content/uploads/Basic-Needs-Satisfaction-Scale.pdf"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valuable assessment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scores each of the 21 statements on a scale of one to seven to assess whether the client’s basic needs are being met.</w:t>
      </w:r>
    </w:p>
    <w:p w14:paraId="47DAB4D7">
      <w:pPr>
        <w:keepNext w:val="0"/>
        <w:keepLines w:val="0"/>
        <w:widowControl/>
        <w:numPr>
          <w:ilvl w:val="0"/>
          <w:numId w:val="3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Self-Consciousness Scale</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These 22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"https://positive.b-cdn.net/wp-content/uploads/Self-Consciousness-Scale.pdf"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scoreable questions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assess the client’s degree of self-consciousness.</w:t>
      </w:r>
    </w:p>
    <w:p w14:paraId="2BF53850">
      <w:pPr>
        <w:keepNext w:val="0"/>
        <w:keepLines w:val="0"/>
        <w:widowControl/>
        <w:numPr>
          <w:ilvl w:val="0"/>
          <w:numId w:val="3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Your Core Values Worksheet</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bdr w:val="none" w:color="auto" w:sz="0" w:space="0"/>
        </w:rPr>
        <w:t>If we know our core values, it becomes easier to live a meaningful life. Reflect on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"https://positive.b-cdn.net/wp-content/uploads/Core-Values-Worksheet.pdf"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this list</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and select the ones that apply.</w:t>
      </w:r>
    </w:p>
    <w:p w14:paraId="4A251DCE">
      <w:pPr>
        <w:keepNext w:val="0"/>
        <w:keepLines w:val="0"/>
        <w:widowControl/>
        <w:numPr>
          <w:ilvl w:val="0"/>
          <w:numId w:val="31"/>
        </w:numPr>
        <w:suppressLineNumbers w:val="0"/>
        <w:spacing w:before="0" w:beforeAutospacing="0" w:after="0" w:afterAutospacing="0"/>
        <w:ind w:left="480" w:right="-240" w:hanging="360"/>
      </w:pPr>
      <w:r>
        <w:rPr>
          <w:rStyle w:val="7"/>
          <w:rFonts w:hint="default" w:ascii="Times New Roman" w:hAnsi="Times New Roman" w:eastAsia="Times New Roman" w:cs="Times New Roman"/>
          <w:bdr w:val="none" w:color="auto" w:sz="0" w:space="0"/>
        </w:rPr>
        <w:t>Finding My Values</w:t>
      </w:r>
      <w:r>
        <w:rPr>
          <w:rFonts w:hint="default" w:ascii="Times New Roman" w:hAnsi="Times New Roman" w:eastAsia="Times New Roman" w:cs="Times New Roman"/>
          <w:bdr w:val="none" w:color="auto" w:sz="0" w:space="0"/>
        </w:rPr>
        <w:br w:type="textWrapping"/>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"https://positive.b-cdn.net/wp-content/uploads/2021/07/Finding-My-Values.pdf"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Identify the values</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you hold dear; consider whether your actions align with them, and reflect on how much time you spend on each one.</w:t>
      </w:r>
    </w:p>
    <w:p w14:paraId="6EE883B4">
      <w:pPr>
        <w:pStyle w:val="3"/>
        <w:keepNext w:val="0"/>
        <w:keepLines w:val="0"/>
        <w:widowControl/>
        <w:suppressLineNumbers w:val="0"/>
        <w:spacing w:before="0" w:beforeAutospacing="0" w:after="0" w:afterAutospacing="0" w:line="18" w:lineRule="atLeast"/>
        <w:ind w:left="-240" w:right="-240"/>
        <w:rPr>
          <w:rFonts w:hint="default" w:ascii="Arial" w:hAnsi="Arial" w:eastAsia="Arial" w:cs="Arial"/>
          <w:b/>
          <w:bCs/>
          <w:color w:val="191D34"/>
        </w:rPr>
      </w:pPr>
      <w:r>
        <w:rPr>
          <w:rFonts w:hint="default" w:ascii="Arial" w:hAnsi="Arial" w:eastAsia="Arial" w:cs="Arial"/>
          <w:b/>
          <w:bCs/>
          <w:color w:val="191D34"/>
          <w:bdr w:val="none" w:color="auto" w:sz="0" w:space="0"/>
        </w:rPr>
        <w:t>A Take-Home Message</w:t>
      </w:r>
    </w:p>
    <w:p w14:paraId="21D02932">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Positive psychology is widely researched and well validated. While relatively recent in psychology theory terms, it has proven far-reaching with the potential to deliver psychological benefits across many life domains to individuals and clients in various settings (Seligman 2011, 2019).</w:t>
      </w:r>
    </w:p>
    <w:p w14:paraId="416E06E3">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The exercises, activities, interventions, and worksheets offered here are free. Together, they form a valuable addition to the field of positive psychology in sharing its theory and practical application.</w:t>
      </w:r>
    </w:p>
    <w:p w14:paraId="59FE5930">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Our goals are to share the incredible power of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"https://positivepsychology.com/psychoeducation/"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positive psychoeducation</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 by educating readers on the theories and models that support it and exercises, worksheets, activities, and assessments to be utilized within sessions or as homework with clients.</w:t>
      </w:r>
    </w:p>
    <w:p w14:paraId="079F31FA">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We have many more free resources. While a good selection is contained within this article, you will find various others as you read our blog and a wealth of information on positive psychology and related theories. Please take time to explore and review the material available and share the knowledge and practices with those seeking your help.</w:t>
      </w:r>
    </w:p>
    <w:p w14:paraId="77DFFEEC">
      <w:pPr>
        <w:pStyle w:val="9"/>
        <w:keepNext w:val="0"/>
        <w:keepLines w:val="0"/>
        <w:widowControl/>
        <w:suppressLineNumbers w:val="0"/>
        <w:spacing w:before="0" w:beforeAutospacing="0" w:after="0" w:afterAutospacing="0"/>
        <w:ind w:left="-240" w:right="-240"/>
      </w:pPr>
      <w:r>
        <w:rPr>
          <w:rFonts w:hint="default" w:ascii="Times New Roman" w:hAnsi="Times New Roman" w:eastAsia="Times New Roman" w:cs="Times New Roman"/>
          <w:bdr w:val="none" w:color="auto" w:sz="0" w:space="0"/>
        </w:rPr>
        <w:t>We hope you enjoyed reading this article. Don’t forget to </w:t>
      </w:r>
      <w:r>
        <w:rPr>
          <w:rFonts w:hint="default" w:ascii="Times New Roman" w:hAnsi="Times New Roman" w:eastAsia="Times New Roman" w:cs="Times New Roman"/>
          <w:color w:val="191D34"/>
          <w:u w:val="single"/>
          <w:bdr w:val="none" w:color="auto" w:sz="0" w:space="0"/>
        </w:rPr>
        <w:fldChar w:fldCharType="begin"/>
      </w:r>
      <w:r>
        <w:rPr>
          <w:rFonts w:hint="default" w:ascii="Times New Roman" w:hAnsi="Times New Roman" w:eastAsia="Times New Roman" w:cs="Times New Roman"/>
          <w:color w:val="191D34"/>
          <w:u w:val="single"/>
          <w:bdr w:val="none" w:color="auto" w:sz="0" w:space="0"/>
        </w:rPr>
        <w:instrText xml:space="preserve"> HYPERLINK "https://pro.positivepsychology.com/wp-content/uploads/giveawaytools.pdf" \t "https://positivepsychology.com/positive-psychology-pdf/_blank" </w:instrText>
      </w:r>
      <w:r>
        <w:rPr>
          <w:rFonts w:hint="default" w:ascii="Times New Roman" w:hAnsi="Times New Roman" w:eastAsia="Times New Roman" w:cs="Times New Roman"/>
          <w:color w:val="191D34"/>
          <w:u w:val="single"/>
          <w:bdr w:val="none" w:color="auto" w:sz="0" w:space="0"/>
        </w:rPr>
        <w:fldChar w:fldCharType="separate"/>
      </w:r>
      <w:r>
        <w:rPr>
          <w:rStyle w:val="8"/>
          <w:rFonts w:hint="default" w:ascii="Times New Roman" w:hAnsi="Times New Roman" w:eastAsia="Times New Roman" w:cs="Times New Roman"/>
          <w:color w:val="191D34"/>
          <w:u w:val="single"/>
          <w:bdr w:val="none" w:color="auto" w:sz="0" w:space="0"/>
        </w:rPr>
        <w:t>download our five positive psychology tools for free</w:t>
      </w:r>
      <w:r>
        <w:rPr>
          <w:rFonts w:hint="default" w:ascii="Times New Roman" w:hAnsi="Times New Roman" w:eastAsia="Times New Roman" w:cs="Times New Roman"/>
          <w:color w:val="191D34"/>
          <w:u w:val="single"/>
          <w:bdr w:val="none" w:color="auto" w:sz="0" w:space="0"/>
        </w:rPr>
        <w:fldChar w:fldCharType="end"/>
      </w:r>
      <w:r>
        <w:rPr>
          <w:rFonts w:hint="default" w:ascii="Times New Roman" w:hAnsi="Times New Roman" w:eastAsia="Times New Roman" w:cs="Times New Roman"/>
          <w:bdr w:val="none" w:color="auto" w:sz="0" w:space="0"/>
        </w:rPr>
        <w:t>.</w:t>
      </w:r>
    </w:p>
    <w:p w14:paraId="6EC66E09">
      <w:pPr>
        <w:rPr>
          <w:rFonts w:hint="default" w:ascii="Times New Roman" w:hAnsi="Times New Roman" w:cs="Times New Roman"/>
          <w:color w:val="000000" w:themeColor="text1"/>
          <w:sz w:val="28"/>
          <w:szCs w:val="28"/>
          <w14:textFill>
            <w14:solidFill>
              <w14:schemeClr w14:val="tx1"/>
            </w14:solidFill>
          </w14:textFill>
        </w:rPr>
      </w:pPr>
    </w:p>
    <w:p w14:paraId="7197363C">
      <w:pPr>
        <w:rPr>
          <w:rFonts w:hint="default" w:ascii="Times New Roman" w:hAnsi="Times New Roman" w:cs="Times New Roman"/>
          <w:color w:val="000000" w:themeColor="text1"/>
          <w:sz w:val="28"/>
          <w:szCs w:val="28"/>
          <w14:textFill>
            <w14:solidFill>
              <w14:schemeClr w14:val="tx1"/>
            </w14:solidFill>
          </w14:textFill>
        </w:rPr>
      </w:pPr>
    </w:p>
    <w:p w14:paraId="77AA9CA1">
      <w:pPr>
        <w:rPr>
          <w:rFonts w:hint="default" w:ascii="Times New Roman" w:hAnsi="Times New Roman" w:cs="Times New Roman"/>
          <w:color w:val="000000" w:themeColor="text1"/>
          <w:sz w:val="28"/>
          <w:szCs w:val="28"/>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C3727"/>
    <w:multiLevelType w:val="multilevel"/>
    <w:tmpl w:val="820C37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6DD4F1B"/>
    <w:multiLevelType w:val="multilevel"/>
    <w:tmpl w:val="86DD4F1B"/>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BE10106"/>
    <w:multiLevelType w:val="multilevel"/>
    <w:tmpl w:val="8BE101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4890C1B"/>
    <w:multiLevelType w:val="multilevel"/>
    <w:tmpl w:val="94890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9CC04578"/>
    <w:multiLevelType w:val="multilevel"/>
    <w:tmpl w:val="9CC045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9D042D03"/>
    <w:multiLevelType w:val="multilevel"/>
    <w:tmpl w:val="9D042D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9F8A3AFA"/>
    <w:multiLevelType w:val="multilevel"/>
    <w:tmpl w:val="9F8A3A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6EE006E"/>
    <w:multiLevelType w:val="multilevel"/>
    <w:tmpl w:val="A6EE00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A7DC5438"/>
    <w:multiLevelType w:val="multilevel"/>
    <w:tmpl w:val="A7DC54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A9DAE3DE"/>
    <w:multiLevelType w:val="multilevel"/>
    <w:tmpl w:val="A9DAE3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AA0FD2C0"/>
    <w:multiLevelType w:val="multilevel"/>
    <w:tmpl w:val="AA0FD2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BA6E4531"/>
    <w:multiLevelType w:val="multilevel"/>
    <w:tmpl w:val="BA6E45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C075534C"/>
    <w:multiLevelType w:val="multilevel"/>
    <w:tmpl w:val="C0755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C68B3A2D"/>
    <w:multiLevelType w:val="multilevel"/>
    <w:tmpl w:val="C68B3A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CF4D94CB"/>
    <w:multiLevelType w:val="multilevel"/>
    <w:tmpl w:val="CF4D9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D41D95C4"/>
    <w:multiLevelType w:val="multilevel"/>
    <w:tmpl w:val="D41D95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E770FAF"/>
    <w:multiLevelType w:val="multilevel"/>
    <w:tmpl w:val="EE770F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FBCFD8A8"/>
    <w:multiLevelType w:val="multilevel"/>
    <w:tmpl w:val="FBCFD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021B1A98"/>
    <w:multiLevelType w:val="multilevel"/>
    <w:tmpl w:val="021B1A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063F937D"/>
    <w:multiLevelType w:val="multilevel"/>
    <w:tmpl w:val="063F93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07B68007"/>
    <w:multiLevelType w:val="multilevel"/>
    <w:tmpl w:val="07B680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10B69136"/>
    <w:multiLevelType w:val="multilevel"/>
    <w:tmpl w:val="10B691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10EB933E"/>
    <w:multiLevelType w:val="multilevel"/>
    <w:tmpl w:val="10EB9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1F2E395B"/>
    <w:multiLevelType w:val="multilevel"/>
    <w:tmpl w:val="1F2E39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4231A424"/>
    <w:multiLevelType w:val="multilevel"/>
    <w:tmpl w:val="4231A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4761075B"/>
    <w:multiLevelType w:val="multilevel"/>
    <w:tmpl w:val="476107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529FDAD2"/>
    <w:multiLevelType w:val="multilevel"/>
    <w:tmpl w:val="529FD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5F4AB17A"/>
    <w:multiLevelType w:val="multilevel"/>
    <w:tmpl w:val="5F4AB1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7ABABCDA"/>
    <w:multiLevelType w:val="multilevel"/>
    <w:tmpl w:val="7ABABC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7B116045"/>
    <w:multiLevelType w:val="multilevel"/>
    <w:tmpl w:val="7B11604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9"/>
  </w:num>
  <w:num w:numId="2">
    <w:abstractNumId w:val="8"/>
  </w:num>
  <w:num w:numId="3">
    <w:abstractNumId w:val="10"/>
  </w:num>
  <w:num w:numId="4">
    <w:abstractNumId w:val="7"/>
  </w:num>
  <w:num w:numId="5">
    <w:abstractNumId w:val="15"/>
  </w:num>
  <w:num w:numId="6">
    <w:abstractNumId w:val="4"/>
  </w:num>
  <w:num w:numId="7">
    <w:abstractNumId w:val="17"/>
  </w:num>
  <w:num w:numId="8">
    <w:abstractNumId w:val="9"/>
  </w:num>
  <w:num w:numId="9">
    <w:abstractNumId w:val="21"/>
  </w:num>
  <w:num w:numId="10">
    <w:abstractNumId w:val="11"/>
  </w:num>
  <w:num w:numId="11">
    <w:abstractNumId w:val="25"/>
  </w:num>
  <w:num w:numId="12">
    <w:abstractNumId w:val="19"/>
  </w:num>
  <w:num w:numId="13">
    <w:abstractNumId w:val="20"/>
  </w:num>
  <w:num w:numId="14">
    <w:abstractNumId w:val="23"/>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28"/>
  </w:num>
  <w:num w:numId="18">
    <w:abstractNumId w:val="14"/>
  </w:num>
  <w:num w:numId="19">
    <w:abstractNumId w:val="24"/>
  </w:num>
  <w:num w:numId="20">
    <w:abstractNumId w:val="0"/>
  </w:num>
  <w:num w:numId="21">
    <w:abstractNumId w:val="26"/>
  </w:num>
  <w:num w:numId="22">
    <w:abstractNumId w:val="16"/>
  </w:num>
  <w:num w:numId="23">
    <w:abstractNumId w:val="3"/>
  </w:num>
  <w:num w:numId="24">
    <w:abstractNumId w:val="12"/>
  </w:num>
  <w:num w:numId="25">
    <w:abstractNumId w:val="27"/>
  </w:num>
  <w:num w:numId="26">
    <w:abstractNumId w:val="5"/>
  </w:num>
  <w:num w:numId="27">
    <w:abstractNumId w:val="22"/>
  </w:num>
  <w:num w:numId="28">
    <w:abstractNumId w:val="2"/>
  </w:num>
  <w:num w:numId="29">
    <w:abstractNumId w:val="13"/>
  </w:num>
  <w:num w:numId="30">
    <w:abstractNumId w:val="6"/>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D80544"/>
    <w:rsid w:val="62D80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jpeg"/><Relationship Id="rId7" Type="http://schemas.openxmlformats.org/officeDocument/2006/relationships/image" Target="media/image4.webp"/><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26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2026-04-15T03:50:00Z</dcterms:created>
  <dc:creator>Sói QZ</dc:creator>
  <cp:lastModifiedBy>Sói QZ</cp:lastModifiedBy>
  <dcterms:modified xsi:type="dcterms:W3CDTF">2026-04-15T05:03:38Z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5A23F381771F4152974A495346E2303A_11</vt:lpwstr>
  </property>
</Properties>
</file>