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416C7" w14:textId="67ADD440" w:rsidR="00007725" w:rsidRDefault="00406CD9" w:rsidP="00406CD9">
      <w:pPr>
        <w:spacing w:line="480" w:lineRule="auto"/>
        <w:jc w:val="center"/>
      </w:pPr>
      <w:bookmarkStart w:id="0" w:name="_GoBack"/>
      <w:bookmarkEnd w:id="0"/>
      <w:r>
        <w:t>Practical Advances in Invariance Testing: Effect Sizes in Invariance Testing</w:t>
      </w:r>
    </w:p>
    <w:p w14:paraId="12B48C8B" w14:textId="23D83EAC" w:rsidR="00406CD9" w:rsidRDefault="00406CD9" w:rsidP="00406CD9">
      <w:pPr>
        <w:spacing w:line="480" w:lineRule="auto"/>
        <w:jc w:val="center"/>
      </w:pPr>
      <w:r>
        <w:t>Johannes Karl &amp; Ronald Fischer</w:t>
      </w:r>
    </w:p>
    <w:p w14:paraId="18CBAE99" w14:textId="77777777" w:rsidR="00406CD9" w:rsidRDefault="00406CD9" w:rsidP="00406CD9">
      <w:pPr>
        <w:spacing w:line="480" w:lineRule="auto"/>
        <w:jc w:val="center"/>
        <w:sectPr w:rsidR="00406CD9">
          <w:pgSz w:w="11906" w:h="16838"/>
          <w:pgMar w:top="1440" w:right="1440" w:bottom="1440" w:left="1440" w:header="708" w:footer="708" w:gutter="0"/>
          <w:cols w:space="708"/>
          <w:docGrid w:linePitch="360"/>
        </w:sectPr>
      </w:pPr>
    </w:p>
    <w:p w14:paraId="39E91371" w14:textId="47202FA5" w:rsidR="00406CD9" w:rsidRDefault="00406CD9" w:rsidP="00406CD9">
      <w:pPr>
        <w:spacing w:line="480" w:lineRule="auto"/>
      </w:pPr>
      <w:r>
        <w:lastRenderedPageBreak/>
        <w:tab/>
        <w:t xml:space="preserve">Traditionally invariance testing was concerned with the question whether measures can be compared across groups more as a necessity to enable further analysis rather than a research topic in itself </w:t>
      </w:r>
      <w:r>
        <w:fldChar w:fldCharType="begin" w:fldLock="1"/>
      </w:r>
      <w:r>
        <w:instrText>ADDIN CSL_CITATION {"citationItems":[{"id":"ITEM-1","itemData":{"DOI":"10.3389/fpsyg.2019.01507","ISSN":"1664-1078","abstract":"Psychology has become less WEIRD in recent years, marking progress towards becoming a truly global psychology. However, this increase in cultural diversity is not matched by greater attention to cultural biases in research. A significant challenge in culture-comparative research in psychology is that any comparisons are open to possible item bias and non-invariance. Unfortunately, many psychologists are not aware of problems and their implications, and do not know how to best test for invariance in their data. We provide a general introduction to invariance testing and a tutorial of three major classes of techniques that can be easily implemented in the free software and statistical language R. Specifically, we describe 1) confirmatory and multi-group confirmatory factor analysis, with extension to exploratory structural equation modelling, and multi-group alignment; 2) iterative hybrid logistic regression as well as 3) exploratory factor analysis and principal component analysis with Procrustes rotation. We pay specific attention to effect size measures of item biases and differential item function. Code in R is provided in the main text and online (see https://osf.io/agr5e/), and more extended code and a general introduction to R are available in the supplementary materials.","author":[{"dropping-particle":"","family":"Fischer","given":"Ronald","non-dropping-particle":"","parse-names":false,"suffix":""},{"dropping-particle":"","family":"Karl","given":"Johannes Alfons","non-dropping-particle":"","parse-names":false,"suffix":""}],"container-title":"Frontiers in Psychology","id":"ITEM-1","issued":{"date-parts":[["2019","7","18"]]},"page":"1507","publisher":"Frontiers","title":"A primer to (cross-cultural) multi-group invariance testing possibilities in R","type":"article-journal","volume":"10"},"uris":["http://www.mendeley.com/documents/?uuid=c9bb48f6-3faf-4b92-a854-2fd953ad9eeb"]}],"mendeley":{"formattedCitation":"(Fischer &amp; Karl, 2019)","plainTextFormattedCitation":"(Fischer &amp; Karl, 2019)","previouslyFormattedCitation":"(Fischer &amp; Karl, 2019)"},"properties":{"noteIndex":0},"schema":"https://github.com/citation-style-language/schema/raw/master/csl-citation.json"}</w:instrText>
      </w:r>
      <w:r>
        <w:fldChar w:fldCharType="separate"/>
      </w:r>
      <w:r w:rsidRPr="00406CD9">
        <w:rPr>
          <w:noProof/>
        </w:rPr>
        <w:t>(Fischer &amp; Karl, 2019)</w:t>
      </w:r>
      <w:r>
        <w:fldChar w:fldCharType="end"/>
      </w:r>
      <w:r>
        <w:t xml:space="preserve">. Recent advancements in quantifying the degrees of invariance of items </w:t>
      </w:r>
      <w:r w:rsidRPr="00406CD9">
        <w:rPr>
          <w:sz w:val="24"/>
        </w:rPr>
        <w:t>between</w:t>
      </w:r>
      <w:r>
        <w:t xml:space="preserve"> groups </w:t>
      </w:r>
      <w:proofErr w:type="gramStart"/>
      <w:r>
        <w:t>open up</w:t>
      </w:r>
      <w:proofErr w:type="gramEnd"/>
      <w:r>
        <w:t xml:space="preserve"> interesting new research avenues about the potential sources of invariance on an item level. One such advancement is the introduction of effect sizes that quantify the degree of invariance of items between groups </w:t>
      </w:r>
      <w:r>
        <w:fldChar w:fldCharType="begin" w:fldLock="1"/>
      </w:r>
      <w:r w:rsidR="00316D14">
        <w:instrText>ADDIN CSL_CITATION {"citationItems":[{"id":"ITEM-1","itemData":{"DOI":"10.1080/10705511.2019.1689507","ISSN":"1070-5511","author":[{"dropping-particle":"","family":"Gunn","given":"Heather J.","non-dropping-particle":"","parse-names":false,"suffix":""},{"dropping-particle":"","family":"Grimm","given":"Kevin J.","non-dropping-particle":"","parse-names":false,"suffix":""},{"dropping-particle":"","family":"Edwards","given":"Michael C.","non-dropping-particle":"","parse-names":false,"suffix":""}],"container-title":"Structural Equation Modeling: A Multidisciplinary Journal","id":"ITEM-1","issued":{"date-parts":[["2019","11","18"]]},"page":"1-12","title":"Evaluation of Six Effect Size Measures of Measurement Non-Invariance for Continuous Outcomes","type":"article-journal"},"uris":["http://www.mendeley.com/documents/?uuid=ddb6a89c-42a9-32b2-8291-70a2539e2bb0"]},{"id":"ITEM-2","itemData":{"DOI":"10.1037/a0022955","ISSN":"1939-1854","author":[{"dropping-particle":"","family":"Nye","given":"Christopher D.","non-dropping-particle":"","parse-names":false,"suffix":""},{"dropping-particle":"","family":"Drasgow","given":"Fritz","non-dropping-particle":"","parse-names":false,"suffix":""}],"container-title":"Journal of Applied Psychology","id":"ITEM-2","issue":"5","issued":{"date-parts":[["2011","9"]]},"page":"966-980","title":"Effect size indices for analyses of measurement equivalence: Understanding the practical importance of differences between groups.","type":"article-journal","volume":"96"},"uris":["http://www.mendeley.com/documents/?uuid=6ad29f4d-acc4-3266-be8c-4a64a724ef4a"]}],"mendeley":{"formattedCitation":"(Gunn, Grimm, &amp; Edwards, 2019; Nye &amp; Drasgow, 2011)","plainTextFormattedCitation":"(Gunn, Grimm, &amp; Edwards, 2019; Nye &amp; Drasgow, 2011)","previouslyFormattedCitation":"(Gunn, Grimm, &amp; Edwards, 2019; Nye &amp; Drasgow, 2011)"},"properties":{"noteIndex":0},"schema":"https://github.com/citation-style-language/schema/raw/master/csl-citation.json"}</w:instrText>
      </w:r>
      <w:r>
        <w:fldChar w:fldCharType="separate"/>
      </w:r>
      <w:r w:rsidRPr="00406CD9">
        <w:rPr>
          <w:noProof/>
        </w:rPr>
        <w:t>(Gunn, Grimm, &amp; Edwards, 2019; Nye &amp; Drasgow, 2011)</w:t>
      </w:r>
      <w:r>
        <w:fldChar w:fldCharType="end"/>
      </w:r>
      <w:r>
        <w:t xml:space="preserve">. </w:t>
      </w:r>
      <w:r w:rsidR="00316D14">
        <w:t xml:space="preserve">These effect sizes do not only allow researchers to get a finer grained perspective on metric invariance in their </w:t>
      </w:r>
      <w:proofErr w:type="gramStart"/>
      <w:r w:rsidR="00316D14">
        <w:t>data, but</w:t>
      </w:r>
      <w:proofErr w:type="gramEnd"/>
      <w:r w:rsidR="00316D14">
        <w:t xml:space="preserve"> can themselves be targets of research. </w:t>
      </w:r>
      <w:proofErr w:type="gramStart"/>
      <w:r w:rsidR="00316D14">
        <w:t>Similar to</w:t>
      </w:r>
      <w:proofErr w:type="gramEnd"/>
      <w:r w:rsidR="00316D14">
        <w:t xml:space="preserve"> other studies that used invariance on a structural level to determine sources of non-invariance across </w:t>
      </w:r>
      <w:commentRangeStart w:id="1"/>
      <w:r w:rsidR="00316D14">
        <w:t>cultures</w:t>
      </w:r>
      <w:commentRangeEnd w:id="1"/>
      <w:r w:rsidR="00316D14">
        <w:rPr>
          <w:rStyle w:val="CommentReference"/>
        </w:rPr>
        <w:commentReference w:id="1"/>
      </w:r>
      <w:r w:rsidR="00316D14">
        <w:t>.</w:t>
      </w:r>
    </w:p>
    <w:p w14:paraId="156EFA83" w14:textId="76ED87B6" w:rsidR="00316D14" w:rsidRDefault="00316D14" w:rsidP="00406CD9">
      <w:pPr>
        <w:spacing w:line="480" w:lineRule="auto"/>
      </w:pPr>
      <w:r>
        <w:tab/>
        <w:t xml:space="preserve">One barrier to a wider spread adoption of these effect sizes is the limited implementation in commonly used statistical programs </w:t>
      </w:r>
      <w:r>
        <w:fldChar w:fldCharType="begin" w:fldLock="1"/>
      </w:r>
      <w:r>
        <w:instrText>ADDIN CSL_CITATION {"citationItems":[{"id":"ITEM-1","itemData":{"DOI":"10.1080/10705511.2019.1689507","ISSN":"1070-5511","author":[{"dropping-particle":"","family":"Gunn","given":"Heather J.","non-dropping-particle":"","parse-names":false,"suffix":""},{"dropping-particle":"","family":"Grimm","given":"Kevin J.","non-dropping-particle":"","parse-names":false,"suffix":""},{"dropping-particle":"","family":"Edwards","given":"Michael C.","non-dropping-particle":"","parse-names":false,"suffix":""}],"container-title":"Structural Equation Modeling: A Multidisciplinary Journal","id":"ITEM-1","issued":{"date-parts":[["2019","11","18"]]},"page":"1-12","title":"Evaluation of Six Effect Size Measures of Measurement Non-Invariance for Continuous Outcomes","type":"article-journal"},"uris":["http://www.mendeley.com/documents/?uuid=ddb6a89c-42a9-32b2-8291-70a2539e2bb0"]}],"mendeley":{"formattedCitation":"(Gunn et al., 2019)","plainTextFormattedCitation":"(Gunn et al., 2019)","previouslyFormattedCitation":"(Gunn et al., 2019)"},"properties":{"noteIndex":0},"schema":"https://github.com/citation-style-language/schema/raw/master/csl-citation.json"}</w:instrText>
      </w:r>
      <w:r>
        <w:fldChar w:fldCharType="separate"/>
      </w:r>
      <w:r w:rsidRPr="00316D14">
        <w:rPr>
          <w:noProof/>
        </w:rPr>
        <w:t>(Gunn et al., 2019)</w:t>
      </w:r>
      <w:r>
        <w:fldChar w:fldCharType="end"/>
      </w:r>
      <w:r>
        <w:t xml:space="preserve">. In our current article we aim to address this by providing an applied example of an implementation of these effect sizes in the R language </w:t>
      </w:r>
      <w:r>
        <w:fldChar w:fldCharType="begin" w:fldLock="1"/>
      </w:r>
      <w:r>
        <w:instrText>ADDIN CSL_CITATION {"citationItems":[{"id":"ITEM-1","itemData":{"author":[{"dropping-particle":"","family":"R Core Team","given":"","non-dropping-particle":"","parse-names":false,"suffix":""}],"id":"ITEM-1","issued":{"date-parts":[["2018"]]},"publisher-place":"Vienna, Austria","title":"R: A Language and Environment for Statistical Computing","type":"article"},"uris":["http://www.mendeley.com/documents/?uuid=d159d575-2379-4866-b092-35da154357d5"]}],"mendeley":{"formattedCitation":"(R Core Team, 2018)","plainTextFormattedCitation":"(R Core Team, 2018)"},"properties":{"noteIndex":0},"schema":"https://github.com/citation-style-language/schema/raw/master/csl-citation.json"}</w:instrText>
      </w:r>
      <w:r>
        <w:fldChar w:fldCharType="separate"/>
      </w:r>
      <w:r w:rsidRPr="00316D14">
        <w:rPr>
          <w:noProof/>
        </w:rPr>
        <w:t>(R Core Team, 2018)</w:t>
      </w:r>
      <w:r>
        <w:fldChar w:fldCharType="end"/>
      </w:r>
      <w:r>
        <w:t xml:space="preserve">. We further developed </w:t>
      </w:r>
      <w:proofErr w:type="gramStart"/>
      <w:r>
        <w:t>a number of</w:t>
      </w:r>
      <w:proofErr w:type="gramEnd"/>
      <w:r>
        <w:t xml:space="preserve"> functions that address current shortcomings in the use of effect sizes for invariance testing, such as the absence of confidence intervals and the lack of multi-group applications. In the current article we want to provide the reader with a detailed description how to obtain effect sizes for their data and interpret the output. We also aim to provide suggestions for potential lines of research using these methods.</w:t>
      </w:r>
    </w:p>
    <w:p w14:paraId="117C4722" w14:textId="50B8C02E" w:rsidR="00316D14" w:rsidRDefault="00007725" w:rsidP="00406CD9">
      <w:pPr>
        <w:spacing w:line="480" w:lineRule="auto"/>
        <w:rPr>
          <w:b/>
        </w:rPr>
      </w:pPr>
      <w:r>
        <w:rPr>
          <w:b/>
        </w:rPr>
        <w:t>Effect Sizes in Invariance Testing</w:t>
      </w:r>
    </w:p>
    <w:p w14:paraId="5AB18046" w14:textId="104CED30" w:rsidR="00007725" w:rsidRPr="00007725" w:rsidRDefault="00007725" w:rsidP="00406CD9">
      <w:pPr>
        <w:spacing w:line="480" w:lineRule="auto"/>
      </w:pPr>
      <w:r>
        <w:tab/>
      </w:r>
    </w:p>
    <w:p w14:paraId="03DBEC9F" w14:textId="1F29D881" w:rsidR="00B058C9" w:rsidRDefault="00E967B9" w:rsidP="00406CD9">
      <w:pPr>
        <w:spacing w:line="480" w:lineRule="auto"/>
      </w:pPr>
      <w:r>
        <w:rPr>
          <w:b/>
        </w:rPr>
        <w:t>Practical Example</w:t>
      </w:r>
    </w:p>
    <w:p w14:paraId="23639612" w14:textId="539832EA" w:rsidR="00E967B9" w:rsidRPr="00E967B9" w:rsidRDefault="00E967B9" w:rsidP="00406CD9">
      <w:pPr>
        <w:spacing w:line="480" w:lineRule="auto"/>
      </w:pPr>
      <w:r>
        <w:tab/>
        <w:t xml:space="preserve">In the following section we want to show a practical example how the investigation of effect sizes can yield new insights into the cross-cultural relationship of measures. </w:t>
      </w:r>
      <w:proofErr w:type="gramStart"/>
      <w:r>
        <w:t>First</w:t>
      </w:r>
      <w:proofErr w:type="gramEnd"/>
      <w:r>
        <w:t xml:space="preserve"> we examined the effect of item wording in a multi-national data set examining happiness and a multi-national data set examining the cross-cultural appropriateness of a mindfulness scale. In both cases, we found that </w:t>
      </w:r>
      <w:r>
        <w:lastRenderedPageBreak/>
        <w:t>the negatively worded items consistently produced larger average non-invariance effect sizes that positively worded items. This indicates that even after translation, item wording effects remain that lead to substantial differences in responding.</w:t>
      </w:r>
    </w:p>
    <w:p w14:paraId="5E867339" w14:textId="10E62D5A" w:rsidR="00B058C9" w:rsidRDefault="00B058C9" w:rsidP="00406CD9">
      <w:pPr>
        <w:spacing w:line="480" w:lineRule="auto"/>
        <w:rPr>
          <w:b/>
        </w:rPr>
      </w:pPr>
      <w:r>
        <w:rPr>
          <w:noProof/>
        </w:rPr>
        <w:drawing>
          <wp:inline distT="0" distB="0" distL="0" distR="0" wp14:anchorId="3A8BA6FD" wp14:editId="1A4C9CF1">
            <wp:extent cx="6339575" cy="38900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2411" cy="3897886"/>
                    </a:xfrm>
                    <a:prstGeom prst="rect">
                      <a:avLst/>
                    </a:prstGeom>
                  </pic:spPr>
                </pic:pic>
              </a:graphicData>
            </a:graphic>
          </wp:inline>
        </w:drawing>
      </w:r>
    </w:p>
    <w:p w14:paraId="69669036" w14:textId="554FC603" w:rsidR="00E967B9" w:rsidRDefault="00E967B9" w:rsidP="00406CD9">
      <w:pPr>
        <w:spacing w:line="480" w:lineRule="auto"/>
        <w:rPr>
          <w:b/>
        </w:rPr>
      </w:pPr>
    </w:p>
    <w:p w14:paraId="706C323C" w14:textId="75AFE842" w:rsidR="00E967B9" w:rsidRDefault="00E967B9" w:rsidP="00406CD9">
      <w:pPr>
        <w:spacing w:line="480" w:lineRule="auto"/>
        <w:rPr>
          <w:b/>
        </w:rPr>
      </w:pPr>
      <w:r>
        <w:rPr>
          <w:b/>
        </w:rPr>
        <w:t>This was not only true for the effect size itself, but also for the standard deviation.</w:t>
      </w:r>
    </w:p>
    <w:p w14:paraId="7C4A9E24" w14:textId="2D0A80C5" w:rsidR="00E967B9" w:rsidRPr="00316D14" w:rsidRDefault="00E967B9" w:rsidP="00406CD9">
      <w:pPr>
        <w:spacing w:line="480" w:lineRule="auto"/>
        <w:rPr>
          <w:b/>
        </w:rPr>
      </w:pPr>
      <w:r>
        <w:rPr>
          <w:noProof/>
        </w:rPr>
        <w:lastRenderedPageBreak/>
        <w:drawing>
          <wp:inline distT="0" distB="0" distL="0" distR="0" wp14:anchorId="06FAE062" wp14:editId="68746B93">
            <wp:extent cx="5501640" cy="33758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148" cy="3380453"/>
                    </a:xfrm>
                    <a:prstGeom prst="rect">
                      <a:avLst/>
                    </a:prstGeom>
                  </pic:spPr>
                </pic:pic>
              </a:graphicData>
            </a:graphic>
          </wp:inline>
        </w:drawing>
      </w:r>
    </w:p>
    <w:sectPr w:rsidR="00E967B9" w:rsidRPr="00316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annes Karl" w:date="2019-12-03T16:38:00Z" w:initials="JK">
    <w:p w14:paraId="7A9A2FCC" w14:textId="59AD8D85" w:rsidR="00316D14" w:rsidRDefault="00316D14">
      <w:pPr>
        <w:pStyle w:val="CommentText"/>
      </w:pPr>
      <w:r>
        <w:rPr>
          <w:rStyle w:val="CommentReference"/>
        </w:rPr>
        <w:annotationRef/>
      </w:r>
      <w:r>
        <w:t>Mindfulness paper across cultures.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9A2F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9A2FCC" w16cid:durableId="21910D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nes Karl">
    <w15:presenceInfo w15:providerId="None" w15:userId="Johannes Kar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D9"/>
    <w:rsid w:val="00007725"/>
    <w:rsid w:val="000407ED"/>
    <w:rsid w:val="000501E5"/>
    <w:rsid w:val="0014271D"/>
    <w:rsid w:val="00316D14"/>
    <w:rsid w:val="00406CD9"/>
    <w:rsid w:val="00B058C9"/>
    <w:rsid w:val="00B71B97"/>
    <w:rsid w:val="00E967B9"/>
    <w:rsid w:val="00F342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0D3E"/>
  <w15:chartTrackingRefBased/>
  <w15:docId w15:val="{40C37ADA-A201-43DD-B343-E5F31A72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6D14"/>
    <w:rPr>
      <w:sz w:val="16"/>
      <w:szCs w:val="16"/>
    </w:rPr>
  </w:style>
  <w:style w:type="paragraph" w:styleId="CommentText">
    <w:name w:val="annotation text"/>
    <w:basedOn w:val="Normal"/>
    <w:link w:val="CommentTextChar"/>
    <w:uiPriority w:val="99"/>
    <w:semiHidden/>
    <w:unhideWhenUsed/>
    <w:rsid w:val="00316D14"/>
    <w:pPr>
      <w:spacing w:line="240" w:lineRule="auto"/>
    </w:pPr>
    <w:rPr>
      <w:sz w:val="20"/>
      <w:szCs w:val="20"/>
    </w:rPr>
  </w:style>
  <w:style w:type="character" w:customStyle="1" w:styleId="CommentTextChar">
    <w:name w:val="Comment Text Char"/>
    <w:basedOn w:val="DefaultParagraphFont"/>
    <w:link w:val="CommentText"/>
    <w:uiPriority w:val="99"/>
    <w:semiHidden/>
    <w:rsid w:val="00316D14"/>
    <w:rPr>
      <w:sz w:val="20"/>
      <w:szCs w:val="20"/>
    </w:rPr>
  </w:style>
  <w:style w:type="paragraph" w:styleId="CommentSubject">
    <w:name w:val="annotation subject"/>
    <w:basedOn w:val="CommentText"/>
    <w:next w:val="CommentText"/>
    <w:link w:val="CommentSubjectChar"/>
    <w:uiPriority w:val="99"/>
    <w:semiHidden/>
    <w:unhideWhenUsed/>
    <w:rsid w:val="00316D14"/>
    <w:rPr>
      <w:b/>
      <w:bCs/>
    </w:rPr>
  </w:style>
  <w:style w:type="character" w:customStyle="1" w:styleId="CommentSubjectChar">
    <w:name w:val="Comment Subject Char"/>
    <w:basedOn w:val="CommentTextChar"/>
    <w:link w:val="CommentSubject"/>
    <w:uiPriority w:val="99"/>
    <w:semiHidden/>
    <w:rsid w:val="00316D14"/>
    <w:rPr>
      <w:b/>
      <w:bCs/>
      <w:sz w:val="20"/>
      <w:szCs w:val="20"/>
    </w:rPr>
  </w:style>
  <w:style w:type="paragraph" w:styleId="BalloonText">
    <w:name w:val="Balloon Text"/>
    <w:basedOn w:val="Normal"/>
    <w:link w:val="BalloonTextChar"/>
    <w:uiPriority w:val="99"/>
    <w:semiHidden/>
    <w:unhideWhenUsed/>
    <w:rsid w:val="00316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15CD-D857-4453-9968-B5E956AF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Karl</dc:creator>
  <cp:keywords/>
  <dc:description/>
  <cp:lastModifiedBy>Johannes Karl</cp:lastModifiedBy>
  <cp:revision>1</cp:revision>
  <dcterms:created xsi:type="dcterms:W3CDTF">2019-12-03T03:24:00Z</dcterms:created>
  <dcterms:modified xsi:type="dcterms:W3CDTF">2019-12-08T20:35:00Z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http://csl.mendeley.com/styles/474210791/apa-2</vt:lpwstr>
  </property>
  <property fmtid="{D5CDD505-2E9C-101B-9397-08002B2CF9AE}" pid="5" name="Mendeley Recent Style Name 1_1">
    <vt:lpwstr>American Psychological Association 6th edition - Johannes Karl</vt:lpwstr>
  </property>
  <property fmtid="{D5CDD505-2E9C-101B-9397-08002B2CF9AE}" pid="6" name="Mendeley Recent Style Id 2_1">
    <vt:lpwstr>http://csl.mendeley.com/styles/474210791/apa</vt:lpwstr>
  </property>
  <property fmtid="{D5CDD505-2E9C-101B-9397-08002B2CF9AE}" pid="7" name="Mendeley Recent Style Name 2_1">
    <vt:lpwstr>American Psychological Association 6th edition - Johannes Karl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3af9b4ca-2b72-35ea-904b-90eda36f1889</vt:lpwstr>
  </property>
  <property fmtid="{D5CDD505-2E9C-101B-9397-08002B2CF9AE}" pid="24" name="Mendeley Citation Style_1">
    <vt:lpwstr>http://csl.mendeley.com/styles/474210791/apa</vt:lpwstr>
  </property>
</Properties>
</file>