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 poslasticarnici postoji meni u kome svaka stavka treba da ima naziv i cenu koju je moguce menjati, kao i informaciju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tome da li je trenutno dostupna u poslasticarnici.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Musterijama se mora izdavati racun koji sadrzi sve stavke sa menija koji ona kupuje, kao i ukupan iznos koji treba platiti.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Takodje se treba voditi racuna o tome da li je racun placen ili nije.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