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13.05.2019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Poslastičarnica na meniju ima limunadu, sok od pomorandže, kafu, reformu, doboš i Vasinu tortu. Trenutne cene proizvoda su 170 din, 200 din, 140 din, 240 din,  250 din i 260 din, respektivno.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Desetoro osoba ima loyalty karticu i za njih se čuva i ažurira broj bodova koje skupljaju na sledeći način: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Ako je iznos računa veći od 500 din, a manji od 1000 dobija se 1 bod.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Ako je iznos računa veći (ili jednak) od 1000 dinara dobija se 2 boda.   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Prodavac unosi za lojalnog kupca  njegov redni broj a zatim sve stavke sa njegovog računa (kada unese slovo ‘k’ to je znak za kraj unosa stavki jedne mušterije, a ‘kraj’ za kraj  čitavog unosa) a program u skladu sa time ažurira bodove. Ako je uzeo više stavki navesti svaku posebno. Na primer unosi ‘ 4 limunada limunada reforma ‘.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Ispisati naziv stavki u meniju, njihove cene. Ispisati bodove i to tako da se pvo ispise najveci broj bodova, onda sledeci manji i tako dalje.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Ispisati meni u formatu ‘naziv stavke - cena’ 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Ispisati sve lojalne kupce i njihove bodove u formatu ‘redni broj kupca -&gt; broj bodova’, i to tako da u prvoj liniji bude onaj sa najviše bodova, drugoj sledeći po broju bodova i tako dalje.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*/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