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BẢN SỬA ĐỀ ÁN</w:t>
        <w:br/>
        <w:t>AI CUSTOMER GROWTH &amp; AUTONOMOUS COMMERCE</w:t>
      </w:r>
    </w:p>
    <w:p>
      <w:pPr>
        <w:jc w:val="center"/>
      </w:pPr>
      <w:r>
        <w:rPr>
          <w:i/>
        </w:rPr>
        <w:t>Nền tảng AI Agent tích hợp với Web / App / ERP / Giao vận hiện có tại Đài Loan</w:t>
      </w:r>
    </w:p>
    <w:p>
      <w:pPr>
        <w:jc w:val="center"/>
      </w:pPr>
      <w:r>
        <w:t>Bản này đã rà soát lại 03 tài liệu gốc, ưu tiên tính khả thi, đo lường được và tránh cam kết quá mức.</w:t>
      </w:r>
    </w:p>
    <w:p>
      <w:pPr>
        <w:pStyle w:val="Heading1"/>
      </w:pPr>
      <w:r>
        <w:t>0. Kết luận rà soát trước khi sửa</w:t>
      </w:r>
    </w:p>
    <w:p>
      <w:pPr>
        <w:pStyle w:val="ListBullet"/>
      </w:pPr>
      <w:r>
        <w:t>Giữ nguyên định hướng đúng: không thay ERP/Web/App/Giao vận; AI là lớp trí tuệ ngoại vi. Đây là điểm mạnh và nên giữ làm nguyên tắc kiến trúc. fileciteturn3file0L12-L21</w:t>
      </w:r>
    </w:p>
    <w:p>
      <w:pPr>
        <w:pStyle w:val="ListBullet"/>
      </w:pPr>
      <w:r>
        <w:t>Giữ mô hình 5 năng lực ATTRACT → UNDERSTAND → SELL → SERVE → LEARN; đây là khung chiến lược tốt hơn việc chỉ mô tả 3 chatbot Marketing–Sales–CSKH. fileciteturn3file0L42-L78</w:t>
      </w:r>
    </w:p>
    <w:p>
      <w:pPr>
        <w:pStyle w:val="ListBullet"/>
      </w:pPr>
      <w:r>
        <w:t>Sửa các tuyên bố tuyệt đối như “100%”, “0%”, “&lt;0,5 giây”, “khóa 100% doanh thu”, “triệt tiêu hoàn toàn”, “tăng gấp đôi”. Các con số này chỉ nên là KPI mục tiêu/SLA hoặc giả thuyết cần kiểm chứng bằng baseline và pilot.</w:t>
      </w:r>
    </w:p>
    <w:p>
      <w:pPr>
        <w:pStyle w:val="ListBullet"/>
      </w:pPr>
      <w:r>
        <w:t>Sửa mâu thuẫn phân kỳ: NBA đang được xếp P0 trong danh mục 20 tính năng nhưng phần lộ trình lại mô tả NBA toàn diện ở P2. Bản sửa đưa NBA thành cơ chế nền tảng tối thiểu ở P0, còn tối ưu NBA nâng cao ở P2.</w:t>
      </w:r>
    </w:p>
    <w:p>
      <w:pPr>
        <w:pStyle w:val="ListBullet"/>
      </w:pPr>
      <w:r>
        <w:t>Sửa phạm vi “Autonomous”: AI không được tự quyết định giá, giải ngân, phê duyệt tài chính hay nghiệp vụ rủi ro. AI chỉ được hành động trong whitelist; backend/ERP và con người giữ quyền quyết định cuối.</w:t>
      </w:r>
    </w:p>
    <w:p>
      <w:pPr>
        <w:pStyle w:val="ListBullet"/>
      </w:pPr>
      <w:r>
        <w:t>Sửa P2: danh mục 20 tính năng hiện chỉ có một mục P2 nhưng phần mô tả lại nhắc Demand Forecasting/A-B Testing như các tính năng P2 riêng. Bản sửa tách rõ đây là năng lực mở rộng sau MVP, không đánh tráo số lượng tính năng.</w:t>
      </w:r>
    </w:p>
    <w:p>
      <w:pPr>
        <w:pStyle w:val="Heading1"/>
      </w:pPr>
      <w:r>
        <w:t>1. Bài toán kinh doanh đã chuẩn hóa</w:t>
      </w:r>
    </w:p>
    <w:p>
      <w:r>
        <w:t>Doanh nghiệp đã có Web, Mobile App, ERP và hệ thống giao vận. Bài toán không phải xây thêm một kênh bán hàng, mà là biến dữ liệu và sự kiện đang có thành hành động chủ động: tìm khách → hiểu khách → tư vấn → tạo đơn nháp → chăm sóc sau bán → đo lường → tối ưu. ERP tiếp tục là Source of Truth; AI không ghi trực tiếp vào database gốc.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Mảng kinh doanh</w:t>
            </w:r>
          </w:p>
        </w:tc>
        <w:tc>
          <w:tcPr>
            <w:tcW w:type="dxa" w:w="3312"/>
            <w:shd w:fill="D9EAF7"/>
            <w:vAlign w:val="center"/>
          </w:tcPr>
          <w:p>
            <w:r>
              <w:t>Nhu cầu AI ưu tiên</w:t>
            </w:r>
          </w:p>
        </w:tc>
        <w:tc>
          <w:tcPr>
            <w:tcW w:type="dxa" w:w="3312"/>
            <w:shd w:fill="D9EAF7"/>
            <w:vAlign w:val="center"/>
          </w:tcPr>
          <w:p>
            <w:r>
              <w:t>Kết quả cần đo</w:t>
            </w:r>
          </w:p>
        </w:tc>
      </w:tr>
      <w:tr>
        <w:tc>
          <w:tcPr>
            <w:tcW w:type="dxa" w:w="3312"/>
          </w:tcPr>
          <w:p>
            <w:r>
              <w:t>Hàng tiêu dùng</w:t>
            </w:r>
          </w:p>
        </w:tc>
        <w:tc>
          <w:tcPr>
            <w:tcW w:type="dxa" w:w="3312"/>
          </w:tcPr>
          <w:p>
            <w:r>
              <w:t>Tư vấn, mua lại theo chu kỳ, cross-sell, cận date</w:t>
            </w:r>
          </w:p>
        </w:tc>
        <w:tc>
          <w:tcPr>
            <w:tcW w:type="dxa" w:w="3312"/>
          </w:tcPr>
          <w:p>
            <w:r>
              <w:t>Conversion, AOV, repeat rate, tồn/cận date</w:t>
            </w:r>
          </w:p>
        </w:tc>
      </w:tr>
      <w:tr>
        <w:tc>
          <w:tcPr>
            <w:tcW w:type="dxa" w:w="3312"/>
          </w:tcPr>
          <w:p>
            <w:r>
              <w:t>SIM/data</w:t>
            </w:r>
          </w:p>
        </w:tc>
        <w:tc>
          <w:tcPr>
            <w:tcW w:type="dxa" w:w="3312"/>
          </w:tcPr>
          <w:p>
            <w:r>
              <w:t>Nhắc gia hạn đúng chu kỳ</w:t>
            </w:r>
          </w:p>
        </w:tc>
        <w:tc>
          <w:tcPr>
            <w:tcW w:type="dxa" w:w="3312"/>
          </w:tcPr>
          <w:p>
            <w:r>
              <w:t>Renewal rate, doanh thu recurring</w:t>
            </w:r>
          </w:p>
        </w:tc>
      </w:tr>
      <w:tr>
        <w:tc>
          <w:tcPr>
            <w:tcW w:type="dxa" w:w="3312"/>
          </w:tcPr>
          <w:p>
            <w:r>
              <w:t>Xe điện &amp; phụ kiện</w:t>
            </w:r>
          </w:p>
        </w:tc>
        <w:tc>
          <w:tcPr>
            <w:tcW w:type="dxa" w:w="3312"/>
          </w:tcPr>
          <w:p>
            <w:r>
              <w:t>Tư vấn, trả góp nếu nghiệp vụ cho phép, hậu mãi</w:t>
            </w:r>
          </w:p>
        </w:tc>
        <w:tc>
          <w:tcPr>
            <w:tcW w:type="dxa" w:w="3312"/>
          </w:tcPr>
          <w:p>
            <w:r>
              <w:t>Lead→sale, attach rate, service return</w:t>
            </w:r>
          </w:p>
        </w:tc>
      </w:tr>
      <w:tr>
        <w:tc>
          <w:tcPr>
            <w:tcW w:type="dxa" w:w="3312"/>
          </w:tcPr>
          <w:p>
            <w:r>
              <w:t>Kiều hối</w:t>
            </w:r>
          </w:p>
        </w:tc>
        <w:tc>
          <w:tcPr>
            <w:tcW w:type="dxa" w:w="3312"/>
          </w:tcPr>
          <w:p>
            <w:r>
              <w:t>Theo dõi tỷ giá + hỗ trợ quy trình, risk routing</w:t>
            </w:r>
          </w:p>
        </w:tc>
        <w:tc>
          <w:tcPr>
            <w:tcW w:type="dxa" w:w="3312"/>
          </w:tcPr>
          <w:p>
            <w:r>
              <w:t>Số giao dịch, conversion, false positive/negative</w:t>
            </w:r>
          </w:p>
        </w:tc>
      </w:tr>
      <w:tr>
        <w:tc>
          <w:tcPr>
            <w:tcW w:type="dxa" w:w="3312"/>
          </w:tcPr>
          <w:p>
            <w:r>
              <w:t>VN–TW logistics</w:t>
            </w:r>
          </w:p>
        </w:tc>
        <w:tc>
          <w:tcPr>
            <w:tcW w:type="dxa" w:w="3312"/>
          </w:tcPr>
          <w:p>
            <w:r>
              <w:t>Theo dõi trạng thái, nhắc nhận hàng, xử lý ngoại lệ</w:t>
            </w:r>
          </w:p>
        </w:tc>
        <w:tc>
          <w:tcPr>
            <w:tcW w:type="dxa" w:w="3312"/>
          </w:tcPr>
          <w:p>
            <w:r>
              <w:t>Pickup rate, return rate, CS workload</w:t>
            </w:r>
          </w:p>
        </w:tc>
      </w:tr>
    </w:tbl>
    <w:p>
      <w:pPr>
        <w:pStyle w:val="Heading1"/>
      </w:pPr>
      <w:r>
        <w:t>2. Kiến trúc đề xuất sau sửa</w:t>
      </w:r>
    </w:p>
    <w:p>
      <w:r>
        <w:t>Customer → Web/App/LINE/Fanpage → AI Experience Layer → AI Supervisor → Marketing/Sales/CSKH Agents → Customer Intelligence → API/Workflow Gateway → ERP/Web/App/Giao vận.</w:t>
      </w:r>
    </w:p>
    <w:p>
      <w:r>
        <w:t>Bổ sung 04 lớp bắt buộc:</w:t>
      </w:r>
    </w:p>
    <w:p>
      <w:pPr>
        <w:pStyle w:val="ListBullet"/>
      </w:pPr>
      <w:r>
        <w:t>Policy &amp; Permission Gateway: whitelist công cụ, giới hạn hành động, giá sàn, hạn mức, approval.</w:t>
      </w:r>
    </w:p>
    <w:p>
      <w:pPr>
        <w:pStyle w:val="ListBullet"/>
      </w:pPr>
      <w:r>
        <w:t>Event &amp; Workflow Layer: nhận event từ ERP/giao vận; retry, dead-letter queue, idempotency, timeout.</w:t>
      </w:r>
    </w:p>
    <w:p>
      <w:pPr>
        <w:pStyle w:val="ListBullet"/>
      </w:pPr>
      <w:r>
        <w:t>Evaluation &amp; Audit Layer: lưu input/output/tool call, nguồn dữ liệu, policy result, người phê duyệt và kết quả cuối.</w:t>
      </w:r>
    </w:p>
    <w:p>
      <w:pPr>
        <w:pStyle w:val="ListBullet"/>
      </w:pPr>
      <w:r>
        <w:t>Data/Consent Layer: quản lý opt-in/opt-out, tần suất liên hệ, mục đích sử dụng dữ liệu và thời gian lưu trữ.</w:t>
      </w:r>
    </w:p>
    <w:p>
      <w:pPr>
        <w:pStyle w:val="Heading1"/>
      </w:pPr>
      <w:r>
        <w:t>3. Customer 360 và NBA — sửa từ “AI biết khách” thành “AI biết khi nào nên làm gì”</w:t>
      </w:r>
    </w:p>
    <w:p>
      <w:r>
        <w:t>Customer 360 chỉ giữ các thuộc tính cần thiết cho hành động kinh doanh: ngôn ngữ, lịch sử giao dịch, chu kỳ mua, kênh ưa thích, trạng thái đơn/SIM/xe, mức độ tương tác và consent. Không mặc định lưu mọi dữ liệu.</w:t>
      </w:r>
    </w:p>
    <w:p>
      <w:r>
        <w:t>NBA không nên là LLM tự chọn tùy ý. NBA nên là pipeline: Candidate Actions → Business Rules → Eligibility → Priority → Frequency Cap → Channel Selection → Approval/Execution → Outcome.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Tình huống</w:t>
            </w:r>
          </w:p>
        </w:tc>
        <w:tc>
          <w:tcPr>
            <w:tcW w:type="dxa" w:w="3312"/>
            <w:shd w:fill="D9EAF7"/>
            <w:vAlign w:val="center"/>
          </w:tcPr>
          <w:p>
            <w:r>
              <w:t>Hành động ưu tiên</w:t>
            </w:r>
          </w:p>
        </w:tc>
        <w:tc>
          <w:tcPr>
            <w:tcW w:type="dxa" w:w="3312"/>
            <w:shd w:fill="D9EAF7"/>
            <w:vAlign w:val="center"/>
          </w:tcPr>
          <w:p>
            <w:r>
              <w:t>Không làm</w:t>
            </w:r>
          </w:p>
        </w:tc>
      </w:tr>
      <w:tr>
        <w:tc>
          <w:tcPr>
            <w:tcW w:type="dxa" w:w="3312"/>
          </w:tcPr>
          <w:p>
            <w:r>
              <w:t>Đơn đang có vấn đề/ngoại lệ</w:t>
            </w:r>
          </w:p>
        </w:tc>
        <w:tc>
          <w:tcPr>
            <w:tcW w:type="dxa" w:w="3312"/>
          </w:tcPr>
          <w:p>
            <w:r>
              <w:t>Thông báo vận hành + chuyển người thật khi cần</w:t>
            </w:r>
          </w:p>
        </w:tc>
        <w:tc>
          <w:tcPr>
            <w:tcW w:type="dxa" w:w="3312"/>
          </w:tcPr>
          <w:p>
            <w:r>
              <w:t>Không chen quảng cáo</w:t>
            </w:r>
          </w:p>
        </w:tc>
      </w:tr>
      <w:tr>
        <w:tc>
          <w:tcPr>
            <w:tcW w:type="dxa" w:w="3312"/>
          </w:tcPr>
          <w:p>
            <w:r>
              <w:t>Bưu kiện sắp quá hạn</w:t>
            </w:r>
          </w:p>
        </w:tc>
        <w:tc>
          <w:tcPr>
            <w:tcW w:type="dxa" w:w="3312"/>
          </w:tcPr>
          <w:p>
            <w:r>
              <w:t>Nhắc nhận hàng</w:t>
            </w:r>
          </w:p>
        </w:tc>
        <w:tc>
          <w:tcPr>
            <w:tcW w:type="dxa" w:w="3312"/>
          </w:tcPr>
          <w:p>
            <w:r>
              <w:t>Không gửi thêm upsell trong cùng thời điểm</w:t>
            </w:r>
          </w:p>
        </w:tc>
      </w:tr>
      <w:tr>
        <w:tc>
          <w:tcPr>
            <w:tcW w:type="dxa" w:w="3312"/>
          </w:tcPr>
          <w:p>
            <w:r>
              <w:t>SIM sắp hết hạn</w:t>
            </w:r>
          </w:p>
        </w:tc>
        <w:tc>
          <w:tcPr>
            <w:tcW w:type="dxa" w:w="3312"/>
          </w:tcPr>
          <w:p>
            <w:r>
              <w:t>Nhắc gia hạn nếu khách đã opt-in</w:t>
            </w:r>
          </w:p>
        </w:tc>
        <w:tc>
          <w:tcPr>
            <w:tcW w:type="dxa" w:w="3312"/>
          </w:tcPr>
          <w:p>
            <w:r>
              <w:t>Không khẳng định khách chắc chắn sẽ mua</w:t>
            </w:r>
          </w:p>
        </w:tc>
      </w:tr>
      <w:tr>
        <w:tc>
          <w:tcPr>
            <w:tcW w:type="dxa" w:w="3312"/>
          </w:tcPr>
          <w:p>
            <w:r>
              <w:t>Tỷ giá đạt ngưỡng khách đặt</w:t>
            </w:r>
          </w:p>
        </w:tc>
        <w:tc>
          <w:tcPr>
            <w:tcW w:type="dxa" w:w="3312"/>
          </w:tcPr>
          <w:p>
            <w:r>
              <w:t>Thông báo + hướng dẫn quy trình</w:t>
            </w:r>
          </w:p>
        </w:tc>
        <w:tc>
          <w:tcPr>
            <w:tcW w:type="dxa" w:w="3312"/>
          </w:tcPr>
          <w:p>
            <w:r>
              <w:t>Không tự quyết định giao dịch/giải ngân</w:t>
            </w:r>
          </w:p>
        </w:tc>
      </w:tr>
      <w:tr>
        <w:tc>
          <w:tcPr>
            <w:tcW w:type="dxa" w:w="3312"/>
          </w:tcPr>
          <w:p>
            <w:r>
              <w:t>Khách có tín hiệu mua lại</w:t>
            </w:r>
          </w:p>
        </w:tc>
        <w:tc>
          <w:tcPr>
            <w:tcW w:type="dxa" w:w="3312"/>
          </w:tcPr>
          <w:p>
            <w:r>
              <w:t>Đề xuất sản phẩm phù hợp</w:t>
            </w:r>
          </w:p>
        </w:tc>
        <w:tc>
          <w:tcPr>
            <w:tcW w:type="dxa" w:w="3312"/>
          </w:tcPr>
          <w:p>
            <w:r>
              <w:t>Không spam nếu đã chạm quota</w:t>
            </w:r>
          </w:p>
        </w:tc>
      </w:tr>
    </w:tbl>
    <w:p>
      <w:pPr>
        <w:pStyle w:val="Heading1"/>
      </w:pPr>
      <w:r>
        <w:t>4. Ba module Marketing – Sales – CSKH sau sửa</w:t>
      </w:r>
    </w:p>
    <w:p>
      <w:pPr>
        <w:pStyle w:val="Heading2"/>
      </w:pPr>
      <w:r>
        <w:t>4.1 Marketing: từ “sinh content” sang “content tạo doanh thu có đo lường”</w:t>
      </w:r>
    </w:p>
    <w:p>
      <w:pPr>
        <w:pStyle w:val="ListBullet"/>
      </w:pPr>
      <w:r>
        <w:t>Cổng hỏi đáp ARC/BHYT dùng RAG có nguồn, ngày cập nhật và cơ chế fallback; nội dung pháp lý phải có cảnh báo đây là thông tin hỗ trợ, không thay thế tư vấn chuyên môn.</w:t>
      </w:r>
    </w:p>
    <w:p>
      <w:pPr>
        <w:pStyle w:val="ListBullet"/>
      </w:pPr>
      <w:r>
        <w:t>Content đa ngôn ngữ: AI tạo bản nháp; người phụ trách duyệt trước khi xuất bản ở giai đoạn đầu.</w:t>
      </w:r>
    </w:p>
    <w:p>
      <w:pPr>
        <w:pStyle w:val="ListBullet"/>
      </w:pPr>
      <w:r>
        <w:t>Member-Get-Member: đo referral code → lead → first order → repeat order; chống tự giới thiệu/abuse.</w:t>
      </w:r>
    </w:p>
    <w:p>
      <w:pPr>
        <w:pStyle w:val="ListBullet"/>
      </w:pPr>
      <w:r>
        <w:t>Marketing Attribution: chuẩn hóa UTM/campaign/content_id và nối với order_id để đo doanh thu thực.</w:t>
      </w:r>
    </w:p>
    <w:p>
      <w:pPr>
        <w:pStyle w:val="ListBullet"/>
      </w:pPr>
      <w:r>
        <w:t>Unmet Demand: gom các yêu cầu sản phẩm chưa có trong catalog, sau đó đề xuất cho Purchasing; không tự động nhập hàng.</w:t>
      </w:r>
    </w:p>
    <w:p>
      <w:pPr>
        <w:pStyle w:val="Heading2"/>
      </w:pPr>
      <w:r>
        <w:t>4.2 Sales: từ “chatbot trả lời” sang “sales agent có giới hạn hành động”</w:t>
      </w:r>
    </w:p>
    <w:p>
      <w:pPr>
        <w:pStyle w:val="ListBullet"/>
      </w:pPr>
      <w:r>
        <w:t>24/7: tra cứu catalog, tồn kho, giá niêm yết và chính sách từ nguồn được phép.</w:t>
      </w:r>
    </w:p>
    <w:p>
      <w:pPr>
        <w:pStyle w:val="ListBullet"/>
      </w:pPr>
      <w:r>
        <w:t>Tạo đơn nháp ERP bằng idempotency key; trạng thái phải phân biệt Draft / Pending / Confirmed / Cancelled.</w:t>
      </w:r>
    </w:p>
    <w:p>
      <w:pPr>
        <w:pStyle w:val="ListBullet"/>
      </w:pPr>
      <w:r>
        <w:t>Cross-sell/Upsell dựa trên eligibility + biên lợi nhuận + tồn kho + lịch sử mua, không chỉ dựa vào suy đoán của LLM.</w:t>
      </w:r>
    </w:p>
    <w:p>
      <w:pPr>
        <w:pStyle w:val="ListBullet"/>
      </w:pPr>
      <w:r>
        <w:t>Proactive Sales theo chu kỳ chỉ chạy khi đủ tín hiệu và còn quota liên hệ.</w:t>
      </w:r>
    </w:p>
    <w:p>
      <w:pPr>
        <w:pStyle w:val="ListBullet"/>
      </w:pPr>
      <w:r>
        <w:t>Kiều hối: AI có thể thông báo tỷ giá và hướng dẫn; mọi quyết định giao dịch, hạn mức và kiểm soát rủi ro phải ở hệ thống nghiệp vụ.</w:t>
      </w:r>
    </w:p>
    <w:p>
      <w:pPr>
        <w:pStyle w:val="Heading2"/>
      </w:pPr>
      <w:r>
        <w:t>4.3 CSKH: từ “gửi nhiều tin” sang “chăm sóc theo trạng thái”</w:t>
      </w:r>
    </w:p>
    <w:p>
      <w:pPr>
        <w:pStyle w:val="ListBullet"/>
      </w:pPr>
      <w:r>
        <w:t>Bưu kiện: event-driven theo trạng thái thực tế; chỉ gửi các mốc phù hợp và dừng khi khách đã nhận.</w:t>
      </w:r>
    </w:p>
    <w:p>
      <w:pPr>
        <w:pStyle w:val="ListBullet"/>
      </w:pPr>
      <w:r>
        <w:t>SIM: nhắc theo ngày hết hạn thực tế từ hệ thống, không mặc định mọi gói đều 30 ngày.</w:t>
      </w:r>
    </w:p>
    <w:p>
      <w:pPr>
        <w:pStyle w:val="ListBullet"/>
      </w:pPr>
      <w:r>
        <w:t>Xe điện: lịch hậu mãi lấy từ chính sách bảo hành/bảo dưỡng thực tế; không tự cam kết dịch vụ nếu ERP không có.</w:t>
      </w:r>
    </w:p>
    <w:p>
      <w:pPr>
        <w:pStyle w:val="ListBullet"/>
      </w:pPr>
      <w:r>
        <w:t>Complaint Intelligence: phân loại khiếu nại, phát hiện cụm sự cố, tạo ticket/report cho nhân sự; không tự kết luận lỗi đối tác khi chưa có bằng chứng.</w:t>
      </w:r>
    </w:p>
    <w:p>
      <w:pPr>
        <w:pStyle w:val="Heading1"/>
      </w:pPr>
      <w:r>
        <w:t>5. Khung an toàn và quyền tự hành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Mức hành động</w:t>
            </w:r>
          </w:p>
        </w:tc>
        <w:tc>
          <w:tcPr>
            <w:tcW w:type="dxa" w:w="3312"/>
            <w:shd w:fill="D9EAF7"/>
            <w:vAlign w:val="center"/>
          </w:tcPr>
          <w:p>
            <w:r>
              <w:t>AI được phép</w:t>
            </w:r>
          </w:p>
        </w:tc>
        <w:tc>
          <w:tcPr>
            <w:tcW w:type="dxa" w:w="3312"/>
            <w:shd w:fill="D9EAF7"/>
            <w:vAlign w:val="center"/>
          </w:tcPr>
          <w:p>
            <w:r>
              <w:t>Bắt buộc kiểm soát</w:t>
            </w:r>
          </w:p>
        </w:tc>
      </w:tr>
      <w:tr>
        <w:tc>
          <w:tcPr>
            <w:tcW w:type="dxa" w:w="3312"/>
          </w:tcPr>
          <w:p>
            <w:r>
              <w:t>A – Read</w:t>
            </w:r>
          </w:p>
        </w:tc>
        <w:tc>
          <w:tcPr>
            <w:tcW w:type="dxa" w:w="3312"/>
          </w:tcPr>
          <w:p>
            <w:r>
              <w:t>Tra cứu catalog, tồn kho, trạng thái đơn, chính sách</w:t>
            </w:r>
          </w:p>
        </w:tc>
        <w:tc>
          <w:tcPr>
            <w:tcW w:type="dxa" w:w="3312"/>
          </w:tcPr>
          <w:p>
            <w:r>
              <w:t>Nguồn dữ liệu + quyền đọc</w:t>
            </w:r>
          </w:p>
        </w:tc>
      </w:tr>
      <w:tr>
        <w:tc>
          <w:tcPr>
            <w:tcW w:type="dxa" w:w="3312"/>
          </w:tcPr>
          <w:p>
            <w:r>
              <w:t>B – Recommend</w:t>
            </w:r>
          </w:p>
        </w:tc>
        <w:tc>
          <w:tcPr>
            <w:tcW w:type="dxa" w:w="3312"/>
          </w:tcPr>
          <w:p>
            <w:r>
              <w:t>Đề xuất sản phẩm, nội dung, lịch chăm sóc</w:t>
            </w:r>
          </w:p>
        </w:tc>
        <w:tc>
          <w:tcPr>
            <w:tcW w:type="dxa" w:w="3312"/>
          </w:tcPr>
          <w:p>
            <w:r>
              <w:t>Business rules + quota</w:t>
            </w:r>
          </w:p>
        </w:tc>
      </w:tr>
      <w:tr>
        <w:tc>
          <w:tcPr>
            <w:tcW w:type="dxa" w:w="3312"/>
          </w:tcPr>
          <w:p>
            <w:r>
              <w:t>C – Draft</w:t>
            </w:r>
          </w:p>
        </w:tc>
        <w:tc>
          <w:tcPr>
            <w:tcW w:type="dxa" w:w="3312"/>
          </w:tcPr>
          <w:p>
            <w:r>
              <w:t>Tạo đơn nháp, tạo campaign draft, tạo ticket</w:t>
            </w:r>
          </w:p>
        </w:tc>
        <w:tc>
          <w:tcPr>
            <w:tcW w:type="dxa" w:w="3312"/>
          </w:tcPr>
          <w:p>
            <w:r>
              <w:t>Idempotency + validation</w:t>
            </w:r>
          </w:p>
        </w:tc>
      </w:tr>
      <w:tr>
        <w:tc>
          <w:tcPr>
            <w:tcW w:type="dxa" w:w="3312"/>
          </w:tcPr>
          <w:p>
            <w:r>
              <w:t>D – Execute low-risk</w:t>
            </w:r>
          </w:p>
        </w:tc>
        <w:tc>
          <w:tcPr>
            <w:tcW w:type="dxa" w:w="3312"/>
          </w:tcPr>
          <w:p>
            <w:r>
              <w:t>Gửi thông báo đã opt-in, workflow chăm sóc định sẵn</w:t>
            </w:r>
          </w:p>
        </w:tc>
        <w:tc>
          <w:tcPr>
            <w:tcW w:type="dxa" w:w="3312"/>
          </w:tcPr>
          <w:p>
            <w:r>
              <w:t>Policy engine + audit</w:t>
            </w:r>
          </w:p>
        </w:tc>
      </w:tr>
      <w:tr>
        <w:tc>
          <w:tcPr>
            <w:tcW w:type="dxa" w:w="3312"/>
          </w:tcPr>
          <w:p>
            <w:r>
              <w:t>E – High-risk</w:t>
            </w:r>
          </w:p>
        </w:tc>
        <w:tc>
          <w:tcPr>
            <w:tcW w:type="dxa" w:w="3312"/>
          </w:tcPr>
          <w:p>
            <w:r>
              <w:t>Kiều hối, hoàn tiền, thay đổi giá, nghiệp vụ tài chính</w:t>
            </w:r>
          </w:p>
        </w:tc>
        <w:tc>
          <w:tcPr>
            <w:tcW w:type="dxa" w:w="3312"/>
          </w:tcPr>
          <w:p>
            <w:r>
              <w:t>Không cho LLM tự quyết; human/backend approval</w:t>
            </w:r>
          </w:p>
        </w:tc>
      </w:tr>
    </w:tbl>
    <w:p>
      <w:r>
        <w:t>Nguyên tắc: Server Decides. LLM không phải nơi thực thi quyền hạn. Điều này phù hợp với phần kiểm soát giá sàn, idempotency, Human Takeover và Remittance Risk trong đề án gốc. fileciteturn5file0L312-L356</w:t>
      </w:r>
    </w:p>
    <w:p>
      <w:pPr>
        <w:pStyle w:val="Heading1"/>
      </w:pPr>
      <w:r>
        <w:t>6. KPI: chuyển từ “cam kết kết quả” sang “baseline → pilot → đo thực tế”</w:t>
      </w:r>
    </w:p>
    <w:p>
      <w:r>
        <w:t>Các tài liệu gốc đã có tư duy Evidence-Based Validation; bản sửa giữ nguyên nhưng làm KPI chặt hơn. fileciteturn5file0L143-L178</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Nhóm</w:t>
            </w:r>
          </w:p>
        </w:tc>
        <w:tc>
          <w:tcPr>
            <w:tcW w:type="dxa" w:w="3312"/>
            <w:shd w:fill="D9EAF7"/>
            <w:vAlign w:val="center"/>
          </w:tcPr>
          <w:p>
            <w:r>
              <w:t>KPI nên dùng</w:t>
            </w:r>
          </w:p>
        </w:tc>
        <w:tc>
          <w:tcPr>
            <w:tcW w:type="dxa" w:w="3312"/>
            <w:shd w:fill="D9EAF7"/>
            <w:vAlign w:val="center"/>
          </w:tcPr>
          <w:p>
            <w:r>
              <w:t>Cách đặt mục tiêu</w:t>
            </w:r>
          </w:p>
        </w:tc>
      </w:tr>
      <w:tr>
        <w:tc>
          <w:tcPr>
            <w:tcW w:type="dxa" w:w="3312"/>
          </w:tcPr>
          <w:p>
            <w:r>
              <w:t>AI/CS</w:t>
            </w:r>
          </w:p>
        </w:tc>
        <w:tc>
          <w:tcPr>
            <w:tcW w:type="dxa" w:w="3312"/>
          </w:tcPr>
          <w:p>
            <w:r>
              <w:t>First response time, resolution rate, human takeover rate</w:t>
            </w:r>
          </w:p>
        </w:tc>
        <w:tc>
          <w:tcPr>
            <w:tcW w:type="dxa" w:w="3312"/>
          </w:tcPr>
          <w:p>
            <w:r>
              <w:t>Baseline + SLA kỹ thuật</w:t>
            </w:r>
          </w:p>
        </w:tc>
      </w:tr>
      <w:tr>
        <w:tc>
          <w:tcPr>
            <w:tcW w:type="dxa" w:w="3312"/>
          </w:tcPr>
          <w:p>
            <w:r>
              <w:t>Sales</w:t>
            </w:r>
          </w:p>
        </w:tc>
        <w:tc>
          <w:tcPr>
            <w:tcW w:type="dxa" w:w="3312"/>
          </w:tcPr>
          <w:p>
            <w:r>
              <w:t>Lead→order, draft→confirmed, AOV, cross-sell rate</w:t>
            </w:r>
          </w:p>
        </w:tc>
        <w:tc>
          <w:tcPr>
            <w:tcW w:type="dxa" w:w="3312"/>
          </w:tcPr>
          <w:p>
            <w:r>
              <w:t>So sánh pilot/control</w:t>
            </w:r>
          </w:p>
        </w:tc>
      </w:tr>
      <w:tr>
        <w:tc>
          <w:tcPr>
            <w:tcW w:type="dxa" w:w="3312"/>
          </w:tcPr>
          <w:p>
            <w:r>
              <w:t>Retention</w:t>
            </w:r>
          </w:p>
        </w:tc>
        <w:tc>
          <w:tcPr>
            <w:tcW w:type="dxa" w:w="3312"/>
          </w:tcPr>
          <w:p>
            <w:r>
              <w:t>Repeat rate, SIM renewal, pickup rate</w:t>
            </w:r>
          </w:p>
        </w:tc>
        <w:tc>
          <w:tcPr>
            <w:tcW w:type="dxa" w:w="3312"/>
          </w:tcPr>
          <w:p>
            <w:r>
              <w:t>So với 4–8 tuần trước AI</w:t>
            </w:r>
          </w:p>
        </w:tc>
      </w:tr>
      <w:tr>
        <w:tc>
          <w:tcPr>
            <w:tcW w:type="dxa" w:w="3312"/>
          </w:tcPr>
          <w:p>
            <w:r>
              <w:t>Marketing</w:t>
            </w:r>
          </w:p>
        </w:tc>
        <w:tc>
          <w:tcPr>
            <w:tcW w:type="dxa" w:w="3312"/>
          </w:tcPr>
          <w:p>
            <w:r>
              <w:t>Qualified leads, CAC, attributed revenue</w:t>
            </w:r>
          </w:p>
        </w:tc>
        <w:tc>
          <w:tcPr>
            <w:tcW w:type="dxa" w:w="3312"/>
          </w:tcPr>
          <w:p>
            <w:r>
              <w:t>Theo campaign/content_id</w:t>
            </w:r>
          </w:p>
        </w:tc>
      </w:tr>
      <w:tr>
        <w:tc>
          <w:tcPr>
            <w:tcW w:type="dxa" w:w="3312"/>
          </w:tcPr>
          <w:p>
            <w:r>
              <w:t>An toàn</w:t>
            </w:r>
          </w:p>
        </w:tc>
        <w:tc>
          <w:tcPr>
            <w:tcW w:type="dxa" w:w="3312"/>
          </w:tcPr>
          <w:p>
            <w:r>
              <w:t>Duplicate rate, policy violation, unsupported answer rate</w:t>
            </w:r>
          </w:p>
        </w:tc>
        <w:tc>
          <w:tcPr>
            <w:tcW w:type="dxa" w:w="3312"/>
          </w:tcPr>
          <w:p>
            <w:r>
              <w:t>Ưu tiên gần 0; đo bằng test set</w:t>
            </w:r>
          </w:p>
        </w:tc>
      </w:tr>
      <w:tr>
        <w:tc>
          <w:tcPr>
            <w:tcW w:type="dxa" w:w="3312"/>
          </w:tcPr>
          <w:p>
            <w:r>
              <w:t>Chi phí</w:t>
            </w:r>
          </w:p>
        </w:tc>
        <w:tc>
          <w:tcPr>
            <w:tcW w:type="dxa" w:w="3312"/>
          </w:tcPr>
          <w:p>
            <w:r>
              <w:t>Cost/conversation, cost/order, API/token cost</w:t>
            </w:r>
          </w:p>
        </w:tc>
        <w:tc>
          <w:tcPr>
            <w:tcW w:type="dxa" w:w="3312"/>
          </w:tcPr>
          <w:p>
            <w:r>
              <w:t>So với giá trị biên lợi nhuận tạo thêm</w:t>
            </w:r>
          </w:p>
        </w:tc>
      </w:tr>
    </w:tbl>
    <w:p>
      <w:pPr>
        <w:pStyle w:val="Heading1"/>
      </w:pPr>
      <w:r>
        <w:t>7. Lộ trình triển khai mới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Pha</w:t>
            </w:r>
          </w:p>
        </w:tc>
        <w:tc>
          <w:tcPr>
            <w:tcW w:type="dxa" w:w="2484"/>
            <w:shd w:fill="D9EAF7"/>
            <w:vAlign w:val="center"/>
          </w:tcPr>
          <w:p>
            <w:r>
              <w:t>Thời gian đề xuất</w:t>
            </w:r>
          </w:p>
        </w:tc>
        <w:tc>
          <w:tcPr>
            <w:tcW w:type="dxa" w:w="2484"/>
            <w:shd w:fill="D9EAF7"/>
            <w:vAlign w:val="center"/>
          </w:tcPr>
          <w:p>
            <w:r>
              <w:t>Phạm vi</w:t>
            </w:r>
          </w:p>
        </w:tc>
        <w:tc>
          <w:tcPr>
            <w:tcW w:type="dxa" w:w="2484"/>
            <w:shd w:fill="D9EAF7"/>
            <w:vAlign w:val="center"/>
          </w:tcPr>
          <w:p>
            <w:r>
              <w:t>Điều kiện qua pha</w:t>
            </w:r>
          </w:p>
        </w:tc>
      </w:tr>
      <w:tr>
        <w:tc>
          <w:tcPr>
            <w:tcW w:type="dxa" w:w="2484"/>
          </w:tcPr>
          <w:p>
            <w:r>
              <w:t>P0 – Pilot</w:t>
            </w:r>
          </w:p>
        </w:tc>
        <w:tc>
          <w:tcPr>
            <w:tcW w:type="dxa" w:w="2484"/>
          </w:tcPr>
          <w:p>
            <w:r>
              <w:t>2–4 tuần</w:t>
            </w:r>
          </w:p>
        </w:tc>
        <w:tc>
          <w:tcPr>
            <w:tcW w:type="dxa" w:w="2484"/>
          </w:tcPr>
          <w:p>
            <w:r>
              <w:t>Sales Copilot, Customer 360 tối thiểu, ERP Draft Order, Human Takeover, Audit, Communication Policy, event/workflow cho đơn hàng</w:t>
            </w:r>
          </w:p>
        </w:tc>
        <w:tc>
          <w:tcPr>
            <w:tcW w:type="dxa" w:w="2484"/>
          </w:tcPr>
          <w:p>
            <w:r>
              <w:t>Pass test an toàn + không tạo duplicate + có baseline</w:t>
            </w:r>
          </w:p>
        </w:tc>
      </w:tr>
      <w:tr>
        <w:tc>
          <w:tcPr>
            <w:tcW w:type="dxa" w:w="2484"/>
          </w:tcPr>
          <w:p>
            <w:r>
              <w:t>P1 – Growth</w:t>
            </w:r>
          </w:p>
        </w:tc>
        <w:tc>
          <w:tcPr>
            <w:tcW w:type="dxa" w:w="2484"/>
          </w:tcPr>
          <w:p>
            <w:r>
              <w:t>4–8 tuần</w:t>
            </w:r>
          </w:p>
        </w:tc>
        <w:tc>
          <w:tcPr>
            <w:tcW w:type="dxa" w:w="2484"/>
          </w:tcPr>
          <w:p>
            <w:r>
              <w:t>Parcel follow-up, SIM lifecycle, tỷ giá notification, referral, cross-sell, proactive sales, attribution</w:t>
            </w:r>
          </w:p>
        </w:tc>
        <w:tc>
          <w:tcPr>
            <w:tcW w:type="dxa" w:w="2484"/>
          </w:tcPr>
          <w:p>
            <w:r>
              <w:t>Có uplift đo được và không tăng complaint/spam</w:t>
            </w:r>
          </w:p>
        </w:tc>
      </w:tr>
      <w:tr>
        <w:tc>
          <w:tcPr>
            <w:tcW w:type="dxa" w:w="2484"/>
          </w:tcPr>
          <w:p>
            <w:r>
              <w:t>P2 – Intelligence</w:t>
            </w:r>
          </w:p>
        </w:tc>
        <w:tc>
          <w:tcPr>
            <w:tcW w:type="dxa" w:w="2484"/>
          </w:tcPr>
          <w:p>
            <w:r>
              <w:t>Sau khi có đủ dữ liệu</w:t>
            </w:r>
          </w:p>
        </w:tc>
        <w:tc>
          <w:tcPr>
            <w:tcW w:type="dxa" w:w="2484"/>
          </w:tcPr>
          <w:p>
            <w:r>
              <w:t>Churn, Complaint Intelligence, Demand Forecasting, A/B testing, NBA nâng cao</w:t>
            </w:r>
          </w:p>
        </w:tc>
        <w:tc>
          <w:tcPr>
            <w:tcW w:type="dxa" w:w="2484"/>
          </w:tcPr>
          <w:p>
            <w:r>
              <w:t>Có dữ liệu đủ chất lượng + evaluation set + ROI</w:t>
            </w:r>
          </w:p>
        </w:tc>
      </w:tr>
    </w:tbl>
    <w:p>
      <w:r>
        <w:t>Điểm sửa quan trọng: không ép toàn bộ Event Bus/Orchestrator/NBA thành một hệ thống enterprise hoàn chỉnh ngay ngày đầu nếu API và event của ERP chưa rõ. P0 nên là “thin vertical slice” chạy được end-to-end, sau đó mở rộng.</w:t>
      </w:r>
    </w:p>
    <w:p>
      <w:pPr>
        <w:pStyle w:val="Heading1"/>
      </w:pPr>
      <w:r>
        <w:t>8. Danh mục 20 tính năng – phiên bản đã chỉnh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Mã</w:t>
            </w:r>
          </w:p>
        </w:tc>
        <w:tc>
          <w:tcPr>
            <w:tcW w:type="dxa" w:w="3312"/>
            <w:shd w:fill="D9EAF7"/>
            <w:vAlign w:val="center"/>
          </w:tcPr>
          <w:p>
            <w:r>
              <w:t>Tính năng</w:t>
            </w:r>
          </w:p>
        </w:tc>
        <w:tc>
          <w:tcPr>
            <w:tcW w:type="dxa" w:w="3312"/>
            <w:shd w:fill="D9EAF7"/>
            <w:vAlign w:val="center"/>
          </w:tcPr>
          <w:p>
            <w:r>
              <w:t>Pha</w:t>
            </w:r>
          </w:p>
        </w:tc>
      </w:tr>
      <w:tr>
        <w:tc>
          <w:tcPr>
            <w:tcW w:type="dxa" w:w="3312"/>
          </w:tcPr>
          <w:p>
            <w:r>
              <w:t>CORE-01</w:t>
            </w:r>
          </w:p>
        </w:tc>
        <w:tc>
          <w:tcPr>
            <w:tcW w:type="dxa" w:w="3312"/>
          </w:tcPr>
          <w:p>
            <w:r>
              <w:t>Customer 360 AI Profile</w:t>
            </w:r>
          </w:p>
        </w:tc>
        <w:tc>
          <w:tcPr>
            <w:tcW w:type="dxa" w:w="3312"/>
          </w:tcPr>
          <w:p>
            <w:r>
              <w:t>P0</w:t>
            </w:r>
          </w:p>
        </w:tc>
      </w:tr>
      <w:tr>
        <w:tc>
          <w:tcPr>
            <w:tcW w:type="dxa" w:w="3312"/>
          </w:tcPr>
          <w:p>
            <w:r>
              <w:t>CORE-02</w:t>
            </w:r>
          </w:p>
        </w:tc>
        <w:tc>
          <w:tcPr>
            <w:tcW w:type="dxa" w:w="3312"/>
          </w:tcPr>
          <w:p>
            <w:r>
              <w:t>AI Supervisor / Orchestrator</w:t>
            </w:r>
          </w:p>
        </w:tc>
        <w:tc>
          <w:tcPr>
            <w:tcW w:type="dxa" w:w="3312"/>
          </w:tcPr>
          <w:p>
            <w:r>
              <w:t>P0</w:t>
            </w:r>
          </w:p>
        </w:tc>
      </w:tr>
      <w:tr>
        <w:tc>
          <w:tcPr>
            <w:tcW w:type="dxa" w:w="3312"/>
          </w:tcPr>
          <w:p>
            <w:r>
              <w:t>CORE-03</w:t>
            </w:r>
          </w:p>
        </w:tc>
        <w:tc>
          <w:tcPr>
            <w:tcW w:type="dxa" w:w="3312"/>
          </w:tcPr>
          <w:p>
            <w:r>
              <w:t>NBA – Rule-based MVP</w:t>
            </w:r>
          </w:p>
        </w:tc>
        <w:tc>
          <w:tcPr>
            <w:tcW w:type="dxa" w:w="3312"/>
          </w:tcPr>
          <w:p>
            <w:r>
              <w:t>P0</w:t>
            </w:r>
          </w:p>
        </w:tc>
      </w:tr>
      <w:tr>
        <w:tc>
          <w:tcPr>
            <w:tcW w:type="dxa" w:w="3312"/>
          </w:tcPr>
          <w:p>
            <w:r>
              <w:t>SALES-01</w:t>
            </w:r>
          </w:p>
        </w:tc>
        <w:tc>
          <w:tcPr>
            <w:tcW w:type="dxa" w:w="3312"/>
          </w:tcPr>
          <w:p>
            <w:r>
              <w:t>AI Sales Copilot 24/7</w:t>
            </w:r>
          </w:p>
        </w:tc>
        <w:tc>
          <w:tcPr>
            <w:tcW w:type="dxa" w:w="3312"/>
          </w:tcPr>
          <w:p>
            <w:r>
              <w:t>P0</w:t>
            </w:r>
          </w:p>
        </w:tc>
      </w:tr>
      <w:tr>
        <w:tc>
          <w:tcPr>
            <w:tcW w:type="dxa" w:w="3312"/>
          </w:tcPr>
          <w:p>
            <w:r>
              <w:t>SALES-02</w:t>
            </w:r>
          </w:p>
        </w:tc>
        <w:tc>
          <w:tcPr>
            <w:tcW w:type="dxa" w:w="3312"/>
          </w:tcPr>
          <w:p>
            <w:r>
              <w:t>ERP Draft Order + Idempotency</w:t>
            </w:r>
          </w:p>
        </w:tc>
        <w:tc>
          <w:tcPr>
            <w:tcW w:type="dxa" w:w="3312"/>
          </w:tcPr>
          <w:p>
            <w:r>
              <w:t>P0</w:t>
            </w:r>
          </w:p>
        </w:tc>
      </w:tr>
      <w:tr>
        <w:tc>
          <w:tcPr>
            <w:tcW w:type="dxa" w:w="3312"/>
          </w:tcPr>
          <w:p>
            <w:r>
              <w:t>GOV-01</w:t>
            </w:r>
          </w:p>
        </w:tc>
        <w:tc>
          <w:tcPr>
            <w:tcW w:type="dxa" w:w="3312"/>
          </w:tcPr>
          <w:p>
            <w:r>
              <w:t>Human Takeover</w:t>
            </w:r>
          </w:p>
        </w:tc>
        <w:tc>
          <w:tcPr>
            <w:tcW w:type="dxa" w:w="3312"/>
          </w:tcPr>
          <w:p>
            <w:r>
              <w:t>P0</w:t>
            </w:r>
          </w:p>
        </w:tc>
      </w:tr>
      <w:tr>
        <w:tc>
          <w:tcPr>
            <w:tcW w:type="dxa" w:w="3312"/>
          </w:tcPr>
          <w:p>
            <w:r>
              <w:t>ARCH-01</w:t>
            </w:r>
          </w:p>
        </w:tc>
        <w:tc>
          <w:tcPr>
            <w:tcW w:type="dxa" w:w="3312"/>
          </w:tcPr>
          <w:p>
            <w:r>
              <w:t>Event/Workflow Bus – phạm vi MVP</w:t>
            </w:r>
          </w:p>
        </w:tc>
        <w:tc>
          <w:tcPr>
            <w:tcW w:type="dxa" w:w="3312"/>
          </w:tcPr>
          <w:p>
            <w:r>
              <w:t>P0</w:t>
            </w:r>
          </w:p>
        </w:tc>
      </w:tr>
      <w:tr>
        <w:tc>
          <w:tcPr>
            <w:tcW w:type="dxa" w:w="3312"/>
          </w:tcPr>
          <w:p>
            <w:r>
              <w:t>RISK-01</w:t>
            </w:r>
          </w:p>
        </w:tc>
        <w:tc>
          <w:tcPr>
            <w:tcW w:type="dxa" w:w="3312"/>
          </w:tcPr>
          <w:p>
            <w:r>
              <w:t>Remittance Risk &amp; Compliance Gateway</w:t>
            </w:r>
          </w:p>
        </w:tc>
        <w:tc>
          <w:tcPr>
            <w:tcW w:type="dxa" w:w="3312"/>
          </w:tcPr>
          <w:p>
            <w:r>
              <w:t>P0 nếu doanh nghiệp trực tiếp xử lý nghiệp vụ; nếu chỉ referral thì P1</w:t>
            </w:r>
          </w:p>
        </w:tc>
      </w:tr>
      <w:tr>
        <w:tc>
          <w:tcPr>
            <w:tcW w:type="dxa" w:w="3312"/>
          </w:tcPr>
          <w:p>
            <w:r>
              <w:t>AUDIT-01</w:t>
            </w:r>
          </w:p>
        </w:tc>
        <w:tc>
          <w:tcPr>
            <w:tcW w:type="dxa" w:w="3312"/>
          </w:tcPr>
          <w:p>
            <w:r>
              <w:t>AI Audit Log</w:t>
            </w:r>
          </w:p>
        </w:tc>
        <w:tc>
          <w:tcPr>
            <w:tcW w:type="dxa" w:w="3312"/>
          </w:tcPr>
          <w:p>
            <w:r>
              <w:t>P0</w:t>
            </w:r>
          </w:p>
        </w:tc>
      </w:tr>
      <w:tr>
        <w:tc>
          <w:tcPr>
            <w:tcW w:type="dxa" w:w="3312"/>
          </w:tcPr>
          <w:p>
            <w:r>
              <w:t>CSKH-01</w:t>
            </w:r>
          </w:p>
        </w:tc>
        <w:tc>
          <w:tcPr>
            <w:tcW w:type="dxa" w:w="3312"/>
          </w:tcPr>
          <w:p>
            <w:r>
              <w:t>Parcel Follow-up</w:t>
            </w:r>
          </w:p>
        </w:tc>
        <w:tc>
          <w:tcPr>
            <w:tcW w:type="dxa" w:w="3312"/>
          </w:tcPr>
          <w:p>
            <w:r>
              <w:t>P0</w:t>
            </w:r>
          </w:p>
        </w:tc>
      </w:tr>
      <w:tr>
        <w:tc>
          <w:tcPr>
            <w:tcW w:type="dxa" w:w="3312"/>
          </w:tcPr>
          <w:p>
            <w:r>
              <w:t>MKT-01</w:t>
            </w:r>
          </w:p>
        </w:tc>
        <w:tc>
          <w:tcPr>
            <w:tcW w:type="dxa" w:w="3312"/>
          </w:tcPr>
          <w:p>
            <w:r>
              <w:t>ARC/BHYT Knowledge Assistant</w:t>
            </w:r>
          </w:p>
        </w:tc>
        <w:tc>
          <w:tcPr>
            <w:tcW w:type="dxa" w:w="3312"/>
          </w:tcPr>
          <w:p>
            <w:r>
              <w:t>P1</w:t>
            </w:r>
          </w:p>
        </w:tc>
      </w:tr>
      <w:tr>
        <w:tc>
          <w:tcPr>
            <w:tcW w:type="dxa" w:w="3312"/>
          </w:tcPr>
          <w:p>
            <w:r>
              <w:t>SALES-03</w:t>
            </w:r>
          </w:p>
        </w:tc>
        <w:tc>
          <w:tcPr>
            <w:tcW w:type="dxa" w:w="3312"/>
          </w:tcPr>
          <w:p>
            <w:r>
              <w:t>Tỷ giá Notification</w:t>
            </w:r>
          </w:p>
        </w:tc>
        <w:tc>
          <w:tcPr>
            <w:tcW w:type="dxa" w:w="3312"/>
          </w:tcPr>
          <w:p>
            <w:r>
              <w:t>P1</w:t>
            </w:r>
          </w:p>
        </w:tc>
      </w:tr>
      <w:tr>
        <w:tc>
          <w:tcPr>
            <w:tcW w:type="dxa" w:w="3312"/>
          </w:tcPr>
          <w:p>
            <w:r>
              <w:t>CSKH-02</w:t>
            </w:r>
          </w:p>
        </w:tc>
        <w:tc>
          <w:tcPr>
            <w:tcW w:type="dxa" w:w="3312"/>
          </w:tcPr>
          <w:p>
            <w:r>
              <w:t>SIM Lifecycle</w:t>
            </w:r>
          </w:p>
        </w:tc>
        <w:tc>
          <w:tcPr>
            <w:tcW w:type="dxa" w:w="3312"/>
          </w:tcPr>
          <w:p>
            <w:r>
              <w:t>P1</w:t>
            </w:r>
          </w:p>
        </w:tc>
      </w:tr>
      <w:tr>
        <w:tc>
          <w:tcPr>
            <w:tcW w:type="dxa" w:w="3312"/>
          </w:tcPr>
          <w:p>
            <w:r>
              <w:t>MKT-02</w:t>
            </w:r>
          </w:p>
        </w:tc>
        <w:tc>
          <w:tcPr>
            <w:tcW w:type="dxa" w:w="3312"/>
          </w:tcPr>
          <w:p>
            <w:r>
              <w:t>Member-Get-Member</w:t>
            </w:r>
          </w:p>
        </w:tc>
        <w:tc>
          <w:tcPr>
            <w:tcW w:type="dxa" w:w="3312"/>
          </w:tcPr>
          <w:p>
            <w:r>
              <w:t>P1</w:t>
            </w:r>
          </w:p>
        </w:tc>
      </w:tr>
      <w:tr>
        <w:tc>
          <w:tcPr>
            <w:tcW w:type="dxa" w:w="3312"/>
          </w:tcPr>
          <w:p>
            <w:r>
              <w:t>SALES-04</w:t>
            </w:r>
          </w:p>
        </w:tc>
        <w:tc>
          <w:tcPr>
            <w:tcW w:type="dxa" w:w="3312"/>
          </w:tcPr>
          <w:p>
            <w:r>
              <w:t>Cross-sell/Upsell Engine</w:t>
            </w:r>
          </w:p>
        </w:tc>
        <w:tc>
          <w:tcPr>
            <w:tcW w:type="dxa" w:w="3312"/>
          </w:tcPr>
          <w:p>
            <w:r>
              <w:t>P1</w:t>
            </w:r>
          </w:p>
        </w:tc>
      </w:tr>
      <w:tr>
        <w:tc>
          <w:tcPr>
            <w:tcW w:type="dxa" w:w="3312"/>
          </w:tcPr>
          <w:p>
            <w:r>
              <w:t>SALES-05</w:t>
            </w:r>
          </w:p>
        </w:tc>
        <w:tc>
          <w:tcPr>
            <w:tcW w:type="dxa" w:w="3312"/>
          </w:tcPr>
          <w:p>
            <w:r>
              <w:t>Proactive Sales</w:t>
            </w:r>
          </w:p>
        </w:tc>
        <w:tc>
          <w:tcPr>
            <w:tcW w:type="dxa" w:w="3312"/>
          </w:tcPr>
          <w:p>
            <w:r>
              <w:t>P1</w:t>
            </w:r>
          </w:p>
        </w:tc>
      </w:tr>
      <w:tr>
        <w:tc>
          <w:tcPr>
            <w:tcW w:type="dxa" w:w="3312"/>
          </w:tcPr>
          <w:p>
            <w:r>
              <w:t>OPS-01</w:t>
            </w:r>
          </w:p>
        </w:tc>
        <w:tc>
          <w:tcPr>
            <w:tcW w:type="dxa" w:w="3312"/>
          </w:tcPr>
          <w:p>
            <w:r>
              <w:t>Cận Date Alert</w:t>
            </w:r>
          </w:p>
        </w:tc>
        <w:tc>
          <w:tcPr>
            <w:tcW w:type="dxa" w:w="3312"/>
          </w:tcPr>
          <w:p>
            <w:r>
              <w:t>P1</w:t>
            </w:r>
          </w:p>
        </w:tc>
      </w:tr>
      <w:tr>
        <w:tc>
          <w:tcPr>
            <w:tcW w:type="dxa" w:w="3312"/>
          </w:tcPr>
          <w:p>
            <w:r>
              <w:t>MKT-03</w:t>
            </w:r>
          </w:p>
        </w:tc>
        <w:tc>
          <w:tcPr>
            <w:tcW w:type="dxa" w:w="3312"/>
          </w:tcPr>
          <w:p>
            <w:r>
              <w:t>Marketing Attribution</w:t>
            </w:r>
          </w:p>
        </w:tc>
        <w:tc>
          <w:tcPr>
            <w:tcW w:type="dxa" w:w="3312"/>
          </w:tcPr>
          <w:p>
            <w:r>
              <w:t>P1</w:t>
            </w:r>
          </w:p>
        </w:tc>
      </w:tr>
      <w:tr>
        <w:tc>
          <w:tcPr>
            <w:tcW w:type="dxa" w:w="3312"/>
          </w:tcPr>
          <w:p>
            <w:r>
              <w:t>CSKH-03</w:t>
            </w:r>
          </w:p>
        </w:tc>
        <w:tc>
          <w:tcPr>
            <w:tcW w:type="dxa" w:w="3312"/>
          </w:tcPr>
          <w:p>
            <w:r>
              <w:t>EV After-sales</w:t>
            </w:r>
          </w:p>
        </w:tc>
        <w:tc>
          <w:tcPr>
            <w:tcW w:type="dxa" w:w="3312"/>
          </w:tcPr>
          <w:p>
            <w:r>
              <w:t>P1</w:t>
            </w:r>
          </w:p>
        </w:tc>
      </w:tr>
      <w:tr>
        <w:tc>
          <w:tcPr>
            <w:tcW w:type="dxa" w:w="3312"/>
          </w:tcPr>
          <w:p>
            <w:r>
              <w:t>INTEL-01</w:t>
            </w:r>
          </w:p>
        </w:tc>
        <w:tc>
          <w:tcPr>
            <w:tcW w:type="dxa" w:w="3312"/>
          </w:tcPr>
          <w:p>
            <w:r>
              <w:t>Churn + Complaint Intelligence</w:t>
            </w:r>
          </w:p>
        </w:tc>
        <w:tc>
          <w:tcPr>
            <w:tcW w:type="dxa" w:w="3312"/>
          </w:tcPr>
          <w:p>
            <w:r>
              <w:t>P2</w:t>
            </w:r>
          </w:p>
        </w:tc>
      </w:tr>
    </w:tbl>
    <w:p>
      <w:pPr>
        <w:pStyle w:val="Heading1"/>
      </w:pPr>
      <w:r>
        <w:t>9. Những câu trong tài liệu gốc cần bỏ/sửa</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Nội dung cũ</w:t>
            </w:r>
          </w:p>
        </w:tc>
        <w:tc>
          <w:tcPr>
            <w:tcW w:type="dxa" w:w="4968"/>
            <w:shd w:fill="D9EAF7"/>
            <w:vAlign w:val="center"/>
          </w:tcPr>
          <w:p>
            <w:r>
              <w:t>Nên sửa thành</w:t>
            </w:r>
          </w:p>
        </w:tc>
      </w:tr>
      <w:tr>
        <w:tc>
          <w:tcPr>
            <w:tcW w:type="dxa" w:w="4968"/>
          </w:tcPr>
          <w:p>
            <w:r>
              <w:t>“100%”, “0%”, “triệt tiêu hoàn toàn”</w:t>
            </w:r>
          </w:p>
        </w:tc>
        <w:tc>
          <w:tcPr>
            <w:tcW w:type="dxa" w:w="4968"/>
          </w:tcPr>
          <w:p>
            <w:r>
              <w:t>“mục tiêu”, “giảm theo baseline”, “kiểm chứng qua pilot”</w:t>
            </w:r>
          </w:p>
        </w:tc>
      </w:tr>
      <w:tr>
        <w:tc>
          <w:tcPr>
            <w:tcW w:type="dxa" w:w="4968"/>
          </w:tcPr>
          <w:p>
            <w:r>
              <w:t>“Phản hồi &lt; 0.5 giây” như cam kết kinh doanh</w:t>
            </w:r>
          </w:p>
        </w:tc>
        <w:tc>
          <w:tcPr>
            <w:tcW w:type="dxa" w:w="4968"/>
          </w:tcPr>
          <w:p>
            <w:r>
              <w:t>“P95/P99 latency theo từng loại request; SLA được xác định sau benchmark”</w:t>
            </w:r>
          </w:p>
        </w:tc>
      </w:tr>
      <w:tr>
        <w:tc>
          <w:tcPr>
            <w:tcW w:type="dxa" w:w="4968"/>
          </w:tcPr>
          <w:p>
            <w:r>
              <w:t>“khóa chặt 100% doanh thu SIM”</w:t>
            </w:r>
          </w:p>
        </w:tc>
        <w:tc>
          <w:tcPr>
            <w:tcW w:type="dxa" w:w="4968"/>
          </w:tcPr>
          <w:p>
            <w:r>
              <w:t>“tăng tỷ lệ gia hạn SIM và đo incremental renewal”</w:t>
            </w:r>
          </w:p>
        </w:tc>
      </w:tr>
      <w:tr>
        <w:tc>
          <w:tcPr>
            <w:tcW w:type="dxa" w:w="4968"/>
          </w:tcPr>
          <w:p>
            <w:r>
              <w:t>“tỷ lệ hoàn tất đơn &gt;96%”</w:t>
            </w:r>
          </w:p>
        </w:tc>
        <w:tc>
          <w:tcPr>
            <w:tcW w:type="dxa" w:w="4968"/>
          </w:tcPr>
          <w:p>
            <w:r>
              <w:t>“đặt baseline hiện tại, sau đó A/B test để đo uplift”</w:t>
            </w:r>
          </w:p>
        </w:tc>
      </w:tr>
      <w:tr>
        <w:tc>
          <w:tcPr>
            <w:tcW w:type="dxa" w:w="4968"/>
          </w:tcPr>
          <w:p>
            <w:r>
              <w:t>“mở rộng tệp lên gấp đôi”</w:t>
            </w:r>
          </w:p>
        </w:tc>
        <w:tc>
          <w:tcPr>
            <w:tcW w:type="dxa" w:w="4968"/>
          </w:tcPr>
          <w:p>
            <w:r>
              <w:t>“mục tiêu tăng qualified leads ở nhóm ngôn ngữ mới, kiểm chứng theo cohort”</w:t>
            </w:r>
          </w:p>
        </w:tc>
      </w:tr>
      <w:tr>
        <w:tc>
          <w:tcPr>
            <w:tcW w:type="dxa" w:w="4968"/>
          </w:tcPr>
          <w:p>
            <w:r>
              <w:t>“chặn đứng 100% prompt injection”</w:t>
            </w:r>
          </w:p>
        </w:tc>
        <w:tc>
          <w:tcPr>
            <w:tcW w:type="dxa" w:w="4968"/>
          </w:tcPr>
          <w:p>
            <w:r>
              <w:t>“giảm thiểu rủi ro prompt injection bằng policy/tool permissions; không tuyên bố 100%”</w:t>
            </w:r>
          </w:p>
        </w:tc>
      </w:tr>
      <w:tr>
        <w:tc>
          <w:tcPr>
            <w:tcW w:type="dxa" w:w="4968"/>
          </w:tcPr>
          <w:p>
            <w:r>
              <w:t>“LLM tự học”</w:t>
            </w:r>
          </w:p>
        </w:tc>
        <w:tc>
          <w:tcPr>
            <w:tcW w:type="dxa" w:w="4968"/>
          </w:tcPr>
          <w:p>
            <w:r>
              <w:t>“hệ thống thu thập feedback và evaluation; model/prompt/policy được cập nhật có kiểm soát”</w:t>
            </w:r>
          </w:p>
        </w:tc>
      </w:tr>
    </w:tbl>
    <w:p>
      <w:pPr>
        <w:pStyle w:val="Heading1"/>
      </w:pPr>
      <w:r>
        <w:t>10. Bổ sung bắt buộc trước khi trình Ban Giám đốc</w:t>
      </w:r>
    </w:p>
    <w:p>
      <w:pPr>
        <w:pStyle w:val="ListBullet"/>
      </w:pPr>
      <w:r>
        <w:t>API inventory: endpoint đọc catalog/tồn kho/giá/khách hàng/đơn hàng/SIM/xe/tỷ giá và endpoint tạo draft order.</w:t>
      </w:r>
    </w:p>
    <w:p>
      <w:pPr>
        <w:pStyle w:val="ListBullet"/>
      </w:pPr>
      <w:r>
        <w:t>Event inventory: event nào ERP/giao vận thực sự phát ra; webhook retry và idempotency ra sao.</w:t>
      </w:r>
    </w:p>
    <w:p>
      <w:pPr>
        <w:pStyle w:val="ListBullet"/>
      </w:pPr>
      <w:r>
        <w:t>Channel inventory: LINE, Facebook/Fanpage, Web/App; quyền gửi tin, opt-in/opt-out và template message.</w:t>
      </w:r>
    </w:p>
    <w:p>
      <w:pPr>
        <w:pStyle w:val="ListBullet"/>
      </w:pPr>
      <w:r>
        <w:t>Data map: trường dữ liệu nào là PII, dữ liệu nào được AI đọc, thời gian lưu, ai được xem.</w:t>
      </w:r>
    </w:p>
    <w:p>
      <w:pPr>
        <w:pStyle w:val="ListBullet"/>
      </w:pPr>
      <w:r>
        <w:t>Evaluation set: tối thiểu các nhóm câu hỏi về sản phẩm, đơn hàng, giá, khiếu nại, kiều hối, pháp lý và đa ngôn ngữ.</w:t>
      </w:r>
    </w:p>
    <w:p>
      <w:pPr>
        <w:pStyle w:val="ListBullet"/>
      </w:pPr>
      <w:r>
        <w:t>Pilot design: nhóm thử nghiệm, nhóm đối chứng nếu có thể, thời gian, baseline, tiêu chí rollback.</w:t>
      </w:r>
    </w:p>
    <w:p>
      <w:pPr>
        <w:pStyle w:val="ListBullet"/>
      </w:pPr>
      <w:r>
        <w:t>Cost model: LLM/API + hosting + message + maintenance so với gross margin tăng thêm.</w:t>
      </w:r>
    </w:p>
    <w:p>
      <w:pPr>
        <w:pStyle w:val="ListBullet"/>
      </w:pPr>
      <w:r>
        <w:t>Owner matrix: Business Owner, IT Owner, AI Owner, Compliance/Risk Owner và người duyệt nội dung.</w:t>
      </w:r>
    </w:p>
    <w:p>
      <w:pPr>
        <w:pStyle w:val="Heading1"/>
      </w:pPr>
      <w:r>
        <w:t>11. Phiên bản chiến lược 3 module – thông điệp trình Ban Giám đốc</w:t>
      </w:r>
    </w:p>
    <w:p>
      <w:r>
        <w:t>Marketing không chỉ kéo traffic; Sales không chỉ trả lời chat; CSKH không chỉ gửi nhắc. Ba module phải dùng chung Customer 360, quy tắc hành động và dữ liệu kết quả để tạo thành một vòng lặp:</w:t>
      </w:r>
    </w:p>
    <w:p>
      <w:r>
        <w:t>ATTRACT → CONVERT → RETAIN → CROSS-SELL → MEASURE → LEARN → ATTRACT</w:t>
      </w:r>
    </w:p>
    <w:p>
      <w:r>
        <w:t>Chiến lược gốc đã xác định đúng ba điểm mạnh: nội dung đời sống/pháp lý để thu hút, phản hồi 24/7 để chuyển đổi, và chăm sóc bưu kiện/SIM/xe điện để giữ chân. fileciteturn5file1L408-L421 fileciteturn5file1L456-L470</w:t>
      </w:r>
    </w:p>
    <w:p>
      <w:r>
        <w:t>Điểm nâng cấp của bản sửa là biến từng chiến thuật thành một vòng đo lường: khách đến từ đâu → AI làm gì → khách có mua không → doanh thu thực tế bao nhiêu → có quay lại không → hành động nào nên được ưu tiên lần sau.</w:t>
      </w:r>
    </w:p>
    <w:p>
      <w:pPr>
        <w:pStyle w:val="Heading1"/>
      </w:pPr>
      <w:r>
        <w:t>12. Kết luận</w:t>
      </w:r>
    </w:p>
    <w:p>
      <w:r>
        <w:t>Đề án nên được trình như một AI Business Agent Layer có kiểm soát, không phải một chatbot và cũng không phải một ERP mới. Giá trị lớn nhất nằm ở việc kết nối 5 mảng kinh doanh thành một Customer Journey thống nhất, nhưng quyền tài chính và quyền nghiệp vụ phải nằm ở backend/ERP/con người. Mục tiêu của giai đoạn đầu không phải chứng minh AI “tự hành 100%”, mà chứng minh một luồng kinh doanh end-to-end tạo ra giá trị thực, an toàn và đo được. Khi P0 có dữ liệu thực, P1/P2 mới được mở rộng dựa trên bằng chứng.</w:t>
      </w:r>
    </w:p>
    <w:p/>
    <w:p>
      <w:pPr>
        <w:jc w:val="center"/>
      </w:pPr>
      <w:r>
        <w:rPr>
          <w:b/>
        </w:rPr>
        <w:t>— HẾT BẢN SỬA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