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v105 — читаемость интерфейса и альбомный мобильный режим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контекстные панели свойств → унификация меню → финальный визуальный UX-аудит.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