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≈98% · актуально после v97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мобильная версия + PWA → гостевой доступ/безопасность → экспорт/импорт → финальная релизная полировка.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