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выбор участника, входящий вызов, камера/микрофон, демонстрация экрана, Supabase Realtime-сигнализация, ICE/TURN, краткоживущие TURN-credentials и восстановление после краткого сетевого обрыва. В v134 добавлено определение фактически выбранного ICE-маршрута через getStats(): интерфейс различает прямое соединение и реальный relay через TURN. Остаются развёртывание coturn и межсетевой тест.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v125–v134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p>
      <w:r>
        <w:t>v133 · Диагностика WebRTC/TURN: окно звонка теперь показывает, получил ли клиент TURN-конфигурацию или работает только с прямым ICE-соединением. Статус не раскрывает адреса и credentials. Это подготовка к реальному межсетевому тесту после развёртывания coturn. Общий прогресс проекта: ≈91%.</w:t>
      </w:r>
    </w:p>
    <w:p>
      <w:r>
        <w:t>v134 · Фактическая диагностика маршрута звонка: после установки WebRTC-соединения приложение проверяет selected ICE candidate pair через RTCPeerConnection.getStats() и показывает «Напрямую» либо «Через TURN». Это отличает наличие TURN в конфигурации от его реального использования. TypeScript-проверка tsc -b пройдена. Общий прогресс проекта: ≈92%.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