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дальние этапы открыты · v121 — начат серверный чат.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преподаватель ↔ ученик внутри доски/занятия: серверные сообщения, ответы, @упоминания, realtime и счётчик новых сообщений. Следом — общий чат вне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E7E6E6"/>
          </w:tcPr>
          <w:p>
            <w:r>
              <w:t>55%</w:t>
            </w:r>
          </w:p>
        </w:tc>
        <w:tc>
          <w:tcPr>
            <w:tcW w:type="dxa" w:w="2088"/>
            <w:vAlign w:val="center"/>
          </w:tcPr>
          <w:p>
            <w:r>
              <w:t>v121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дальние этапы → завершение чата → видеозвонки → платежи и тарифы → ИИ-функции.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r>
        <w:rPr>
          <w:b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r>
        <w:rPr>
          <w:b w:val="0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r>
        <w:rPr>
          <w:b/>
        </w:rPr>
        <w:t xml:space="preserve">v121 · Дальний этап 38: </w:t>
      </w:r>
      <w: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