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v111 — завершение адаптивного интерфейса телефона и планшета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финальный визуальный UX-аудит → полировка контекстных редакторов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