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OnlineRepetitor — дорожная карта разработки</w:t>
      </w:r>
    </w:p>
    <w:p>
      <w:pPr>
        <w:jc w:val="center"/>
      </w:pPr>
      <w:r>
        <w:rPr>
          <w:rFonts w:ascii="Arial" w:hAnsi="Arial"/>
          <w:color w:val="5F6373"/>
          <w:sz w:val="19"/>
        </w:rPr>
        <w:t>Единый план развития проекта с отметкой выполненного и будущих этапов</w:t>
      </w:r>
    </w:p>
    <w:p>
      <w:r>
        <w:t>Общий прогресс дорожной карты: ≈86% · v122 — развитие серверного чата</w:t>
      </w:r>
    </w:p>
    <w:p>
      <w:pPr>
        <w:jc w:val="center"/>
      </w:pPr>
      <w:r>
        <w:rPr>
          <w:rFonts w:ascii="Arial" w:hAnsi="Arial"/>
          <w:b/>
          <w:color w:val="2E7D32"/>
          <w:sz w:val="16"/>
        </w:rPr>
        <w:t xml:space="preserve">  ГОТОВО  </w:t>
      </w:r>
      <w:r>
        <w:rPr>
          <w:rFonts w:ascii="Arial" w:hAnsi="Arial"/>
          <w:b/>
          <w:color w:val="C47B00"/>
          <w:sz w:val="16"/>
        </w:rPr>
        <w:t xml:space="preserve">  В РАБОТЕ  </w:t>
      </w:r>
      <w:r>
        <w:rPr>
          <w:rFonts w:ascii="Arial" w:hAnsi="Arial"/>
          <w:b/>
          <w:color w:val="5355C9"/>
          <w:sz w:val="16"/>
        </w:rPr>
        <w:t xml:space="preserve">  ЗАПЛАНИРОВАНО  </w:t>
      </w:r>
      <w:r>
        <w:rPr>
          <w:rFonts w:ascii="Arial" w:hAnsi="Arial"/>
          <w:b/>
          <w:color w:val="6D6D78"/>
          <w:sz w:val="16"/>
        </w:rPr>
        <w:t xml:space="preserve">  ПОЗЖЕ  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  <w:cantSplit/>
        </w:trPr>
        <w:tc>
          <w:tcPr>
            <w:tcW w:type="dxa" w:w="504"/>
            <w:vAlign w:val="center"/>
            <w:shd w:fill="5355C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№</w:t>
            </w:r>
          </w:p>
        </w:tc>
        <w:tc>
          <w:tcPr>
            <w:tcW w:type="dxa" w:w="2304"/>
            <w:vAlign w:val="center"/>
            <w:shd w:fill="5355C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Направление</w:t>
            </w:r>
          </w:p>
        </w:tc>
        <w:tc>
          <w:tcPr>
            <w:tcW w:type="dxa" w:w="6696"/>
            <w:vAlign w:val="center"/>
            <w:shd w:fill="5355C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Что делаем</w:t>
            </w:r>
          </w:p>
        </w:tc>
        <w:tc>
          <w:tcPr>
            <w:tcW w:type="dxa" w:w="1656"/>
            <w:vAlign w:val="center"/>
            <w:shd w:fill="5355C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936"/>
            <w:vAlign w:val="center"/>
            <w:shd w:fill="5355C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Прогресс</w:t>
            </w:r>
          </w:p>
        </w:tc>
        <w:tc>
          <w:tcPr>
            <w:tcW w:type="dxa" w:w="2088"/>
            <w:vAlign w:val="center"/>
            <w:shd w:fill="5355C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Этап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16"/>
              </w:rPr>
              <w:t>Главный экран и организация досок</w:t>
            </w:r>
          </w:p>
        </w:tc>
        <w:tc>
          <w:tcPr>
            <w:tcW w:type="dxa" w:w="6696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6"/>
              </w:rPr>
              <w:t>Фильтры «Все / Мои / Общие со мной», сортировка, поиск, пустые состояния.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100%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v25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16"/>
              </w:rPr>
              <w:t>Присутствие на доске</w:t>
            </w:r>
          </w:p>
        </w:tc>
        <w:tc>
          <w:tcPr>
            <w:tcW w:type="dxa" w:w="6696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6"/>
              </w:rPr>
              <w:t>Показывать, кто сейчас находится на доске: имя, роль, число пользователей онлайн.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100%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v26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16"/>
              </w:rPr>
              <w:t>Живые курсоры</w:t>
            </w:r>
          </w:p>
        </w:tc>
        <w:tc>
          <w:tcPr>
            <w:tcW w:type="dxa" w:w="6696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6"/>
              </w:rPr>
              <w:t>Курсоры других участников в реальном времени, подпись имени рядом с курсором.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rPr>
                <w:rFonts w:ascii="Arial" w:hAnsi="Arial"/>
                <w:sz w:val="16"/>
              </w:rPr>
              <w:t>100%</w:t>
            </w:r>
          </w:p>
        </w:tc>
        <w:tc>
          <w:tcPr>
            <w:tcW w:type="dxa" w:w="2088"/>
            <w:vAlign w:val="center"/>
          </w:tcPr>
          <w:p>
            <w:r>
              <w:rPr>
                <w:rFonts w:ascii="Arial" w:hAnsi="Arial"/>
                <w:sz w:val="16"/>
              </w:rPr>
              <w:t>v27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16"/>
              </w:rPr>
              <w:t>Управление экраном ученика</w:t>
            </w:r>
          </w:p>
        </w:tc>
        <w:tc>
          <w:tcPr>
            <w:tcW w:type="dxa" w:w="6696"/>
            <w:vAlign w:val="center"/>
          </w:tcPr>
          <w:p>
            <w:r>
              <w:rPr>
                <w:rFonts w:ascii="Arial" w:hAnsi="Arial"/>
                <w:sz w:val="16"/>
              </w:rPr>
              <w:t>Готовы «Переместить ко мне», «Собрать всех», добровольное следование и режим «Вести всех».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rPr>
                <w:rFonts w:ascii="Arial" w:hAnsi="Arial"/>
                <w:sz w:val="16"/>
              </w:rPr>
              <w:t>100%</w:t>
            </w:r>
          </w:p>
        </w:tc>
        <w:tc>
          <w:tcPr>
            <w:tcW w:type="dxa" w:w="2088"/>
            <w:vAlign w:val="center"/>
          </w:tcPr>
          <w:p>
            <w:r>
              <w:rPr>
                <w:rFonts w:ascii="Arial" w:hAnsi="Arial"/>
                <w:sz w:val="16"/>
              </w:rPr>
              <w:t>v28–v31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5</w:t>
            </w:r>
          </w:p>
        </w:tc>
        <w:tc>
          <w:tcPr>
            <w:tcW w:type="dxa" w:w="2304"/>
            <w:vAlign w:val="center"/>
          </w:tcPr>
          <w:p>
            <w:r>
              <w:t>Совместное редактирование</w:t>
            </w:r>
          </w:p>
        </w:tc>
        <w:tc>
          <w:tcPr>
            <w:tcW w:type="dxa" w:w="6696"/>
            <w:vAlign w:val="center"/>
          </w:tcPr>
          <w:p>
            <w:r>
              <w:t>Совместное редактирование, живые выделения, защита параллельной работы и серверная история действий доведены до завершённого рабочего цикла.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v32–v34 + v87–v89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6</w:t>
            </w:r>
          </w:p>
        </w:tc>
        <w:tc>
          <w:tcPr>
            <w:tcW w:type="dxa" w:w="2304"/>
            <w:vAlign w:val="center"/>
          </w:tcPr>
          <w:p>
            <w:r>
              <w:t>Комментарии и упоминания</w:t>
            </w:r>
          </w:p>
        </w:tc>
        <w:tc>
          <w:tcPr>
            <w:tcW w:type="dxa" w:w="6696"/>
            <w:vAlign w:val="center"/>
          </w:tcPr>
          <w:p>
            <w:r>
              <w:t>Серверные ветки обсуждений, ответы, @упоминания, решённые ветки, уведомления, прямой переход к обсуждению и Realtime-синхронизация.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v85–v87 + v90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7</w:t>
            </w:r>
          </w:p>
        </w:tc>
        <w:tc>
          <w:tcPr>
            <w:tcW w:type="dxa" w:w="2304"/>
            <w:vAlign w:val="center"/>
          </w:tcPr>
          <w:p>
            <w:r>
              <w:t>История изменений</w:t>
            </w:r>
          </w:p>
        </w:tc>
        <w:tc>
          <w:tcPr>
            <w:tcW w:type="dxa" w:w="6696"/>
            <w:vAlign w:val="center"/>
          </w:tcPr>
          <w:p>
            <w:r>
              <w:t>До 100 серверных версий, авторы, сводка добавленных/изменённых/удалённых объектов, подробная история совместной работы и безопасное восстановление.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v68 + v88–v89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8</w:t>
            </w:r>
          </w:p>
        </w:tc>
        <w:tc>
          <w:tcPr>
            <w:tcW w:type="dxa" w:w="2304"/>
            <w:vAlign w:val="center"/>
          </w:tcPr>
          <w:p>
            <w:r>
              <w:t>Ученики</w:t>
            </w:r>
          </w:p>
        </w:tc>
        <w:tc>
          <w:tcPr>
            <w:tcW w:type="dxa" w:w="6696"/>
            <w:vAlign w:val="center"/>
          </w:tcPr>
          <w:p>
            <w:r>
              <w:t>Карточки учеников, доски, занятия, заметки, теги, материалы, задания, персональная аналитика, расписание и быстрые переходы по рабочему циклу.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v35–v48 + v91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16"/>
              </w:rPr>
              <w:t>Роли ученика и преподавателя</w:t>
            </w:r>
          </w:p>
        </w:tc>
        <w:tc>
          <w:tcPr>
            <w:tcW w:type="dxa" w:w="6696"/>
            <w:vAlign w:val="center"/>
          </w:tcPr>
          <w:p>
            <w:r>
              <w:t>Роли преподавателя и ученика с административным допуском. v82 вводит заявки и одобрение администратора, v83 разделяет рабочие кабинеты, v84 завершает серверные ограничения заданий, расписания, карточек учеников и истории занятий.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v81–v84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16"/>
              </w:rPr>
              <w:t>Заметки об ученике</w:t>
            </w:r>
          </w:p>
        </w:tc>
        <w:tc>
          <w:tcPr>
            <w:tcW w:type="dxa" w:w="6696"/>
            <w:vAlign w:val="center"/>
          </w:tcPr>
          <w:p>
            <w:r>
              <w:rPr>
                <w:rFonts w:ascii="Arial" w:hAnsi="Arial"/>
                <w:sz w:val="16"/>
              </w:rPr>
              <w:t>Заметки, теги, история занятий, итоги и домашние задания сохраняются на сервере и разделены по преподавателю.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rPr>
                <w:rFonts w:ascii="Arial" w:hAnsi="Arial"/>
                <w:sz w:val="16"/>
              </w:rPr>
              <w:t>100%</w:t>
            </w:r>
          </w:p>
        </w:tc>
        <w:tc>
          <w:tcPr>
            <w:tcW w:type="dxa" w:w="2088"/>
            <w:vAlign w:val="center"/>
          </w:tcPr>
          <w:p>
            <w:r>
              <w:rPr>
                <w:rFonts w:ascii="Arial" w:hAnsi="Arial"/>
                <w:sz w:val="16"/>
              </w:rPr>
              <w:t>v35–v37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16"/>
              </w:rPr>
              <w:t>Режим урока</w:t>
            </w:r>
          </w:p>
        </w:tc>
        <w:tc>
          <w:tcPr>
            <w:tcW w:type="dxa" w:w="6696"/>
            <w:vAlign w:val="center"/>
          </w:tcPr>
          <w:p>
            <w:r>
              <w:rPr>
                <w:rFonts w:ascii="Arial" w:hAnsi="Arial"/>
                <w:sz w:val="16"/>
              </w:rPr>
              <w:t>Живой урок связан с учеником, доской и расписанием: старт/завершение, таймер, восстановление, итог, домашнее задание и панель управления.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v38–v43 + v92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12</w:t>
            </w:r>
          </w:p>
        </w:tc>
        <w:tc>
          <w:tcPr>
            <w:tcW w:type="dxa" w:w="2304"/>
            <w:vAlign w:val="center"/>
          </w:tcPr>
          <w:p>
            <w:r>
              <w:t>Презентация и фреймы</w:t>
            </w:r>
          </w:p>
        </w:tc>
        <w:tc>
          <w:tcPr>
            <w:tcW w:type="dxa" w:w="6696"/>
            <w:vAlign w:val="center"/>
          </w:tcPr>
          <w:p>
            <w:r>
              <w:t>Фреймы с именами, заметками и порядком показа, размеры 16:9/4:3/A4, подгонка под содержимое, создание вокруг выделения, список слайдов, полноэкранная презентация, навигация с клавиатуры, таймер/обратный отсчёт, лазер, прожектор, blackout, интерактивные задания и индикатор прогресса.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v35–v43 + v97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16"/>
              </w:rPr>
              <w:t>Инструменты ведения урока</w:t>
            </w:r>
          </w:p>
        </w:tc>
        <w:tc>
          <w:tcPr>
            <w:tcW w:type="dxa" w:w="6696"/>
            <w:vAlign w:val="center"/>
          </w:tcPr>
          <w:p>
            <w:r>
              <w:rPr>
                <w:rFonts w:ascii="Arial" w:hAnsi="Arial"/>
                <w:sz w:val="16"/>
              </w:rPr>
              <w:t>Таймер, лазерная указка, spotlight, управление экраном и режим ведения участников. Далее — более точные блокировки и передача управления.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v39 + v92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16"/>
              </w:rPr>
              <w:t>Задания на доске</w:t>
            </w:r>
          </w:p>
        </w:tc>
        <w:tc>
          <w:tcPr>
            <w:tcW w:type="dxa" w:w="6696"/>
            <w:vAlign w:val="center"/>
          </w:tcPr>
          <w:p>
            <w:r>
              <w:t>Интерактивные задания на доске и полный серверный цикл: выдача, сроки и просрочка, поиск/сортировка, сдача, повторная сдача, проверка, результат, материалы и переход к связанной доске.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v40 + v93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15</w:t>
            </w:r>
          </w:p>
        </w:tc>
        <w:tc>
          <w:tcPr>
            <w:tcW w:type="dxa" w:w="2304"/>
            <w:vAlign w:val="center"/>
          </w:tcPr>
          <w:p>
            <w:r>
              <w:t>Тесты</w:t>
            </w:r>
          </w:p>
        </w:tc>
        <w:tc>
          <w:tcPr>
            <w:tcW w:type="dxa" w:w="6696"/>
            <w:vAlign w:val="center"/>
          </w:tcPr>
          <w:p>
            <w:r>
              <w:t>Вопросы с 2–8 вариантами, правильный ответ и пояснение, выбор ответа на доске, автоматическая проверка, общий учебный режим, итоговый результат и повторное прохождение.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v94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16</w:t>
            </w:r>
          </w:p>
        </w:tc>
        <w:tc>
          <w:tcPr>
            <w:tcW w:type="dxa" w:w="2304"/>
            <w:vAlign w:val="center"/>
          </w:tcPr>
          <w:p>
            <w:r>
              <w:t>Карточки вопрос/ответ</w:t>
            </w:r>
          </w:p>
        </w:tc>
        <w:tc>
          <w:tcPr>
            <w:tcW w:type="dxa" w:w="6696"/>
            <w:vAlign w:val="center"/>
          </w:tcPr>
          <w:p>
            <w:r>
              <w:t>Флеш-карточки с вопросом и ответом, переворот, общий режим повторения, отметки «Знаю / Повторить», прогресс освоения, навигация и сброс прогресса.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v94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16"/>
              </w:rPr>
              <w:t>Домашние задания</w:t>
            </w:r>
          </w:p>
        </w:tc>
        <w:tc>
          <w:tcPr>
            <w:tcW w:type="dxa" w:w="6696"/>
            <w:vAlign w:val="center"/>
          </w:tcPr>
          <w:p>
            <w:r>
              <w:t>Полный цикл домашней работы: выдача, дедлайн и просрочка, сдача/повторная сдача, проверка, баллы, обратная связь, материалы и корректные серверные уведомления.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v40 + v48–v50 + v93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18</w:t>
            </w:r>
          </w:p>
        </w:tc>
        <w:tc>
          <w:tcPr>
            <w:tcW w:type="dxa" w:w="2304"/>
            <w:vAlign w:val="center"/>
          </w:tcPr>
          <w:p>
            <w:r>
              <w:t>Баллы и прогресс</w:t>
            </w:r>
          </w:p>
        </w:tc>
        <w:tc>
          <w:tcPr>
            <w:tcW w:type="dxa" w:w="6696"/>
            <w:vAlign w:val="center"/>
          </w:tcPr>
          <w:p>
            <w:r>
              <w:t>Баллы, средний результат, просрочки, часы занятий, статусы заданий, фильтры по ученику/периоду, график, сводная таблица и CSV-экспорт.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v41 + v91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19</w:t>
            </w:r>
          </w:p>
        </w:tc>
        <w:tc>
          <w:tcPr>
            <w:tcW w:type="dxa" w:w="2304"/>
            <w:vAlign w:val="center"/>
          </w:tcPr>
          <w:p>
            <w:r>
              <w:t>Библиотека материалов</w:t>
            </w:r>
          </w:p>
        </w:tc>
        <w:tc>
          <w:tcPr>
            <w:tcW w:type="dxa" w:w="6696"/>
            <w:vAlign w:val="center"/>
          </w:tcPr>
          <w:p>
            <w:r>
              <w:t>Полноценная серверная библиотека: загрузка и drag-and-drop, папки и их переименование, поиск, сортировка, избранное, массовые операции, встроенный просмотр PDF/изображений/аудио/видео, скачивание, статистика использования и повторная вставка изображений/PDF на доску.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v44–v48 + v95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20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16"/>
              </w:rPr>
              <w:t>Шаблоны</w:t>
            </w:r>
          </w:p>
        </w:tc>
        <w:tc>
          <w:tcPr>
            <w:tcW w:type="dxa" w:w="6696"/>
            <w:vAlign w:val="center"/>
          </w:tcPr>
          <w:p>
            <w:r>
              <w:t>Собственные шаблоны досок с категориями, поиском и созданием новой доски из шаблона. v76 подключает отдельный экран шаблонов к основной маршрутизации и главной навигации, сохраняя быстрые встроенные шаблоны внутри доски.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v46–v47 + v76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21</w:t>
            </w:r>
          </w:p>
        </w:tc>
        <w:tc>
          <w:tcPr>
            <w:tcW w:type="dxa" w:w="2304"/>
            <w:vAlign w:val="center"/>
          </w:tcPr>
          <w:p>
            <w:r>
              <w:t>Текстовый редактор</w:t>
            </w:r>
          </w:p>
        </w:tc>
        <w:tc>
          <w:tcPr>
            <w:tcW w:type="dxa" w:w="6696"/>
            <w:vAlign w:val="center"/>
          </w:tcPr>
          <w:p>
            <w:r>
              <w:t>Расширенный текст/стикеры: размер, цвет текста, полужирный, курсив, подчёркивание, выравнивание, маркированные и нумерованные списки, межстрочный интервал; параметры сохраняются и синхронизируются в документе доски.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v52 + v96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22</w:t>
            </w:r>
          </w:p>
        </w:tc>
        <w:tc>
          <w:tcPr>
            <w:tcW w:type="dxa" w:w="2304"/>
            <w:vAlign w:val="center"/>
          </w:tcPr>
          <w:p>
            <w:r>
              <w:t>Таблицы</w:t>
            </w:r>
          </w:p>
        </w:tc>
        <w:tc>
          <w:tcPr>
            <w:tcW w:type="dxa" w:w="6696"/>
            <w:vAlign w:val="center"/>
          </w:tcPr>
          <w:p>
            <w:r>
              <w:t>Полный редактор таблиц: заголовки, размеры, выравнивание, полосатые/компактные строки, добавление/удаление строк и столбцов, вставка и копирование TSV для обмена с электронными таблицами.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v53 + v96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23</w:t>
            </w:r>
          </w:p>
        </w:tc>
        <w:tc>
          <w:tcPr>
            <w:tcW w:type="dxa" w:w="2304"/>
            <w:vAlign w:val="center"/>
          </w:tcPr>
          <w:p>
            <w:r>
              <w:t>Формулы</w:t>
            </w:r>
          </w:p>
        </w:tc>
        <w:tc>
          <w:tcPr>
            <w:tcW w:type="dxa" w:w="6696"/>
            <w:vAlign w:val="center"/>
          </w:tcPr>
          <w:p>
            <w:r>
              <w:t>Редактор формул с живым предпросмотром, проверкой синтаксиса, размером/цветом, палитрами символов, функций и геометрии, шаблонами, историей, копированием и вставкой записи через буфер обмена.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v54 + v96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24</w:t>
            </w:r>
          </w:p>
        </w:tc>
        <w:tc>
          <w:tcPr>
            <w:tcW w:type="dxa" w:w="2304"/>
            <w:vAlign w:val="center"/>
          </w:tcPr>
          <w:p>
            <w:r>
              <w:t>Математические инструменты</w:t>
            </w:r>
          </w:p>
        </w:tc>
        <w:tc>
          <w:tcPr>
            <w:tcW w:type="dxa" w:w="6696"/>
            <w:vAlign w:val="center"/>
          </w:tcPr>
          <w:p>
            <w:r>
              <w:t>Координатная плоскость и графики функций, точки, отрезки/прямые/лучи, углы, окружности, середины и многоугольники, измерения, перетаскивание, привязка, шаг сетки, проекции, автодиапазон и копирование координат точек.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v55–v60 + v96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25</w:t>
            </w:r>
          </w:p>
        </w:tc>
        <w:tc>
          <w:tcPr>
            <w:tcW w:type="dxa" w:w="2304"/>
            <w:vAlign w:val="center"/>
          </w:tcPr>
          <w:p>
            <w:r>
              <w:t>Фигуры и выравнивание</w:t>
            </w:r>
          </w:p>
        </w:tc>
        <w:tc>
          <w:tcPr>
            <w:tcW w:type="dxa" w:w="6696"/>
            <w:vAlign w:val="center"/>
          </w:tcPr>
          <w:p>
            <w:r>
              <w:t>Фигуры, поворот на 90°, привязка и направляющие, группировка, слои, выравнивание по краям/центрам, распределение по горизонтали/вертикали и выравнивание ширины, высоты или полного размера нескольких объектов.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v20–v34 + v97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26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16"/>
              </w:rPr>
              <w:t>Видео и аудио</w:t>
            </w:r>
          </w:p>
        </w:tc>
        <w:tc>
          <w:tcPr>
            <w:tcW w:type="dxa" w:w="6696"/>
            <w:vAlign w:val="center"/>
          </w:tcPr>
          <w:p>
            <w:r>
              <w:t>Мультимедиа без расхода Storage: YouTube через внутренний privacy-enhanced плеер с корректным Referer, Vimeo, прямые аудио/видеоссылки через HTML5-плеер и безопасная карточка для невстраиваемых источников. На доске хранится только URL и название.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v75 + YouTube hotfix 3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27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16"/>
              </w:rPr>
              <w:t>Расписание</w:t>
            </w:r>
          </w:p>
        </w:tc>
        <w:tc>
          <w:tcPr>
            <w:tcW w:type="dxa" w:w="6696"/>
            <w:vAlign w:val="center"/>
          </w:tcPr>
          <w:p>
            <w:r>
              <w:rPr>
                <w:rFonts w:ascii="Arial" w:hAnsi="Arial"/>
                <w:sz w:val="16"/>
              </w:rPr>
              <w:t>Недельный календарь, повторяющиеся занятия, запуск Live Lesson и серверное уведомление ученика о новом занятии.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v42–v43 + v49 + v92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28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16"/>
              </w:rPr>
              <w:t>Уведомления</w:t>
            </w:r>
          </w:p>
        </w:tc>
        <w:tc>
          <w:tcPr>
            <w:tcW w:type="dxa" w:w="6696"/>
            <w:vAlign w:val="center"/>
          </w:tcPr>
          <w:p>
            <w:r>
              <w:t>Центр уведомлений, настройки типов, фильтры, серверные события и напоминания. v93 исправляет первую сдачу работы, исключает напоминания для уже сданных заданий и добавляет прямые ссылки на конкретное задание.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v49–v50 + v79 + v86 + v93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29</w:t>
            </w:r>
          </w:p>
        </w:tc>
        <w:tc>
          <w:tcPr>
            <w:tcW w:type="dxa" w:w="2304"/>
            <w:vAlign w:val="center"/>
          </w:tcPr>
          <w:p>
            <w:r>
              <w:t>Профиль и настройки</w:t>
            </w:r>
          </w:p>
        </w:tc>
        <w:tc>
          <w:tcPr>
            <w:tcW w:type="dxa" w:w="6696"/>
            <w:vAlign w:val="center"/>
          </w:tcPr>
          <w:p>
            <w:r>
              <w:t>Серверный профиль: отображаемое имя, роль, тема system/light/dark, компактный интерфейс, стартовый масштаб доски, живой предпросмотр, проверка имени, индикатор несохранённых изменений и безопасный сброс настроек.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v51 + v81–v84 + v97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30</w:t>
            </w:r>
          </w:p>
        </w:tc>
        <w:tc>
          <w:tcPr>
            <w:tcW w:type="dxa" w:w="2304"/>
            <w:vAlign w:val="center"/>
          </w:tcPr>
          <w:p>
            <w:r>
              <w:t>Мобильная версия</w:t>
            </w:r>
          </w:p>
        </w:tc>
        <w:tc>
          <w:tcPr>
            <w:tcW w:type="dxa" w:w="6696"/>
            <w:vAlign w:val="center"/>
          </w:tcPr>
          <w:p>
            <w:r>
              <w:t>Адаптивная доска для телефона/планшета: компактная верхняя панель, отдельные быстрые инструменты, крупные touch-targets и маркеры трансформации, pinch-to-zoom, touch-панорамирование, safe-area и адаптация модальных окон/редакторов.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v61–v64 + v98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31</w:t>
            </w:r>
          </w:p>
        </w:tc>
        <w:tc>
          <w:tcPr>
            <w:tcW w:type="dxa" w:w="2304"/>
            <w:vAlign w:val="center"/>
          </w:tcPr>
          <w:p>
            <w:r>
              <w:t>PWA</w:t>
            </w:r>
          </w:p>
        </w:tc>
        <w:tc>
          <w:tcPr>
            <w:tcW w:type="dxa" w:w="6696"/>
            <w:vAlign w:val="center"/>
          </w:tcPr>
          <w:p>
            <w:r>
              <w:t>Устанавливаемое веб-приложение: manifest, иконки, service worker, offline shell, обновление без застревания на старой версии, offline-индикатор, кнопка установки, standalone safe-area и быстрые действия приложения.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v63 + v98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32</w:t>
            </w:r>
          </w:p>
        </w:tc>
        <w:tc>
          <w:tcPr>
            <w:tcW w:type="dxa" w:w="2304"/>
            <w:vAlign w:val="center"/>
          </w:tcPr>
          <w:p>
            <w:r>
              <w:t>Гостевой доступ</w:t>
            </w:r>
          </w:p>
        </w:tc>
        <w:tc>
          <w:tcPr>
            <w:tcW w:type="dxa" w:w="6696"/>
            <w:vAlign w:val="center"/>
          </w:tcPr>
          <w:p>
            <w:r>
              <w:t>Гостевой вход без регистрации через анонимную Supabase-сессию, имя гостя на доске, вход по обычным и защищённым ссылкам, явная индикация временной гостевой сессии и понятный жизненный цикл гостевого доступа.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v65–v67 + v99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33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16"/>
              </w:rPr>
              <w:t>Расширенные ссылки доступа</w:t>
            </w:r>
          </w:p>
        </w:tc>
        <w:tc>
          <w:tcPr>
            <w:tcW w:type="dxa" w:w="6696"/>
            <w:vAlign w:val="center"/>
          </w:tcPr>
          <w:p>
            <w:r>
              <w:t>Ссылки viewer/editor, отзыв, срок, лимит и счётчик входов, парольная защита, гостевой вход и очистка неактивных ссылок.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v23 + v64–v67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34</w:t>
            </w:r>
          </w:p>
        </w:tc>
        <w:tc>
          <w:tcPr>
            <w:tcW w:type="dxa" w:w="2304"/>
            <w:vAlign w:val="center"/>
          </w:tcPr>
          <w:p>
            <w:r>
              <w:t>Корзина и безопасность</w:t>
            </w:r>
          </w:p>
        </w:tc>
        <w:tc>
          <w:tcPr>
            <w:tcW w:type="dxa" w:w="6696"/>
            <w:vAlign w:val="center"/>
          </w:tcPr>
          <w:p>
            <w:r>
              <w:t>Корзина досок, восстановление, 30-дневное хранение, серверная очередь автоматической очистки, безопасное окончательное удаление Storage и БД, подтверждение названием, индикация очереди и оставшегося срока хранения.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v69–v71 + v80 + v99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35</w:t>
            </w:r>
          </w:p>
        </w:tc>
        <w:tc>
          <w:tcPr>
            <w:tcW w:type="dxa" w:w="2304"/>
            <w:vAlign w:val="center"/>
          </w:tcPr>
          <w:p>
            <w:r>
              <w:t>Экспорт</w:t>
            </w:r>
          </w:p>
        </w:tc>
        <w:tc>
          <w:tcPr>
            <w:tcW w:type="dxa" w:w="6696"/>
            <w:vAlign w:val="center"/>
          </w:tcPr>
          <w:p>
            <w:r>
              <w:t>PNG-экспорт всей доски/выделения/фрейма, каноническая переносимая копия одной доски .orboard v2 с вложениями и полная копия рабочего пространства .orworkspace.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v72–v74 + v99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36</w:t>
            </w:r>
          </w:p>
        </w:tc>
        <w:tc>
          <w:tcPr>
            <w:tcW w:type="dxa" w:w="2304"/>
            <w:vAlign w:val="center"/>
          </w:tcPr>
          <w:p>
            <w:r>
              <w:t>Импорт</w:t>
            </w:r>
          </w:p>
        </w:tc>
        <w:tc>
          <w:tcPr>
            <w:tcW w:type="dxa" w:w="6696"/>
            <w:vAlign w:val="center"/>
          </w:tcPr>
          <w:p>
            <w:r>
              <w:t>Импорт PDF и изображений, проверяемый .orboard v2, совместимость со старым bundle/JSON, восстановление доски как новой и полного .orworkspace с переносом вложений и новыми идентификаторами.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v72–v74 + v99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37</w:t>
            </w:r>
          </w:p>
        </w:tc>
        <w:tc>
          <w:tcPr>
            <w:tcW w:type="dxa" w:w="2304"/>
            <w:vAlign w:val="center"/>
          </w:tcPr>
          <w:p>
            <w:r>
              <w:t>Публичная презентация</w:t>
            </w:r>
          </w:p>
        </w:tc>
        <w:tc>
          <w:tcPr>
            <w:tcW w:type="dxa" w:w="6696"/>
            <w:vAlign w:val="center"/>
          </w:tcPr>
          <w:p>
            <w:r>
              <w:t>Отдельная viewer-ссылка-презентация, гостевой/парольный вход, автоматический старт показа, чистый интерфейс зрителя, навигация по слайдам, fullscreen и ненавязчивая подсказка управления.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v77–v78 + v99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38</w:t>
            </w:r>
          </w:p>
        </w:tc>
        <w:tc>
          <w:tcPr>
            <w:tcW w:type="dxa" w:w="2304"/>
            <w:vAlign w:val="center"/>
          </w:tcPr>
          <w:p>
            <w:r>
              <w:t>Тестирование и обратная связь</w:t>
            </w:r>
          </w:p>
        </w:tc>
        <w:tc>
          <w:tcPr>
            <w:tcW w:type="dxa" w:w="6696"/>
            <w:vAlign w:val="center"/>
          </w:tcPr>
          <w:p>
            <w:r>
              <w:t>Встроенный пошаговый QA-чек-лист, отметки прогресса, серверная отправка ошибок из конкретного теста, журнал отчётов и административные статусы. Далее — прогон на реальных устройствах и закрытие найденных дефектов.</w:t>
            </w:r>
          </w:p>
        </w:tc>
        <w:tc>
          <w:tcPr>
            <w:tcW w:type="dxa" w:w="1656"/>
            <w:vAlign w:val="center"/>
            <w:shd w:fill="FFF2CC"/>
          </w:tcPr>
          <w:p>
            <w:r>
              <w:t>В РАБОТЕ</w:t>
            </w:r>
          </w:p>
        </w:tc>
        <w:tc>
          <w:tcPr>
            <w:tcW w:type="dxa" w:w="936"/>
            <w:vAlign w:val="center"/>
            <w:shd w:fill="FFF2CC"/>
          </w:tcPr>
          <w:p>
            <w:r>
              <w:t>80%</w:t>
            </w:r>
          </w:p>
        </w:tc>
        <w:tc>
          <w:tcPr>
            <w:tcW w:type="dxa" w:w="2088"/>
            <w:vAlign w:val="center"/>
          </w:tcPr>
          <w:p>
            <w:r>
              <w:t>v112 + v116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39</w:t>
            </w:r>
          </w:p>
        </w:tc>
        <w:tc>
          <w:tcPr>
            <w:tcW w:type="dxa" w:w="2304"/>
            <w:vAlign w:val="center"/>
          </w:tcPr>
          <w:p>
            <w:r>
              <w:t>Чат</w:t>
            </w:r>
          </w:p>
        </w:tc>
        <w:tc>
          <w:tcPr>
            <w:tcW w:type="dxa" w:w="6696"/>
            <w:vAlign w:val="center"/>
          </w:tcPr>
          <w:p>
            <w:r>
              <w:t>Чат преподаватель ↔ ученик внутри доски/занятия: серверные сообщения, ответы, @упоминания, realtime и счётчик новых сообщений. Следом — общий чат вне занятия.</w:t>
            </w:r>
          </w:p>
        </w:tc>
        <w:tc>
          <w:tcPr>
            <w:tcW w:type="dxa" w:w="1656"/>
            <w:vAlign w:val="center"/>
            <w:shd w:fill="FFF2CC"/>
          </w:tcPr>
          <w:p>
            <w:r>
              <w:t>В РАБОТЕ</w:t>
            </w:r>
          </w:p>
        </w:tc>
        <w:tc>
          <w:tcPr>
            <w:tcW w:type="dxa" w:w="936"/>
            <w:vAlign w:val="center"/>
            <w:shd w:fill="FFF2CC"/>
          </w:tcPr>
          <w:p>
            <w:r>
              <w:t>72%</w:t>
            </w:r>
          </w:p>
        </w:tc>
        <w:tc>
          <w:tcPr>
            <w:tcW w:type="dxa" w:w="2088"/>
            <w:vAlign w:val="center"/>
          </w:tcPr>
          <w:p>
            <w:r>
              <w:t>v121–v122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40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16"/>
              </w:rPr>
              <w:t>Видеозвонки</w:t>
            </w:r>
          </w:p>
        </w:tc>
        <w:tc>
          <w:tcPr>
            <w:tcW w:type="dxa" w:w="6696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6"/>
              </w:rPr>
              <w:t>Встроенный видеозвонок, управление камерой/микрофоном, возможно запись занятия.</w:t>
            </w:r>
          </w:p>
        </w:tc>
        <w:tc>
          <w:tcPr>
            <w:tcW w:type="dxa" w:w="1656"/>
            <w:vAlign w:val="center"/>
            <w:shd w:fill="E7E6E6"/>
          </w:tcPr>
          <w:p>
            <w:r>
              <w:t>ПОЗЖЕ</w:t>
            </w:r>
          </w:p>
        </w:tc>
        <w:tc>
          <w:tcPr>
            <w:tcW w:type="dxa" w:w="936"/>
            <w:vAlign w:val="center"/>
            <w:shd w:fill="E7E6E6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0%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Дальний этап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41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16"/>
              </w:rPr>
              <w:t>Платежи и тарифы</w:t>
            </w:r>
          </w:p>
        </w:tc>
        <w:tc>
          <w:tcPr>
            <w:tcW w:type="dxa" w:w="6696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6"/>
              </w:rPr>
              <w:t>Оплата занятий/подписки, тарифы и ограничения функций.</w:t>
            </w:r>
          </w:p>
        </w:tc>
        <w:tc>
          <w:tcPr>
            <w:tcW w:type="dxa" w:w="1656"/>
            <w:vAlign w:val="center"/>
            <w:shd w:fill="E7E6E6"/>
          </w:tcPr>
          <w:p>
            <w:r>
              <w:t>ПОЗЖЕ</w:t>
            </w:r>
          </w:p>
        </w:tc>
        <w:tc>
          <w:tcPr>
            <w:tcW w:type="dxa" w:w="936"/>
            <w:vAlign w:val="center"/>
            <w:shd w:fill="E7E6E6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0%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Дальний этап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42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16"/>
              </w:rPr>
              <w:t>ИИ-функции</w:t>
            </w:r>
          </w:p>
        </w:tc>
        <w:tc>
          <w:tcPr>
            <w:tcW w:type="dxa" w:w="6696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6"/>
              </w:rPr>
              <w:t>Генерация заданий, карточек, помощь с материалами, распознавание формул и другие учебные функции.</w:t>
            </w:r>
          </w:p>
        </w:tc>
        <w:tc>
          <w:tcPr>
            <w:tcW w:type="dxa" w:w="1656"/>
            <w:vAlign w:val="center"/>
            <w:shd w:fill="E7E6E6"/>
          </w:tcPr>
          <w:p>
            <w:r>
              <w:t>ПОЗЖЕ</w:t>
            </w:r>
          </w:p>
        </w:tc>
        <w:tc>
          <w:tcPr>
            <w:tcW w:type="dxa" w:w="936"/>
            <w:vAlign w:val="center"/>
            <w:shd w:fill="E7E6E6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0%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Дальний этап</w:t>
            </w:r>
          </w:p>
        </w:tc>
      </w:tr>
    </w:tbl>
    <w:p/>
    <w:p>
      <w:r>
        <w:t>Текущий ближайший маршрут: чат → видеозвонки → платежи/тарифы → AI.</w:t>
      </w:r>
    </w:p>
    <w:p>
      <w:r>
        <w:rPr>
          <w:sz w:val="18"/>
        </w:rPr>
        <w:t>Правило ведения документа: дорожная карта обновляется после каждого патча вместе с общим прогрессом, статусами и ближайшим маршрутом.</w:t>
      </w:r>
    </w:p>
    <w:p>
      <w:r>
        <w:t>v100 · Визуальный редизайн: верхняя панель разгружена, вторичные действия собраны в компактное меню, панель инструментов и всплывающие окна получили единую более лёгкую визуальную систему.</w:t>
      </w:r>
    </w:p>
    <w:p>
      <w:r>
        <w:t>v101 · UX доски: исправлена визуальная иерархия после v100, введена единая типографика, основная панель инструментов получила подписи и режим «Ещё инструменты», а пустая доска — понятный стартовый экран с быстрыми действиями.</w:t>
      </w:r>
    </w:p>
    <w:p>
      <w:r>
        <w:t>v102 · Панель инструментов: панель ограничена высотой рабочего окна и прокручивается внутри; «Выбрать» и «Двигать» вынесены в отдельный постоянный блок и не исчезают при прокрутке списка.</w:t>
      </w:r>
    </w:p>
    <w:p>
      <w:r>
        <w:t>v103 · Панель инструментов возвращена к компактной плавающей колонке. «Выбрать» и «Двигать» закреплены сверху, основные инструменты показаны иконками, дополнительные раскрываются отдельно. Панель больше не занимает широкую полосу рабочего пространства.</w:t>
      </w:r>
    </w:p>
    <w:p>
      <w:r>
        <w:t>v104 · Исправлена первопричина выхода панели за верхнюю границу: старое transform: translateY(-50%) продолжало сдвигать панель вверх после редизайна. На desktop трансформация сброшена; панель позиционируется относительно рабочей области с безопасным отступом.</w:t>
      </w:r>
    </w:p>
    <w:p>
      <w:r>
        <w:t>v105 · Типографика и телефон: увеличены мелкие подписи верхней панели, меню, подсказок, окон и элементов управления. Установленная PWA закреплена в альбомной ориентации; мобильная доска получила отдельную landscape-компоновку, а в портретном браузерном режиме показывается просьба повернуть телефон.</w:t>
      </w:r>
    </w:p>
    <w:p>
      <w:r>
        <w:t>v106 · UX-полировка: убран блокирующий экран с просьбой повернуть телефон; PWA остаётся ориентирована на landscape, но браузерная версия работает в любой ориентации. Главное мобильное меню стало компактнее, навигация — горизонтальной, карточки и фильтры адаптивными. Выпадающие списки получили спокойный серый фон и мягкие состояния. Для интерфейсного текста добавлены переносы и увеличены безопасные области, чтобы подписи не обрезались.</w:t>
      </w:r>
    </w:p>
    <w:p>
      <w:r>
        <w:t>v107 · Верхняя панель: убран отдельный логотип «B», кнопка «Доски» расширена и стала самостоятельной точкой возврата. Статусы сохранения и сети получили собственное пространство и больше не должны обрезаться. На мобильных устройствах при открытии доски приложение запрашивает landscape orientation; в установленной PWA блокировка выполняется сразу, в браузере повторяется после первого касания, когда API требует пользовательский жест.</w:t>
      </w:r>
    </w:p>
    <w:p>
      <w:r>
        <w:t>v108 · Настройки: экран профиля больше не показывает навигационные вкладки главной страницы. Выход из аккаунта перенесён из главного меню в раздел «Приложение» настроек. Там же появилась кнопка установки PWA, когда браузер предоставляет системный install prompt. Мобильные настройки уплотнены; в landscape карточки раскладываются в две колонки.</w:t>
      </w:r>
    </w:p>
    <w:p>
      <w:r>
        <w:t>v109 · Главное меню на телефоне: длинная полоса разделов заменена компактной раскрывающейся кнопкой «Разделы». Внутри — сетка переходов по кабинету и настройкам. Мобильная шапка упрощена, логотип OR скрыт, настройки представлены одной иконкой. Поиск, фильтры, действия и карточки досок уплотнены; landscape-режим использует более плотную трёхколоночную сетку.</w:t>
      </w:r>
    </w:p>
    <w:p>
      <w:r>
        <w:t>v110 · Мобильный режим: удалён автоматический переход обычной вкладки Chrome в Fullscreen, который на Android создавал системное уведомление OnlineRepetitor с предложением скопировать URL/открыть страницу в Chrome. Landscape-lock теперь запрашивается только в установленной PWA; manifest сохраняет orientation=landscape. Обычная вкладка браузера больше не переводится приложением в app-like fullscreen.</w:t>
      </w:r>
    </w:p>
    <w:p>
      <w:r>
        <w:t>v111 · Комплексный mobile/tablet UX: введены отдельные адаптивные режимы для телефона, компактного и большого планшета. На доске переработаны верхняя панель, нижний док быстрых инструментов, раскрываемая полная палитра, масштаб, настройки пера/ластика/связей/фигур, touch-маркеры выделения, всплывающие окна и safe-area. На планшетах сохранена вертикальная панель инструментов, но увеличены touch-targets и освобождена рабочая область. Кабинетные экраны, материалы, расписание, уведомления, профиль и карточные сетки получили согласованные мобильные и планшетные раскладки.</w:t>
      </w:r>
    </w:p>
    <w:p>
      <w:r>
        <w:t>v112 · В приложение добавлен отдельный раздел «🧪 Инструкция тестировщика». Он содержит полный пошаговый QA-прогон: авторизация и роли, кабинет и жизненный цикл досок, все инструменты доски с обозначениями и горячими клавишами, редактирование объектов, совместная работа, Live Lesson и презентация, ученики/задания/прогресс, расписание, материалы и шаблоны, уведомления, профиль, PWA, offline/reconnect, телефон, планшет и viewer-доступ. Для каждого теста указаны шаги и ожидаемый результат; есть поиск, фильтр по ролям, режим «только непроверенные», раскрытие разделов и локально сохраняемый прогресс.</w:t>
      </w:r>
    </w:p>
    <w:p>
      <w:r>
        <w:t>v113 · Доступ к доске: кнопки «Поделиться» заменены на «Пригласить». Создание ссылок переработано визуально: отдельные карточки прав «Редактирование» и «Только просмотр», понятные описания, аккуратный блок готовой ссылки и копирования, стилизованные активные приглашения, приглашение по email и список участников. Интерфейс адаптирован для телефона и тёмной темы.</w:t>
      </w:r>
    </w:p>
    <w:p>
      <w:r>
        <w:t>v114 · Доступность и скорость: эксперимент с ленивой загрузкой App, отдельным React vendor-chunk и агрессивной стратегией Service Worker. Реальное тестирование без VPN показало ухудшение времени загрузки, поэтому эти изменения не считаются удачным решением и откатываются в v115.</w:t>
      </w:r>
    </w:p>
    <w:p>
      <w:r>
        <w:t>v115 · Стабилизация загрузки: удалены дополнительные стартовые сетевые запросы v114, возвращена единая загрузка App и проверенная network-first стратегия для JavaScript/CSS. Убран 3,5-секундный таймаут навигации и HTML-загрузчик. Cache namespace обновлён до v115, чтобы после активации удалить кэш v114. Следующий этап оптимизации будет опираться на измерения реальной задержки, а не на увеличение числа стартовых запросов.</w:t>
      </w:r>
    </w:p>
    <w:p>
      <w:r>
        <w:t>v116 · QA и стабилизация: инструкция тестировщика получила серверную отправку багов прямо из каждого теста. Сохраняются проверка, серьёзность, фактический и ожидаемый результат, браузер и размер экрана. Пользователь видит свои отчёты, администратор — общий журнал и может переводить ошибки по статусам «Открыт / В работе / Исправлен / Закрыт».</w:t>
      </w:r>
    </w:p>
    <w:p>
      <w:r>
        <w:rPr>
          <w:b/>
        </w:rPr>
        <w:t>v117 · 25.09.2026 — исправлена интерактивность стартовой карточки «Пустая доска»: кнопки быстрых действий снова принимают клики.</w:t>
      </w:r>
    </w:p>
    <w:p>
      <w:r>
        <w:t>v118 · Производительность интерфейса: выполнен безопасный этап оптимизации рендеринга без изменения логики приложения. Снижена стоимость компоновки объектов доски, тяжёлые blur/тени и переходы отключаются при панорамировании, а мобильный/touch-интерфейс использует облегчённые эффекты. Следующий этап — профилирование больших досок и оптимизация частых pointer/realtime-обновлений по результатам замеров.</w:t>
      </w:r>
    </w:p>
    <w:p>
      <w:r>
        <w:t>v119 · Надёжность синхронизации: кратковременный сетевой сбой больше не оставляет доску в состоянии «сервер временно недоступен». Локальная копия сохраняется сразу, серверное сохранение автоматически повторяется с увеличивающейся задержкой, а после успешной отправки статус возвращается к «Сохранено на сервере». Повторная попытка всегда отправляет актуальный снимок доски и прекращается при закрытии экрана.</w:t>
      </w:r>
    </w:p>
    <w:p>
      <w:r>
        <w:rPr>
          <w:b w:val="0"/>
        </w:rPr>
        <w:t>v120 · Исправление серверного сохранения новой доски: устранена ошибка в SQL-функции save_board_document, где PL/pgSQL FOUND проверялся после чтения профиля пользователя и мог ошибочно считать несуществующий board_documents уже найденным. Состояние наличия документа теперь фиксируется сразу после SELECT board_documents; первая серверная версия новой доски корректно создаётся, после чего обычная синхронизация продолжает работу.</w:t>
      </w:r>
    </w:p>
    <w:p>
      <w:r>
        <w:rPr>
          <w:b/>
        </w:rPr>
        <w:t xml:space="preserve">v121 · Дальний этап 38: </w:t>
      </w:r>
      <w:r>
        <w:t>начат полноценный чат внутри доски на серверной базе обсуждений: realtime, ответы, @упоминания, счётчик новых сообщений и адаптивное окно. Добавлен индекс для быстрых хронологических чтений.</w:t>
      </w:r>
    </w:p>
    <w:p>
      <w:r>
        <w:rPr>
          <w:b/>
        </w:rPr>
        <w:t xml:space="preserve">v122: </w:t>
      </w:r>
      <w:r>
        <w:t>чат вынесен в верхнюю панель доски, добавлен счётчик новых сообщений и мобильная адаптация; SQL гарантирует публикацию board_comments в Supabase Realtime.</w:t>
      </w:r>
    </w:p>
    <w:sectPr w:rsidR="00FC693F" w:rsidRPr="0006063C" w:rsidSect="00034616">
      <w:headerReference w:type="default" r:id="rId9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2828C"/>
        <w:sz w:val="14"/>
      </w:rPr>
      <w:t>OnlineRepetitor ·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