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34119252"/>
        <w:docPartObj>
          <w:docPartGallery w:val="Cover Pages"/>
          <w:docPartUnique/>
        </w:docPartObj>
      </w:sdtPr>
      <w:sdtEndPr>
        <w:rPr>
          <w:lang w:val="es-ES"/>
        </w:rPr>
      </w:sdtEndPr>
      <w:sdtContent>
        <w:p w:rsidR="001206E9" w:rsidRDefault="001206E9">
          <w:r>
            <w:rPr>
              <w:noProof/>
            </w:rPr>
            <mc:AlternateContent>
              <mc:Choice Requires="wps">
                <w:drawing>
                  <wp:anchor distT="0" distB="0" distL="114300" distR="114300" simplePos="0" relativeHeight="251660288" behindDoc="0" locked="0" layoutInCell="1" allowOverlap="1">
                    <wp:simplePos x="0" y="0"/>
                    <wp:positionH relativeFrom="page">
                      <wp:posOffset>3534770</wp:posOffset>
                    </wp:positionH>
                    <wp:positionV relativeFrom="margin">
                      <wp:align>top</wp:align>
                    </wp:positionV>
                    <wp:extent cx="2875915" cy="2376076"/>
                    <wp:effectExtent l="0" t="0" r="635" b="5715"/>
                    <wp:wrapNone/>
                    <wp:docPr id="467" name="Rectángulo 467"/>
                    <wp:cNvGraphicFramePr/>
                    <a:graphic xmlns:a="http://schemas.openxmlformats.org/drawingml/2006/main">
                      <a:graphicData uri="http://schemas.microsoft.com/office/word/2010/wordprocessingShape">
                        <wps:wsp>
                          <wps:cNvSpPr/>
                          <wps:spPr>
                            <a:xfrm>
                              <a:off x="0" y="0"/>
                              <a:ext cx="2875915" cy="237607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206E9" w:rsidRPr="001206E9" w:rsidRDefault="001206E9">
                                <w:pPr>
                                  <w:spacing w:before="240"/>
                                  <w:jc w:val="center"/>
                                  <w:rPr>
                                    <w:color w:val="FFFFFF" w:themeColor="background1"/>
                                    <w:lang w:val="es-AR"/>
                                  </w:rPr>
                                </w:pPr>
                                <w:sdt>
                                  <w:sdtPr>
                                    <w:rPr>
                                      <w:noProof/>
                                    </w:rPr>
                                    <w:alias w:val="Descripción breve"/>
                                    <w:id w:val="8276291"/>
                                    <w:dataBinding w:prefixMappings="xmlns:ns0='http://schemas.microsoft.com/office/2006/coverPageProps'" w:xpath="/ns0:CoverPageProperties[1]/ns0:Abstract[1]" w:storeItemID="{55AF091B-3C7A-41E3-B477-F2FDAA23CFDA}"/>
                                    <w:text/>
                                  </w:sdtPr>
                                  <w:sdtContent>
                                    <w:r w:rsidRPr="001206E9">
                                      <w:rPr>
                                        <w:noProof/>
                                      </w:rPr>
                                      <w:drawing>
                                        <wp:inline distT="0" distB="0" distL="0" distR="0" wp14:anchorId="2A7D2B6B" wp14:editId="1EF76577">
                                          <wp:extent cx="2415540" cy="1692275"/>
                                          <wp:effectExtent l="0" t="0" r="0" b="0"/>
                                          <wp:docPr id="2" name="Imagen 2" descr="C:\Users\Salvador\Downloads\image-removebg-preview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lvador\Downloads\image-removebg-preview (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4678" cy="1726700"/>
                                                  </a:xfrm>
                                                  <a:prstGeom prst="rect">
                                                    <a:avLst/>
                                                  </a:prstGeom>
                                                  <a:noFill/>
                                                  <a:ln>
                                                    <a:noFill/>
                                                  </a:ln>
                                                </pic:spPr>
                                              </pic:pic>
                                            </a:graphicData>
                                          </a:graphic>
                                        </wp:inline>
                                      </w:drawing>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id="Rectángulo 467" o:spid="_x0000_s1026" style="position:absolute;margin-left:278.35pt;margin-top:0;width:226.45pt;height:187.1pt;z-index:251660288;visibility:visible;mso-wrap-style:square;mso-width-percent:370;mso-height-percent:0;mso-wrap-distance-left:9pt;mso-wrap-distance-top:0;mso-wrap-distance-right:9pt;mso-wrap-distance-bottom:0;mso-position-horizontal:absolute;mso-position-horizontal-relative:page;mso-position-vertical:top;mso-position-vertical-relative:margin;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" fillcolor="#9a0000 [3215]" stroked="f" strokeweight="1pt">
                    <v:textbox inset="14.4pt,14.4pt,14.4pt,28.8pt">
                      <w:txbxContent>
                        <w:p w:rsidR="001206E9" w:rsidRPr="001206E9" w:rsidRDefault="001206E9">
                          <w:pPr>
                            <w:spacing w:before="240"/>
                            <w:jc w:val="center"/>
                            <w:rPr>
                              <w:color w:val="FFFFFF" w:themeColor="background1"/>
                              <w:lang w:val="es-AR"/>
                            </w:rPr>
                          </w:pPr>
                          <w:sdt>
                            <w:sdtPr>
                              <w:rPr>
                                <w:noProof/>
                              </w:rPr>
                              <w:alias w:val="Descripción breve"/>
                              <w:id w:val="8276291"/>
                              <w:dataBinding w:prefixMappings="xmlns:ns0='http://schemas.microsoft.com/office/2006/coverPageProps'" w:xpath="/ns0:CoverPageProperties[1]/ns0:Abstract[1]" w:storeItemID="{55AF091B-3C7A-41E3-B477-F2FDAA23CFDA}"/>
                              <w:text/>
                            </w:sdtPr>
                            <w:sdtContent>
                              <w:r w:rsidRPr="001206E9">
                                <w:rPr>
                                  <w:noProof/>
                                </w:rPr>
                                <w:drawing>
                                  <wp:inline distT="0" distB="0" distL="0" distR="0" wp14:anchorId="2A7D2B6B" wp14:editId="1EF76577">
                                    <wp:extent cx="2415540" cy="1692275"/>
                                    <wp:effectExtent l="0" t="0" r="0" b="0"/>
                                    <wp:docPr id="2" name="Imagen 2" descr="C:\Users\Salvador\Downloads\image-removebg-preview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lvador\Downloads\image-removebg-preview (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4678" cy="1726700"/>
                                            </a:xfrm>
                                            <a:prstGeom prst="rect">
                                              <a:avLst/>
                                            </a:prstGeom>
                                            <a:noFill/>
                                            <a:ln>
                                              <a:noFill/>
                                            </a:ln>
                                          </pic:spPr>
                                        </pic:pic>
                                      </a:graphicData>
                                    </a:graphic>
                                  </wp:inline>
                                </w:drawing>
                              </w:r>
                            </w:sdtContent>
                          </w:sdt>
                        </w:p>
                      </w:txbxContent>
                    </v:textbox>
                    <w10:wrap anchorx="page" anchory="margin"/>
                  </v:rect>
                </w:pict>
              </mc:Fallback>
            </mc:AlternateContent>
          </w:r>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1206E9" w:rsidRDefault="001206E9">
                                <w:pPr>
                                  <w:pStyle w:val="Sinespaciado"/>
                                  <w:rPr>
                                    <w:color w:val="9A0000" w:themeColor="text2"/>
                                  </w:rPr>
                                </w:pPr>
                                <w:sdt>
                                  <w:sdtPr>
                                    <w:rPr>
                                      <w:color w:val="9A0000"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9A0000" w:themeColor="text2"/>
                                      </w:rPr>
                                      <w:t>Salvador Emiliano Garcia Delfabro</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" filled="f" stroked="f" strokeweight=".5pt">
                    <v:textbox style="mso-fit-shape-to-text:t">
                      <w:txbxContent>
                        <w:p w:rsidR="001206E9" w:rsidRDefault="001206E9">
                          <w:pPr>
                            <w:pStyle w:val="Sinespaciado"/>
                            <w:rPr>
                              <w:color w:val="9A0000" w:themeColor="text2"/>
                            </w:rPr>
                          </w:pPr>
                          <w:sdt>
                            <w:sdtPr>
                              <w:rPr>
                                <w:color w:val="9A0000"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9A0000" w:themeColor="text2"/>
                                </w:rPr>
                                <w:t>Salvador Emiliano Garcia Delfabro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1206E9" w:rsidRPr="001206E9" w:rsidRDefault="001206E9">
                                <w:pPr>
                                  <w:rPr>
                                    <w:lang w:val="es-E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ángulo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KAT3A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" fillcolor="#ffb7b7 [660]" stroked="f" strokeweight="1pt">
                    <v:fill color2="#ff2929 [1940]" rotate="t" focus="100%" type="gradient">
                      <o:fill v:ext="view" type="gradientUnscaled"/>
                    </v:fill>
                    <v:path arrowok="t"/>
                    <v:textbox inset="21.6pt,,21.6pt">
                      <w:txbxContent>
                        <w:p w:rsidR="001206E9" w:rsidRPr="001206E9" w:rsidRDefault="001206E9">
                          <w:pPr>
                            <w:rPr>
                              <w:lang w:val="es-ES"/>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4F02B01"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8D422C4"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9a0000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9A0000"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rsidR="001206E9" w:rsidRPr="001206E9" w:rsidRDefault="001206E9">
                                    <w:pPr>
                                      <w:spacing w:line="240" w:lineRule="auto"/>
                                      <w:rPr>
                                        <w:rFonts w:asciiTheme="majorHAnsi" w:eastAsiaTheme="majorEastAsia" w:hAnsiTheme="majorHAnsi" w:cstheme="majorBidi"/>
                                        <w:color w:val="9A0000" w:themeColor="accent1"/>
                                        <w:sz w:val="72"/>
                                        <w:szCs w:val="72"/>
                                        <w:lang w:val="es-AR"/>
                                      </w:rPr>
                                    </w:pPr>
                                    <w:r>
                                      <w:rPr>
                                        <w:rFonts w:asciiTheme="majorHAnsi" w:eastAsiaTheme="majorEastAsia" w:hAnsiTheme="majorHAnsi" w:cstheme="majorBidi"/>
                                        <w:color w:val="9A0000" w:themeColor="accent1"/>
                                        <w:sz w:val="72"/>
                                        <w:szCs w:val="72"/>
                                      </w:rPr>
                                      <w:t>Entrega Parcial De Código</w:t>
                                    </w:r>
                                  </w:p>
                                </w:sdtContent>
                              </w:sdt>
                              <w:sdt>
                                <w:sdtPr>
                                  <w:rPr>
                                    <w:rFonts w:asciiTheme="majorHAnsi" w:eastAsiaTheme="majorEastAsia" w:hAnsiTheme="majorHAnsi" w:cstheme="majorBidi"/>
                                    <w:color w:val="9A0000"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1206E9" w:rsidRPr="001206E9" w:rsidRDefault="001206E9">
                                    <w:pPr>
                                      <w:rPr>
                                        <w:rFonts w:asciiTheme="majorHAnsi" w:eastAsiaTheme="majorEastAsia" w:hAnsiTheme="majorHAnsi" w:cstheme="majorBidi"/>
                                        <w:color w:val="9A0000" w:themeColor="text2"/>
                                        <w:sz w:val="32"/>
                                        <w:szCs w:val="32"/>
                                        <w:lang w:val="es-AR"/>
                                      </w:rPr>
                                    </w:pPr>
                                    <w:r>
                                      <w:rPr>
                                        <w:rFonts w:asciiTheme="majorHAnsi" w:eastAsiaTheme="majorEastAsia" w:hAnsiTheme="majorHAnsi" w:cstheme="majorBidi"/>
                                        <w:color w:val="9A0000"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Cuadro de texto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" filled="f" stroked="f" strokeweight=".5pt">
                    <v:textbox style="mso-fit-shape-to-text:t">
                      <w:txbxContent>
                        <w:sdt>
                          <w:sdtPr>
                            <w:rPr>
                              <w:rFonts w:asciiTheme="majorHAnsi" w:eastAsiaTheme="majorEastAsia" w:hAnsiTheme="majorHAnsi" w:cstheme="majorBidi"/>
                              <w:color w:val="9A0000"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rsidR="001206E9" w:rsidRPr="001206E9" w:rsidRDefault="001206E9">
                              <w:pPr>
                                <w:spacing w:line="240" w:lineRule="auto"/>
                                <w:rPr>
                                  <w:rFonts w:asciiTheme="majorHAnsi" w:eastAsiaTheme="majorEastAsia" w:hAnsiTheme="majorHAnsi" w:cstheme="majorBidi"/>
                                  <w:color w:val="9A0000" w:themeColor="accent1"/>
                                  <w:sz w:val="72"/>
                                  <w:szCs w:val="72"/>
                                  <w:lang w:val="es-AR"/>
                                </w:rPr>
                              </w:pPr>
                              <w:r>
                                <w:rPr>
                                  <w:rFonts w:asciiTheme="majorHAnsi" w:eastAsiaTheme="majorEastAsia" w:hAnsiTheme="majorHAnsi" w:cstheme="majorBidi"/>
                                  <w:color w:val="9A0000" w:themeColor="accent1"/>
                                  <w:sz w:val="72"/>
                                  <w:szCs w:val="72"/>
                                </w:rPr>
                                <w:t>Entrega Parcial De Código</w:t>
                              </w:r>
                            </w:p>
                          </w:sdtContent>
                        </w:sdt>
                        <w:sdt>
                          <w:sdtPr>
                            <w:rPr>
                              <w:rFonts w:asciiTheme="majorHAnsi" w:eastAsiaTheme="majorEastAsia" w:hAnsiTheme="majorHAnsi" w:cstheme="majorBidi"/>
                              <w:color w:val="9A0000"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1206E9" w:rsidRPr="001206E9" w:rsidRDefault="001206E9">
                              <w:pPr>
                                <w:rPr>
                                  <w:rFonts w:asciiTheme="majorHAnsi" w:eastAsiaTheme="majorEastAsia" w:hAnsiTheme="majorHAnsi" w:cstheme="majorBidi"/>
                                  <w:color w:val="9A0000" w:themeColor="text2"/>
                                  <w:sz w:val="32"/>
                                  <w:szCs w:val="32"/>
                                  <w:lang w:val="es-AR"/>
                                </w:rPr>
                              </w:pPr>
                              <w:r>
                                <w:rPr>
                                  <w:rFonts w:asciiTheme="majorHAnsi" w:eastAsiaTheme="majorEastAsia" w:hAnsiTheme="majorHAnsi" w:cstheme="majorBidi"/>
                                  <w:color w:val="9A0000" w:themeColor="text2"/>
                                  <w:sz w:val="32"/>
                                  <w:szCs w:val="32"/>
                                </w:rPr>
                                <w:t xml:space="preserve">     </w:t>
                              </w:r>
                            </w:p>
                          </w:sdtContent>
                        </w:sdt>
                      </w:txbxContent>
                    </v:textbox>
                    <w10:wrap type="square" anchorx="page" anchory="page"/>
                  </v:shape>
                </w:pict>
              </mc:Fallback>
            </mc:AlternateContent>
          </w:r>
        </w:p>
        <w:p w:rsidR="001206E9" w:rsidRDefault="001206E9">
          <w:pPr>
            <w:rPr>
              <w:lang w:val="es-ES"/>
            </w:rPr>
          </w:pPr>
          <w:r>
            <w:rPr>
              <w:lang w:val="es-ES"/>
            </w:rPr>
            <w:br w:type="page"/>
          </w:r>
        </w:p>
      </w:sdtContent>
    </w:sdt>
    <w:p w:rsidR="004928A8" w:rsidRPr="00AE4198" w:rsidRDefault="001206E9" w:rsidP="00AE4198">
      <w:pPr>
        <w:jc w:val="center"/>
        <w:rPr>
          <w:rFonts w:ascii="Verdana" w:hAnsi="Verdana"/>
          <w:i/>
          <w:color w:val="9A0000" w:themeColor="accent1"/>
          <w:sz w:val="56"/>
          <w:szCs w:val="56"/>
          <w:lang w:val="es-ES"/>
        </w:rPr>
      </w:pPr>
      <w:r w:rsidRPr="00AE4198">
        <w:rPr>
          <w:rFonts w:ascii="Verdana" w:hAnsi="Verdana"/>
          <w:i/>
          <w:color w:val="9A0000" w:themeColor="accent1"/>
          <w:sz w:val="56"/>
          <w:szCs w:val="56"/>
          <w:lang w:val="es-ES"/>
        </w:rPr>
        <w:lastRenderedPageBreak/>
        <w:t>Explicación Breve De los Avance</w:t>
      </w:r>
      <w:bookmarkStart w:id="0" w:name="_GoBack"/>
      <w:bookmarkEnd w:id="0"/>
      <w:r w:rsidRPr="00AE4198">
        <w:rPr>
          <w:rFonts w:ascii="Verdana" w:hAnsi="Verdana"/>
          <w:i/>
          <w:color w:val="9A0000" w:themeColor="accent1"/>
          <w:sz w:val="56"/>
          <w:szCs w:val="56"/>
          <w:lang w:val="es-ES"/>
        </w:rPr>
        <w:t>s</w:t>
      </w:r>
    </w:p>
    <w:p w:rsidR="00AE4198" w:rsidRPr="00AE4198" w:rsidRDefault="00AE4198" w:rsidP="00AE4198">
      <w:pPr>
        <w:jc w:val="center"/>
        <w:rPr>
          <w:rFonts w:ascii="Verdana" w:hAnsi="Verdana"/>
          <w:i/>
          <w:color w:val="9A0000" w:themeColor="accent1"/>
          <w:sz w:val="44"/>
          <w:szCs w:val="32"/>
          <w:lang w:val="es-ES"/>
        </w:rPr>
      </w:pPr>
    </w:p>
    <w:p w:rsidR="001206E9" w:rsidRPr="00AE4198" w:rsidRDefault="001206E9">
      <w:pPr>
        <w:rPr>
          <w:rFonts w:ascii="Verdana" w:hAnsi="Verdana"/>
          <w:i/>
          <w:color w:val="9A0000" w:themeColor="accent1"/>
          <w:sz w:val="28"/>
          <w:szCs w:val="28"/>
          <w:lang w:val="es-ES"/>
        </w:rPr>
      </w:pPr>
      <w:r w:rsidRPr="00AE4198">
        <w:rPr>
          <w:rFonts w:ascii="Verdana" w:hAnsi="Verdana"/>
          <w:i/>
          <w:color w:val="9A0000" w:themeColor="accent1"/>
          <w:sz w:val="28"/>
          <w:szCs w:val="28"/>
          <w:lang w:val="es-ES"/>
        </w:rPr>
        <w:t xml:space="preserve">En esta entrega parcial del código se han realizado los siguientes avances: </w:t>
      </w:r>
    </w:p>
    <w:p w:rsidR="001206E9" w:rsidRDefault="001206E9" w:rsidP="001206E9">
      <w:pPr>
        <w:pStyle w:val="Prrafodelista"/>
        <w:numPr>
          <w:ilvl w:val="0"/>
          <w:numId w:val="1"/>
        </w:numPr>
        <w:rPr>
          <w:rFonts w:ascii="Verdana" w:hAnsi="Verdana"/>
          <w:sz w:val="24"/>
          <w:szCs w:val="24"/>
          <w:lang w:val="es-ES"/>
        </w:rPr>
      </w:pPr>
      <w:r>
        <w:rPr>
          <w:rFonts w:ascii="Verdana" w:hAnsi="Verdana"/>
          <w:sz w:val="24"/>
          <w:szCs w:val="24"/>
          <w:lang w:val="es-ES"/>
        </w:rPr>
        <w:t xml:space="preserve">Creación de la Clase Base “BaseDeDatos”, encargada de la apertura y cierre de la conexión con la base de datos. Esta clase es heredada por todas las siguientes clases. </w:t>
      </w:r>
    </w:p>
    <w:p w:rsidR="00AE4198" w:rsidRDefault="00AE4198" w:rsidP="00AE4198">
      <w:pPr>
        <w:pStyle w:val="Prrafodelista"/>
        <w:rPr>
          <w:rFonts w:ascii="Verdana" w:hAnsi="Verdana"/>
          <w:sz w:val="24"/>
          <w:szCs w:val="24"/>
          <w:lang w:val="es-ES"/>
        </w:rPr>
      </w:pPr>
    </w:p>
    <w:p w:rsidR="00AE4198" w:rsidRDefault="001206E9" w:rsidP="00AE4198">
      <w:pPr>
        <w:pStyle w:val="Prrafodelista"/>
        <w:numPr>
          <w:ilvl w:val="0"/>
          <w:numId w:val="1"/>
        </w:numPr>
        <w:rPr>
          <w:rFonts w:ascii="Verdana" w:hAnsi="Verdana"/>
          <w:sz w:val="24"/>
          <w:szCs w:val="24"/>
          <w:lang w:val="es-ES"/>
        </w:rPr>
      </w:pPr>
      <w:r>
        <w:rPr>
          <w:rFonts w:ascii="Verdana" w:hAnsi="Verdana"/>
          <w:sz w:val="24"/>
          <w:szCs w:val="24"/>
          <w:lang w:val="es-ES"/>
        </w:rPr>
        <w:t xml:space="preserve">Creación de las Clases Productos, Clientes, Ventas y Ventas Ítems, todas con sus respectivos constructores y métodos de encapsulamiento </w:t>
      </w:r>
    </w:p>
    <w:p w:rsidR="00AE4198" w:rsidRPr="00AE4198" w:rsidRDefault="00AE4198" w:rsidP="00AE4198">
      <w:pPr>
        <w:rPr>
          <w:rFonts w:ascii="Verdana" w:hAnsi="Verdana"/>
          <w:sz w:val="24"/>
          <w:szCs w:val="24"/>
          <w:lang w:val="es-ES"/>
        </w:rPr>
      </w:pPr>
    </w:p>
    <w:p w:rsidR="001206E9" w:rsidRDefault="001206E9" w:rsidP="001206E9">
      <w:pPr>
        <w:pStyle w:val="Prrafodelista"/>
        <w:numPr>
          <w:ilvl w:val="0"/>
          <w:numId w:val="1"/>
        </w:numPr>
        <w:rPr>
          <w:rFonts w:ascii="Verdana" w:hAnsi="Verdana"/>
          <w:sz w:val="24"/>
          <w:szCs w:val="24"/>
          <w:lang w:val="es-ES"/>
        </w:rPr>
      </w:pPr>
      <w:r>
        <w:rPr>
          <w:rFonts w:ascii="Verdana" w:hAnsi="Verdana"/>
          <w:sz w:val="24"/>
          <w:szCs w:val="24"/>
          <w:lang w:val="es-ES"/>
        </w:rPr>
        <w:t xml:space="preserve">Diseño De las interfaces gráficas </w:t>
      </w:r>
      <w:r w:rsidR="00AE4198">
        <w:rPr>
          <w:rFonts w:ascii="Verdana" w:hAnsi="Verdana"/>
          <w:sz w:val="24"/>
          <w:szCs w:val="24"/>
          <w:lang w:val="es-ES"/>
        </w:rPr>
        <w:t xml:space="preserve">tanto de los productos como de los clientes </w:t>
      </w:r>
      <w:r>
        <w:rPr>
          <w:rFonts w:ascii="Verdana" w:hAnsi="Verdana"/>
          <w:sz w:val="24"/>
          <w:szCs w:val="24"/>
          <w:lang w:val="es-ES"/>
        </w:rPr>
        <w:t xml:space="preserve">en las cuales el usuario trabajara </w:t>
      </w:r>
    </w:p>
    <w:p w:rsidR="00AE4198" w:rsidRPr="00AE4198" w:rsidRDefault="00AE4198" w:rsidP="00AE4198">
      <w:pPr>
        <w:rPr>
          <w:rFonts w:ascii="Verdana" w:hAnsi="Verdana"/>
          <w:sz w:val="24"/>
          <w:szCs w:val="24"/>
          <w:lang w:val="es-ES"/>
        </w:rPr>
      </w:pPr>
    </w:p>
    <w:p w:rsidR="001206E9" w:rsidRDefault="001206E9" w:rsidP="001206E9">
      <w:pPr>
        <w:pStyle w:val="Prrafodelista"/>
        <w:numPr>
          <w:ilvl w:val="0"/>
          <w:numId w:val="1"/>
        </w:numPr>
        <w:rPr>
          <w:rFonts w:ascii="Verdana" w:hAnsi="Verdana"/>
          <w:sz w:val="24"/>
          <w:szCs w:val="24"/>
          <w:lang w:val="es-ES"/>
        </w:rPr>
      </w:pPr>
      <w:r>
        <w:rPr>
          <w:rFonts w:ascii="Verdana" w:hAnsi="Verdana"/>
          <w:sz w:val="24"/>
          <w:szCs w:val="24"/>
          <w:lang w:val="es-ES"/>
        </w:rPr>
        <w:t xml:space="preserve">Implementación De los Métodos Alta, Baja, Modificación Y búsqueda con filtros tanto de productos como de clientes </w:t>
      </w:r>
    </w:p>
    <w:p w:rsidR="00AE4198" w:rsidRPr="00AE4198" w:rsidRDefault="00AE4198" w:rsidP="00AE4198">
      <w:pPr>
        <w:rPr>
          <w:rFonts w:ascii="Verdana" w:hAnsi="Verdana"/>
          <w:sz w:val="24"/>
          <w:szCs w:val="24"/>
          <w:lang w:val="es-ES"/>
        </w:rPr>
      </w:pPr>
    </w:p>
    <w:p w:rsidR="00AE4198" w:rsidRDefault="001206E9" w:rsidP="00AE4198">
      <w:pPr>
        <w:pStyle w:val="Prrafodelista"/>
        <w:numPr>
          <w:ilvl w:val="0"/>
          <w:numId w:val="1"/>
        </w:numPr>
        <w:rPr>
          <w:rFonts w:ascii="Verdana" w:hAnsi="Verdana"/>
          <w:sz w:val="24"/>
          <w:szCs w:val="24"/>
          <w:lang w:val="es-ES"/>
        </w:rPr>
      </w:pPr>
      <w:r>
        <w:rPr>
          <w:rFonts w:ascii="Verdana" w:hAnsi="Verdana"/>
          <w:sz w:val="24"/>
          <w:szCs w:val="24"/>
          <w:lang w:val="es-ES"/>
        </w:rPr>
        <w:t xml:space="preserve">Implementación Del método para registrar Ventas </w:t>
      </w:r>
    </w:p>
    <w:p w:rsidR="00AE4198" w:rsidRPr="00AE4198" w:rsidRDefault="00AE4198" w:rsidP="00AE4198">
      <w:pPr>
        <w:rPr>
          <w:rFonts w:ascii="Verdana" w:hAnsi="Verdana"/>
          <w:sz w:val="24"/>
          <w:szCs w:val="24"/>
          <w:lang w:val="es-ES"/>
        </w:rPr>
      </w:pPr>
    </w:p>
    <w:p w:rsidR="00AE4198" w:rsidRDefault="00AE4198" w:rsidP="001206E9">
      <w:pPr>
        <w:pStyle w:val="Prrafodelista"/>
        <w:numPr>
          <w:ilvl w:val="0"/>
          <w:numId w:val="1"/>
        </w:numPr>
        <w:rPr>
          <w:rFonts w:ascii="Verdana" w:hAnsi="Verdana"/>
          <w:sz w:val="24"/>
          <w:szCs w:val="24"/>
          <w:lang w:val="es-ES"/>
        </w:rPr>
      </w:pPr>
      <w:r>
        <w:rPr>
          <w:rFonts w:ascii="Verdana" w:hAnsi="Verdana"/>
          <w:sz w:val="24"/>
          <w:szCs w:val="24"/>
          <w:lang w:val="es-ES"/>
        </w:rPr>
        <w:t>Implementación Del método para mostrar todas las ventas realizadas en un lapso de tiempo establecido por el usuario</w:t>
      </w:r>
    </w:p>
    <w:p w:rsidR="001206E9" w:rsidRDefault="001206E9" w:rsidP="001206E9">
      <w:pPr>
        <w:rPr>
          <w:rFonts w:ascii="Verdana" w:hAnsi="Verdana"/>
          <w:sz w:val="24"/>
          <w:szCs w:val="24"/>
          <w:lang w:val="es-ES"/>
        </w:rPr>
      </w:pPr>
    </w:p>
    <w:p w:rsidR="00AE4198" w:rsidRDefault="00AE4198" w:rsidP="001206E9">
      <w:pPr>
        <w:rPr>
          <w:rFonts w:ascii="Verdana" w:hAnsi="Verdana"/>
          <w:sz w:val="24"/>
          <w:szCs w:val="24"/>
          <w:lang w:val="es-ES"/>
        </w:rPr>
      </w:pPr>
    </w:p>
    <w:p w:rsidR="00AE4198" w:rsidRDefault="00AE4198" w:rsidP="001206E9">
      <w:pPr>
        <w:rPr>
          <w:rFonts w:ascii="Verdana" w:hAnsi="Verdana"/>
          <w:sz w:val="24"/>
          <w:szCs w:val="24"/>
          <w:lang w:val="es-ES"/>
        </w:rPr>
      </w:pPr>
    </w:p>
    <w:p w:rsidR="00AE4198" w:rsidRDefault="00AE4198" w:rsidP="001206E9">
      <w:pPr>
        <w:rPr>
          <w:rFonts w:ascii="Verdana" w:hAnsi="Verdana"/>
          <w:sz w:val="24"/>
          <w:szCs w:val="24"/>
          <w:lang w:val="es-ES"/>
        </w:rPr>
      </w:pPr>
    </w:p>
    <w:p w:rsidR="00AE4198" w:rsidRDefault="00AE4198" w:rsidP="001206E9">
      <w:pPr>
        <w:rPr>
          <w:rFonts w:ascii="Verdana" w:hAnsi="Verdana"/>
          <w:sz w:val="24"/>
          <w:szCs w:val="24"/>
          <w:lang w:val="es-ES"/>
        </w:rPr>
      </w:pPr>
    </w:p>
    <w:p w:rsidR="001206E9" w:rsidRPr="00AE4198" w:rsidRDefault="001206E9" w:rsidP="001206E9">
      <w:pPr>
        <w:rPr>
          <w:rFonts w:ascii="Verdana" w:hAnsi="Verdana"/>
          <w:i/>
          <w:color w:val="9A0000" w:themeColor="text2"/>
          <w:sz w:val="28"/>
          <w:szCs w:val="28"/>
          <w:lang w:val="es-ES"/>
        </w:rPr>
      </w:pPr>
      <w:r w:rsidRPr="00AE4198">
        <w:rPr>
          <w:rFonts w:ascii="Verdana" w:hAnsi="Verdana"/>
          <w:i/>
          <w:color w:val="9A0000" w:themeColor="text2"/>
          <w:sz w:val="28"/>
          <w:szCs w:val="28"/>
          <w:lang w:val="es-ES"/>
        </w:rPr>
        <w:lastRenderedPageBreak/>
        <w:t xml:space="preserve">Secciones Agregadas las cuales Aún necesitan correcciones: </w:t>
      </w:r>
    </w:p>
    <w:p w:rsidR="00AE4198" w:rsidRPr="00AE4198" w:rsidRDefault="00AE4198" w:rsidP="00AE4198">
      <w:pPr>
        <w:pStyle w:val="Prrafodelista"/>
        <w:numPr>
          <w:ilvl w:val="0"/>
          <w:numId w:val="2"/>
        </w:numPr>
        <w:rPr>
          <w:rFonts w:ascii="Verdana" w:hAnsi="Verdana"/>
          <w:sz w:val="24"/>
          <w:szCs w:val="24"/>
          <w:lang w:val="es-ES"/>
        </w:rPr>
      </w:pPr>
      <w:r>
        <w:rPr>
          <w:rFonts w:ascii="Verdana" w:hAnsi="Verdana"/>
          <w:sz w:val="24"/>
          <w:szCs w:val="24"/>
          <w:lang w:val="es-ES"/>
        </w:rPr>
        <w:t xml:space="preserve">Se Busca Implementar un método mediante el cual el usuario, seleccione el ID de una venta para, posteriormente añadir Ítems a esta misma, Al seleccionar el ID_Venta, se le permitirá empezar a ingresar los datos del ítem que desee agregar, y posteriormente en el DataGridView en el que se encontraban las ventas, se mostrara la venta que selecciono mediante el id, con todos sus ítems. Cuando haya terminado de añadir ítems, el DataGridView volverá a tener los datos de las ventas, como anteriormente. </w:t>
      </w:r>
    </w:p>
    <w:sectPr w:rsidR="00AE4198" w:rsidRPr="00AE4198" w:rsidSect="001206E9">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B0BA0"/>
    <w:multiLevelType w:val="hybridMultilevel"/>
    <w:tmpl w:val="6026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E96459"/>
    <w:multiLevelType w:val="hybridMultilevel"/>
    <w:tmpl w:val="0D0C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6E9"/>
    <w:rsid w:val="001206E9"/>
    <w:rsid w:val="004928A8"/>
    <w:rsid w:val="00AE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011C"/>
  <w15:chartTrackingRefBased/>
  <w15:docId w15:val="{3038C29F-01A5-4844-8B6C-0A77DCAF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206E9"/>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1206E9"/>
    <w:rPr>
      <w:rFonts w:eastAsiaTheme="minorEastAsia"/>
    </w:rPr>
  </w:style>
  <w:style w:type="paragraph" w:styleId="Prrafodelista">
    <w:name w:val="List Paragraph"/>
    <w:basedOn w:val="Normal"/>
    <w:uiPriority w:val="34"/>
    <w:qFormat/>
    <w:rsid w:val="001206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9A0000"/>
      </a:dk2>
      <a:lt2>
        <a:srgbClr val="E7E6E6"/>
      </a:lt2>
      <a:accent1>
        <a:srgbClr val="9A0000"/>
      </a:accent1>
      <a:accent2>
        <a:srgbClr val="C00000"/>
      </a:accent2>
      <a:accent3>
        <a:srgbClr val="0C0C0C"/>
      </a:accent3>
      <a:accent4>
        <a:srgbClr val="FFFFFF"/>
      </a:accent4>
      <a:accent5>
        <a:srgbClr val="EE0000"/>
      </a:accent5>
      <a:accent6>
        <a:srgbClr val="000000"/>
      </a:accent6>
      <a:hlink>
        <a:srgbClr val="9A0000"/>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208</Words>
  <Characters>1186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Parcial De Código</dc:title>
  <dc:subject/>
  <dc:creator>Salvador Emiliano Garcia Delfabro</dc:creator>
  <cp:keywords/>
  <dc:description/>
  <cp:lastModifiedBy>Salvador</cp:lastModifiedBy>
  <cp:revision>1</cp:revision>
  <dcterms:created xsi:type="dcterms:W3CDTF">2025-10-30T18:51:00Z</dcterms:created>
  <dcterms:modified xsi:type="dcterms:W3CDTF">2025-10-30T19:08:00Z</dcterms:modified>
</cp:coreProperties>
</file>