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jc w:val="center"/>
      </w:pPr>
      <w:r>
        <w:rPr>
          <w:rFonts w:ascii="Times New Roman" w:cs="Times New Roman" w:eastAsia="Times New Roman" w:hAnsi="Times New Roman"/>
          <w:b w:val="1"/>
          <w:bCs w:val="1"/>
          <w:sz w:val="28"/>
          <w:szCs w:val="28"/>
        </w:rPr>
        <w:t xml:space="preserve">PHIẾU ĐÁNH GIÁ MỨC ĐỘ ĐÁP ỨNG CỦA SẢN PHẨM MÔ PHỎNG GEOGEBRA VÀ PYTHON</w:t>
      </w:r>
    </w:p>
    <w:p>
      <w:pPr>
        <w:spacing w:after="160" w:before="60" w:line="300"/>
        <w:jc w:val="both"/>
      </w:pPr>
      <w:r>
        <w:rPr>
          <w:rFonts w:ascii="Times New Roman" w:cs="Times New Roman" w:eastAsia="Times New Roman" w:hAnsi="Times New Roman"/>
          <w:b w:val="1"/>
          <w:bCs w:val="1"/>
          <w:i w:val="1"/>
          <w:iCs w:val="1"/>
          <w:sz w:val="26"/>
          <w:szCs w:val="26"/>
        </w:rPr>
        <w:t xml:space="preserve">Mục tiêu: </w:t>
      </w:r>
      <w:r>
        <w:rPr>
          <w:rFonts w:ascii="Times New Roman" w:cs="Times New Roman" w:eastAsia="Times New Roman" w:hAnsi="Times New Roman"/>
          <w:i w:val="1"/>
          <w:iCs w:val="1"/>
          <w:sz w:val="26"/>
          <w:szCs w:val="26"/>
        </w:rPr>
        <w:t xml:space="preserve">Đánh giá mức độ hiệu quả và khả năng đáp ứng nhu cầu của các sản phẩm mô phỏng trong việc hỗ trợ sinh viên Sư phạm Toán dạy học Quy hoạch tuyến tính (QHTT) theo GDPT 2018.</w:t>
      </w:r>
    </w:p>
    <w:p>
      <w:pPr>
        <w:spacing w:after="60" w:before="160" w:line="300"/>
      </w:pPr>
      <w:r>
        <w:rPr>
          <w:rFonts w:ascii="Times New Roman" w:cs="Times New Roman" w:eastAsia="Times New Roman" w:hAnsi="Times New Roman"/>
          <w:b w:val="1"/>
          <w:bCs w:val="1"/>
          <w:sz w:val="26"/>
          <w:szCs w:val="26"/>
        </w:rPr>
        <w:t xml:space="preserve">PHẦN 1: THÔNG TIN CHUNG VÀ MỨC ĐỘ TRẢI NGHIỆM</w:t>
      </w:r>
    </w:p>
    <w:p>
      <w:pPr>
        <w:spacing w:after="60" w:before="60" w:line="300"/>
      </w:pPr>
      <w:r>
        <w:rPr>
          <w:rFonts w:ascii="Times New Roman" w:cs="Times New Roman" w:eastAsia="Times New Roman" w:hAnsi="Times New Roman"/>
          <w:sz w:val="26"/>
          <w:szCs w:val="26"/>
        </w:rPr>
        <w:t xml:space="preserve">Họ và tên (tùy chọn): </w:t>
      </w:r>
      <w:r>
        <w:rPr>
          <w:rFonts w:ascii="Times New Roman" w:cs="Times New Roman" w:eastAsia="Times New Roman" w:hAnsi="Times New Roman"/>
          <w:sz w:val="24"/>
          <w:szCs w:val="24"/>
        </w:rPr>
        <w:t xml:space="preserve">..........................................................................................</w:t>
      </w:r>
    </w:p>
    <w:p>
      <w:pPr>
        <w:spacing w:after="60" w:before="60" w:line="300"/>
        <w:jc w:val="both"/>
      </w:pPr>
      <w:r>
        <w:rPr>
          <w:rFonts w:ascii="Times New Roman" w:cs="Times New Roman" w:eastAsia="Times New Roman" w:hAnsi="Times New Roman"/>
          <w:b w:val="1"/>
          <w:bCs w:val="1"/>
          <w:sz w:val="26"/>
          <w:szCs w:val="26"/>
        </w:rPr>
        <w:t xml:space="preserve">Câu 1. </w:t>
      </w:r>
      <w:r>
        <w:rPr>
          <w:rFonts w:ascii="Times New Roman" w:cs="Times New Roman" w:eastAsia="Times New Roman" w:hAnsi="Times New Roman"/>
          <w:sz w:val="26"/>
          <w:szCs w:val="26"/>
        </w:rPr>
        <w:t xml:space="preserve">Bạn đã xem và thực hành trải nghiệm các sản phẩm mô phỏng nào do nhóm nghiên cứu cung cấp? </w:t>
      </w:r>
      <w:r>
        <w:rPr>
          <w:rFonts w:ascii="Times New Roman" w:cs="Times New Roman" w:eastAsia="Times New Roman" w:hAnsi="Times New Roman"/>
          <w:i w:val="1"/>
          <w:iCs w:val="1"/>
          <w:sz w:val="26"/>
          <w:szCs w:val="26"/>
        </w:rPr>
        <w:t xml:space="preserve">(Chọn nhiều đáp án)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phỏng bằng GeoGebra</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phỏng bằng Python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phỏng kết hợp GeoGebra + Python</w:t>
      </w:r>
    </w:p>
    <w:p>
      <w:pPr>
        <w:spacing w:after="60" w:before="200" w:line="300"/>
      </w:pPr>
      <w:r>
        <w:rPr>
          <w:rFonts w:ascii="Times New Roman" w:cs="Times New Roman" w:eastAsia="Times New Roman" w:hAnsi="Times New Roman"/>
          <w:b w:val="1"/>
          <w:bCs w:val="1"/>
          <w:sz w:val="26"/>
          <w:szCs w:val="26"/>
        </w:rPr>
        <w:t xml:space="preserve">PHẦN 2: ĐÁNH GIÁ MỨC ĐỘ ĐÁP ỨNG CỦA TỪNG SẢN PHẨM</w:t>
      </w:r>
    </w:p>
    <w:p>
      <w:pPr>
        <w:spacing w:after="60" w:before="60" w:line="300"/>
      </w:pPr>
      <w:r>
        <w:rPr>
          <w:rFonts w:ascii="Times New Roman" w:cs="Times New Roman" w:eastAsia="Times New Roman" w:hAnsi="Times New Roman"/>
          <w:b w:val="1"/>
          <w:bCs w:val="1"/>
          <w:i w:val="1"/>
          <w:iCs w:val="1"/>
          <w:sz w:val="26"/>
          <w:szCs w:val="26"/>
        </w:rPr>
        <w:t xml:space="preserve">Thang đo: </w:t>
      </w:r>
      <w:r>
        <w:rPr>
          <w:rFonts w:ascii="Times New Roman" w:cs="Times New Roman" w:eastAsia="Times New Roman" w:hAnsi="Times New Roman"/>
          <w:i w:val="1"/>
          <w:iCs w:val="1"/>
          <w:sz w:val="26"/>
          <w:szCs w:val="26"/>
        </w:rPr>
        <w:t xml:space="preserve">1 – Hoàn toàn không đáp ứng; 2 – Ít đáp ứng; 3 – Bình thường; 4 – Đáp ứng tốt; 5 – Đáp ứng rất xuất sắc.</w:t>
      </w:r>
    </w:p>
    <w:p>
      <w:pPr>
        <w:spacing w:after="120" w:before="60" w:line="300"/>
      </w:pPr>
      <w:r>
        <w:rPr>
          <w:rFonts w:ascii="Times New Roman" w:cs="Times New Roman" w:eastAsia="Times New Roman" w:hAnsi="Times New Roman"/>
          <w:i w:val="1"/>
          <w:iCs w:val="1"/>
          <w:sz w:val="26"/>
          <w:szCs w:val="26"/>
        </w:rPr>
        <w:t xml:space="preserve">Anh/chị đánh dấu (✓) vào ô tương ứng với mức độ đánh giá của mình.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4870"/>
        <w:gridCol w:w="700"/>
        <w:gridCol w:w="700"/>
        <w:gridCol w:w="700"/>
        <w:gridCol w:w="700"/>
        <w:gridCol w:w="7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STT</w:t>
            </w:r>
          </w:p>
        </w:tc>
        <w:tc>
          <w:tcPr>
            <w:tcW w:type="dxa" w:w="48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Tiêu chí</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1</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2</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3</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4</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b w:val="1"/>
                <w:bCs w:val="1"/>
                <w:sz w:val="24"/>
                <w:szCs w:val="24"/>
              </w:rPr>
              <w:t xml:space="preserve">5</w:t>
            </w:r>
          </w:p>
        </w:tc>
      </w:tr>
      <w:tr>
        <w:tc>
          <w:tcPr>
            <w:tcW w:type="dxa" w:w="9070"/>
            <w:gridSpan w:val="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300"/>
            </w:pPr>
            <w:r>
              <w:rPr>
                <w:rFonts w:ascii="Times New Roman" w:cs="Times New Roman" w:eastAsia="Times New Roman" w:hAnsi="Times New Roman"/>
                <w:b w:val="1"/>
                <w:bCs w:val="1"/>
                <w:sz w:val="24"/>
                <w:szCs w:val="24"/>
              </w:rPr>
              <w:t xml:space="preserve">A. Đánh giá Mô phỏng bằng GeoGebra</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1</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Mức độ hỗ trợ hiểu rõ cách vẽ đồ thị và xác định miền nghiệm.</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Tính trực quan và dễ hiểu của thanh trượt (slider) mô phỏng.</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3</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Mức độ phù hợp để sử dụng làm ví dụ mẫu cho bài giảng.</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9070"/>
            <w:gridSpan w:val="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300"/>
            </w:pPr>
            <w:r>
              <w:rPr>
                <w:rFonts w:ascii="Times New Roman" w:cs="Times New Roman" w:eastAsia="Times New Roman" w:hAnsi="Times New Roman"/>
                <w:b w:val="1"/>
                <w:bCs w:val="1"/>
                <w:sz w:val="24"/>
                <w:szCs w:val="24"/>
              </w:rPr>
              <w:t xml:space="preserve">B. Đánh giá Mô phỏng bằng Python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4</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Làm rõ cấu trúc lệnh và thuật toán chuyển đổi bài toán thực tế.</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5</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Mức độ dễ hiểu khi hướng dẫn dùng thư viện tối ưu hóa (SciPy, PuLP).</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6</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Tính thuận tiện khi thực hành trên nền tảng web (Google Colab).</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9070"/>
            <w:gridSpan w:val="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300"/>
            </w:pPr>
            <w:r>
              <w:rPr>
                <w:rFonts w:ascii="Times New Roman" w:cs="Times New Roman" w:eastAsia="Times New Roman" w:hAnsi="Times New Roman"/>
                <w:b w:val="1"/>
                <w:bCs w:val="1"/>
                <w:sz w:val="24"/>
                <w:szCs w:val="24"/>
              </w:rPr>
              <w:t xml:space="preserve">C. Đánh giá Mô phỏng kết hợp GeoGebra + Python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7</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Mức độ giải quyết bài toán kết nối dữ liệu giữa GeoGebra và Python.</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8</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Khả năng hỗ trợ học sinh phát triển năng lực mô hình hóa Toán học.</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9</w:t>
            </w:r>
          </w:p>
        </w:tc>
        <w:tc>
          <w:tcPr>
            <w:tcW w:type="dxa" w:w="4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Tiềm năng ứng dụng mô hình này vào dạy học tích hợp STEM.</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w:t>
            </w:r>
          </w:p>
        </w:tc>
      </w:tr>
    </w:tbl>
    <w:p>
      <w:pPr>
        <w:spacing w:after="60" w:before="240" w:line="300"/>
      </w:pPr>
      <w:r>
        <w:rPr>
          <w:rFonts w:ascii="Times New Roman" w:cs="Times New Roman" w:eastAsia="Times New Roman" w:hAnsi="Times New Roman"/>
          <w:b w:val="1"/>
          <w:bCs w:val="1"/>
          <w:sz w:val="26"/>
          <w:szCs w:val="26"/>
        </w:rPr>
        <w:t xml:space="preserve">PHẦN 3: ĐÁNH GIÁ KHẢ NĂNG GIẢI QUYẾT RÀO CẢN VÀ ĐÁP ỨNG NHU CẦU</w:t>
      </w:r>
    </w:p>
    <w:p>
      <w:pPr>
        <w:spacing w:after="60" w:before="60" w:line="300"/>
        <w:jc w:val="both"/>
      </w:pPr>
      <w:r>
        <w:rPr>
          <w:rFonts w:ascii="Times New Roman" w:cs="Times New Roman" w:eastAsia="Times New Roman" w:hAnsi="Times New Roman"/>
          <w:b w:val="1"/>
          <w:bCs w:val="1"/>
          <w:sz w:val="26"/>
          <w:szCs w:val="26"/>
        </w:rPr>
        <w:t xml:space="preserve">Câu 2. </w:t>
      </w:r>
      <w:r>
        <w:rPr>
          <w:rFonts w:ascii="Times New Roman" w:cs="Times New Roman" w:eastAsia="Times New Roman" w:hAnsi="Times New Roman"/>
          <w:sz w:val="26"/>
          <w:szCs w:val="26"/>
        </w:rPr>
        <w:t xml:space="preserve">Sau khi sử dụng các sản phẩm này, rào cản nào của bạn đã được khắc phục/giảm bớt? </w:t>
      </w:r>
      <w:r>
        <w:rPr>
          <w:rFonts w:ascii="Times New Roman" w:cs="Times New Roman" w:eastAsia="Times New Roman" w:hAnsi="Times New Roman"/>
          <w:i w:val="1"/>
          <w:iCs w:val="1"/>
          <w:sz w:val="26"/>
          <w:szCs w:val="26"/>
        </w:rPr>
        <w:t xml:space="preserve">(Chọn nhiều đáp án)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Đã có sẵn ví dụ mẫu và tài liệu hướng dẫn cụ thể để tham khảo.</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Không còn lo ngại thiếu kiến thức nền tảng lập trình (do có code mẫu).</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Giải quyết lo ngại về cơ sở vật chất (có thể chạy trên trình duyệt web/Colab).</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Chưa khắc phục được rào cản nào.</w:t>
      </w:r>
    </w:p>
    <w:p>
      <w:pPr>
        <w:spacing w:after="60" w:before="120" w:line="300"/>
        <w:jc w:val="both"/>
      </w:pPr>
      <w:r>
        <w:rPr>
          <w:rFonts w:ascii="Times New Roman" w:cs="Times New Roman" w:eastAsia="Times New Roman" w:hAnsi="Times New Roman"/>
          <w:b w:val="1"/>
          <w:bCs w:val="1"/>
          <w:sz w:val="26"/>
          <w:szCs w:val="26"/>
        </w:rPr>
        <w:t xml:space="preserve">Câu 3. </w:t>
      </w:r>
      <w:r>
        <w:rPr>
          <w:rFonts w:ascii="Times New Roman" w:cs="Times New Roman" w:eastAsia="Times New Roman" w:hAnsi="Times New Roman"/>
          <w:sz w:val="26"/>
          <w:szCs w:val="26"/>
        </w:rPr>
        <w:t xml:space="preserve">Bạn đánh giá thế nào về hình thức đóng gói tài nguyên (Sổ tay Colab, Code snippet...) mà nhóm cung cấp? </w:t>
      </w:r>
      <w:r>
        <w:rPr>
          <w:rFonts w:ascii="Times New Roman" w:cs="Times New Roman" w:eastAsia="Times New Roman" w:hAnsi="Times New Roman"/>
          <w:i w:val="1"/>
          <w:iCs w:val="1"/>
          <w:sz w:val="26"/>
          <w:szCs w:val="26"/>
        </w:rPr>
        <w:t xml:space="preserve">(Chọn một đáp án)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Rất thuận tiện, dễ copy, dễ chạy thử và trực quan.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Thuận tiện nhưng cần thêm video/tài liệu hướng dẫn chi tiết từng bước.</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Khó sử dụng đối với người mới bắt đầu.</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Khác: </w:t>
      </w:r>
      <w:r>
        <w:rPr>
          <w:rFonts w:ascii="Times New Roman" w:cs="Times New Roman" w:eastAsia="Times New Roman" w:hAnsi="Times New Roman"/>
          <w:sz w:val="24"/>
          <w:szCs w:val="24"/>
        </w:rPr>
        <w:t xml:space="preserve">................................................................................</w:t>
      </w:r>
    </w:p>
    <w:p>
      <w:pPr>
        <w:spacing w:after="60" w:before="120" w:line="300"/>
        <w:jc w:val="both"/>
      </w:pPr>
      <w:r>
        <w:rPr>
          <w:rFonts w:ascii="Times New Roman" w:cs="Times New Roman" w:eastAsia="Times New Roman" w:hAnsi="Times New Roman"/>
          <w:b w:val="1"/>
          <w:bCs w:val="1"/>
          <w:sz w:val="26"/>
          <w:szCs w:val="26"/>
        </w:rPr>
        <w:t xml:space="preserve">Câu 4. </w:t>
      </w:r>
      <w:r>
        <w:rPr>
          <w:rFonts w:ascii="Times New Roman" w:cs="Times New Roman" w:eastAsia="Times New Roman" w:hAnsi="Times New Roman"/>
          <w:sz w:val="26"/>
          <w:szCs w:val="26"/>
        </w:rPr>
        <w:t xml:space="preserve">Nhìn chung, mức độ tự tin của bạn khi ứng dụng công cụ số vào dạy học QHTT thay đổi thế nào sau khi tiếp cận sản phẩm? </w:t>
      </w:r>
      <w:r>
        <w:rPr>
          <w:rFonts w:ascii="Times New Roman" w:cs="Times New Roman" w:eastAsia="Times New Roman" w:hAnsi="Times New Roman"/>
          <w:i w:val="1"/>
          <w:iCs w:val="1"/>
          <w:sz w:val="26"/>
          <w:szCs w:val="26"/>
        </w:rPr>
        <w:t xml:space="preserve">(Chọn một đáp án)</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Tăng lên rất nhiều (Hoàn toàn tự tin thiết kế bài dạy).</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Tăng lên đôi chút (Cần thực hành thêm để thuần thục).</w:t>
      </w:r>
    </w:p>
    <w:p>
      <w:pPr>
        <w:spacing w:after="20" w:before="20" w:line="300"/>
        <w:ind w:left="567"/>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Không thay đổi (Vẫn cảm thấy khó áp dụng).</w:t>
      </w:r>
    </w:p>
    <w:p>
      <w:pPr>
        <w:spacing w:after="60" w:before="120" w:line="300"/>
        <w:jc w:val="both"/>
      </w:pPr>
      <w:r>
        <w:rPr>
          <w:rFonts w:ascii="Times New Roman" w:cs="Times New Roman" w:eastAsia="Times New Roman" w:hAnsi="Times New Roman"/>
          <w:b w:val="1"/>
          <w:bCs w:val="1"/>
          <w:sz w:val="26"/>
          <w:szCs w:val="26"/>
        </w:rPr>
        <w:t xml:space="preserve">Câu 5. </w:t>
      </w:r>
      <w:r>
        <w:rPr>
          <w:rFonts w:ascii="Times New Roman" w:cs="Times New Roman" w:eastAsia="Times New Roman" w:hAnsi="Times New Roman"/>
          <w:sz w:val="26"/>
          <w:szCs w:val="26"/>
        </w:rPr>
        <w:t xml:space="preserve">Bạn có đề xuất gì để nhóm nghiên cứu tiếp tục hoàn thiện các sản phẩm mô phỏng này không?</w:t>
      </w:r>
    </w:p>
    <w:p>
      <w:pPr>
        <w:spacing w:after="40" w:before="40" w:line="300"/>
      </w:pPr>
      <w:r>
        <w:rPr>
          <w:rFonts w:ascii="Times New Roman" w:cs="Times New Roman" w:eastAsia="Times New Roman" w:hAnsi="Times New Roman"/>
          <w:sz w:val="24"/>
          <w:szCs w:val="24"/>
        </w:rPr>
        <w:t xml:space="preserve">........................................................................................................................</w:t>
      </w:r>
    </w:p>
    <w:p>
      <w:pPr>
        <w:spacing w:after="40" w:before="40" w:line="300"/>
      </w:pPr>
      <w:r>
        <w:rPr>
          <w:rFonts w:ascii="Times New Roman" w:cs="Times New Roman" w:eastAsia="Times New Roman" w:hAnsi="Times New Roman"/>
          <w:sz w:val="24"/>
          <w:szCs w:val="24"/>
        </w:rPr>
        <w:t xml:space="preserve">........................................................................................................................</w:t>
      </w:r>
    </w:p>
    <w:p>
      <w:pPr>
        <w:spacing w:after="40" w:before="40" w:line="300"/>
      </w:pPr>
      <w:r>
        <w:rPr>
          <w:rFonts w:ascii="Times New Roman" w:cs="Times New Roman" w:eastAsia="Times New Roman" w:hAnsi="Times New Roman"/>
          <w:sz w:val="24"/>
          <w:szCs w:val="24"/>
        </w:rPr>
        <w:t xml:space="preserve">........................................................................................................................</w:t>
      </w:r>
    </w:p>
    <w:p>
      <w:pPr>
        <w:spacing w:after="40" w:before="40" w:line="300"/>
      </w:pPr>
      <w:r>
        <w:rPr>
          <w:rFonts w:ascii="Times New Roman" w:cs="Times New Roman" w:eastAsia="Times New Roman" w:hAnsi="Times New Roman"/>
          <w:sz w:val="24"/>
          <w:szCs w:val="24"/>
        </w:rPr>
        <w:t xml:space="preserve">........................................................................................................................</w:t>
      </w:r>
    </w:p>
    <w:p>
      <w:pPr>
        <w:spacing w:after="60" w:before="240" w:line="300"/>
        <w:jc w:val="center"/>
      </w:pPr>
      <w:r>
        <w:rPr>
          <w:rFonts w:ascii="Times New Roman" w:cs="Times New Roman" w:eastAsia="Times New Roman" w:hAnsi="Times New Roman"/>
          <w:b w:val="1"/>
          <w:bCs w:val="1"/>
          <w:i w:val="1"/>
          <w:iCs w:val="1"/>
          <w:sz w:val="26"/>
          <w:szCs w:val="26"/>
        </w:rPr>
        <w:t xml:space="preserve">Xin chân thành cảm ơn sự hợp tác của anh/chị!</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2026-09-30T05:49:44.840Z</dcterms:created>
  <dcterms:modified xsi:type="dcterms:W3CDTF">2026-09-30T05:49:44.852Z</dcterms:modified>
</cp:coreProperties>
</file>

<file path=docProps/custom.xml><?xml version="1.0" encoding="utf-8"?>
<Properties xmlns="http://schemas.openxmlformats.org/officeDocument/2006/custom-properties" xmlns:vt="http://schemas.openxmlformats.org/officeDocument/2006/docPropsVTypes"/>
</file>