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8p2023zycjm" w:id="0"/>
      <w:bookmarkEnd w:id="0"/>
      <w:r w:rsidDel="00000000" w:rsidR="00000000" w:rsidRPr="00000000">
        <w:rPr>
          <w:rtl w:val="0"/>
        </w:rPr>
        <w:t xml:space="preserve">Pametni sistem za preporuku tretmana biljnih bolesti u plastenicima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qfcyovlz3p2" w:id="1"/>
      <w:bookmarkEnd w:id="1"/>
      <w:r w:rsidDel="00000000" w:rsidR="00000000" w:rsidRPr="00000000">
        <w:rPr>
          <w:rtl w:val="0"/>
        </w:rPr>
        <w:t xml:space="preserve">Član tima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Vuk Dimitrov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m7jhpk2fcm6" w:id="2"/>
      <w:bookmarkEnd w:id="2"/>
      <w:r w:rsidDel="00000000" w:rsidR="00000000" w:rsidRPr="00000000">
        <w:rPr>
          <w:rtl w:val="0"/>
        </w:rPr>
        <w:t xml:space="preserve">Motivacija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Bolesti u plastenicima mogu prouzrokovati značajan pad prinosa i kvaliteta. Pravovremena odluka o tretmanu je kritična, a većina proizvođača nema stalnu podršku agronoma.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Ekspertski sistem baziran na pravilima, uz obradu događaja (CEP), omogućava: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Ranu detekciju rizika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Ciljane tretmane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Smanjenje upotrebe hemikalija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vtdofttiez51" w:id="3"/>
      <w:bookmarkEnd w:id="3"/>
      <w:r w:rsidDel="00000000" w:rsidR="00000000" w:rsidRPr="00000000">
        <w:rPr>
          <w:rtl w:val="0"/>
        </w:rPr>
        <w:t xml:space="preserve">Pregled problema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Postojeća rešenja </w:t>
      </w:r>
      <w:r w:rsidDel="00000000" w:rsidR="00000000" w:rsidRPr="00000000">
        <w:rPr>
          <w:b w:val="1"/>
          <w:rtl w:val="0"/>
        </w:rPr>
        <w:t xml:space="preserve">ne integrišu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senzorske podatke,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kontekst fenofaze biljke,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temporalnu analizu uslova.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Nedostaje sistem koji kombinuje </w:t>
      </w:r>
      <w:r w:rsidDel="00000000" w:rsidR="00000000" w:rsidRPr="00000000">
        <w:rPr>
          <w:b w:val="1"/>
          <w:rtl w:val="0"/>
        </w:rPr>
        <w:t xml:space="preserve">simptome, mikroklimu i karencu preparata</w:t>
      </w:r>
      <w:r w:rsidDel="00000000" w:rsidR="00000000" w:rsidRPr="00000000">
        <w:rPr>
          <w:rtl w:val="0"/>
        </w:rPr>
        <w:t xml:space="preserve"> sa </w:t>
      </w:r>
      <w:r w:rsidDel="00000000" w:rsidR="00000000" w:rsidRPr="00000000">
        <w:rPr>
          <w:b w:val="1"/>
          <w:rtl w:val="0"/>
        </w:rPr>
        <w:t xml:space="preserve">objašnjivim zaključivanjem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yv6amuz3n5k" w:id="4"/>
      <w:bookmarkEnd w:id="4"/>
      <w:r w:rsidDel="00000000" w:rsidR="00000000" w:rsidRPr="00000000">
        <w:rPr>
          <w:rtl w:val="0"/>
        </w:rPr>
        <w:t xml:space="preserve">Implementirani sistem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Sistem implementira tri ključna mehanizma zaključivanja: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Forward-chaining</w:t>
      </w:r>
      <w:r w:rsidDel="00000000" w:rsidR="00000000" w:rsidRPr="00000000">
        <w:rPr>
          <w:rtl w:val="0"/>
        </w:rPr>
        <w:t xml:space="preserve">: operativne odluke i preporuke tretmana (3+ nivoa ulančavanja).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Backward-chaining</w:t>
      </w:r>
      <w:r w:rsidDel="00000000" w:rsidR="00000000" w:rsidRPr="00000000">
        <w:rPr>
          <w:rtl w:val="0"/>
        </w:rPr>
        <w:t xml:space="preserve">: dijagnostički upiti kroz stablo činjenica.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CEP</w:t>
      </w:r>
      <w:r w:rsidDel="00000000" w:rsidR="00000000" w:rsidRPr="00000000">
        <w:rPr>
          <w:rtl w:val="0"/>
        </w:rPr>
        <w:t xml:space="preserve">: rana detekcija rizika iz tokova podataka sa pravim temporalnim operatorima.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g5981wf88ao3" w:id="5"/>
      <w:bookmarkEnd w:id="5"/>
      <w:r w:rsidDel="00000000" w:rsidR="00000000" w:rsidRPr="00000000">
        <w:rPr>
          <w:rtl w:val="0"/>
        </w:rPr>
        <w:t xml:space="preserve">Arhitektura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Projekat je organizovan kao multi-module Maven projekat: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Domenski model (entiteti, enumi)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kjar</w:t>
      </w:r>
      <w:r w:rsidDel="00000000" w:rsidR="00000000" w:rsidRPr="00000000">
        <w:rPr>
          <w:rtl w:val="0"/>
        </w:rPr>
        <w:t xml:space="preserve">: Drools pravila (forward, backward, CEP)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: Spring Boot REST API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aplikacija sa korisničkim interfejsom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6u9jumpau33j" w:id="6"/>
      <w:bookmarkEnd w:id="6"/>
      <w:r w:rsidDel="00000000" w:rsidR="00000000" w:rsidRPr="00000000">
        <w:rPr>
          <w:rtl w:val="0"/>
        </w:rPr>
        <w:t xml:space="preserve">Ulazi u sistem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Senzorska očitavanja</w:t>
      </w:r>
      <w:r w:rsidDel="00000000" w:rsidR="00000000" w:rsidRPr="00000000">
        <w:rPr>
          <w:rtl w:val="0"/>
        </w:rPr>
        <w:t xml:space="preserve">: temperatura, vlažnost, CO₂.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Ručno uneseni simptomi</w:t>
      </w:r>
      <w:r w:rsidDel="00000000" w:rsidR="00000000" w:rsidRPr="00000000">
        <w:rPr>
          <w:rtl w:val="0"/>
        </w:rPr>
        <w:t xml:space="preserve">: vodenaste lezije, bele naslage, siva prevlaka, uvenuće, mozaik šare.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Kontekst</w:t>
      </w:r>
      <w:r w:rsidDel="00000000" w:rsidR="00000000" w:rsidRPr="00000000">
        <w:rPr>
          <w:rtl w:val="0"/>
        </w:rPr>
        <w:t xml:space="preserve">: kultura (paradajz, krastavac), fenofaza (vegetativni rast, cvetanje, plodonošenje).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Operativni događaji</w:t>
      </w:r>
      <w:r w:rsidDel="00000000" w:rsidR="00000000" w:rsidRPr="00000000">
        <w:rPr>
          <w:rtl w:val="0"/>
        </w:rPr>
        <w:t xml:space="preserve">: provetravanje (za CEP sekvencijalne obrasce).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qkkrlacfqmj9" w:id="7"/>
      <w:bookmarkEnd w:id="7"/>
      <w:r w:rsidDel="00000000" w:rsidR="00000000" w:rsidRPr="00000000">
        <w:rPr>
          <w:rtl w:val="0"/>
        </w:rPr>
        <w:t xml:space="preserve">Izlazi iz sistema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Lista verovatnih bolesti sa objašnjenjem i verovatnoćom.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Preporučeni tretmani (doza, karenca, prioritet).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Blokiranje tretmana zbog kontraindikacija (fenofaza, karenca).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Alarmni događaji iz CEP-a (kritični uslovi, nedostajući događaji, trendovi).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Objašnjenja zaključivanja kroz stablo činjenica (backward chaining).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o0q47xwqic4c" w:id="8"/>
      <w:bookmarkEnd w:id="8"/>
      <w:r w:rsidDel="00000000" w:rsidR="00000000" w:rsidRPr="00000000">
        <w:rPr>
          <w:rtl w:val="0"/>
        </w:rPr>
        <w:t xml:space="preserve">Baza znanja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u558954ewp9m" w:id="9"/>
      <w:bookmarkEnd w:id="9"/>
      <w:r w:rsidDel="00000000" w:rsidR="00000000" w:rsidRPr="00000000">
        <w:rPr>
          <w:rtl w:val="0"/>
        </w:rPr>
        <w:t xml:space="preserve">Implementirane bolesti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Plamenjača</w:t>
      </w:r>
      <w:r w:rsidDel="00000000" w:rsidR="00000000" w:rsidRPr="00000000">
        <w:rPr>
          <w:rtl w:val="0"/>
        </w:rPr>
        <w:t xml:space="preserve"> (Phytophthora infestans)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Tip: Gljivična (oomycete)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Optimalni uslovi: RH&gt;85%, T: 22-28°C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Simptomi: Vodenaste lezije na listovima i plodovima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Ekonomski uticaj: Visok (može uništiti celu berbu)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Tretman: Bakarni preparat (preventivno i kurativno)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Pepelnica</w:t>
      </w:r>
      <w:r w:rsidDel="00000000" w:rsidR="00000000" w:rsidRPr="00000000">
        <w:rPr>
          <w:rtl w:val="0"/>
        </w:rPr>
        <w:t xml:space="preserve"> (Erysiphe cichoracearum)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Tip: Gljivična (pravi parazit)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Optimalni uslovi: RH: 60-80%, T: 20-25°C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Simptomi: Bele praškaste naslage, žutilo listova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Ekonomski uticaj: Umeren (smanjuje fotosintezu)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Tretman: Biološki fungicidi (bezbedno u svim fazama)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Siva trulež</w:t>
      </w:r>
      <w:r w:rsidDel="00000000" w:rsidR="00000000" w:rsidRPr="00000000">
        <w:rPr>
          <w:rtl w:val="0"/>
        </w:rPr>
        <w:t xml:space="preserve"> (Botrytis cinerea)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Tip: Gljivična (nekrotrofni parazit)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Optimalni uslovi: RH&gt;90%, T: 15-25°C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Simptomi: Siva prevlaka na plodovima i cvetovima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Ekonomski uticaj: Visok (trulež plodova)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Tretman: Uklanjanje + ventilacija + biološki fungicid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Fuzarijum</w:t>
      </w:r>
      <w:r w:rsidDel="00000000" w:rsidR="00000000" w:rsidRPr="00000000">
        <w:rPr>
          <w:rtl w:val="0"/>
        </w:rPr>
        <w:t xml:space="preserve"> (Fusarium oxysporum)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Tip: Gljivična (bolest zemljišta)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Optimalni uslovi: T&gt;25°C, pH&lt;5.5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Simptomi: Uvenuće, posmeđenje žila, žutilo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Ekonomski uticaj: Visok (sistemska infekcija)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Tretman: Trichoderma, korekcija pH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Virus mozaika</w:t>
      </w:r>
      <w:r w:rsidDel="00000000" w:rsidR="00000000" w:rsidRPr="00000000">
        <w:rPr>
          <w:rtl w:val="0"/>
        </w:rPr>
        <w:t xml:space="preserve"> (Tobacco mosaic virus)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Tip: Virusna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Prenos: Mehanički, insekti (vektori)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Simptomi: Mozaik šare, deformacije listova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Ekonomski uticaj: Visok (nema leka)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Tretman: Uklanjanje zaraženih biljaka, dezinfekcija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6kexz3lidrvu" w:id="10"/>
      <w:bookmarkEnd w:id="10"/>
      <w:r w:rsidDel="00000000" w:rsidR="00000000" w:rsidRPr="00000000">
        <w:rPr>
          <w:rtl w:val="0"/>
        </w:rPr>
        <w:t xml:space="preserve">Implementirani tretmani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Bakarni preparat</w:t>
      </w:r>
      <w:r w:rsidDel="00000000" w:rsidR="00000000" w:rsidRPr="00000000">
        <w:rPr>
          <w:rtl w:val="0"/>
        </w:rPr>
        <w:t xml:space="preserve"> (CHEMICAL)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Aktivna materija: Bakar sulfat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Doza: 2-3g/L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Karenca: 14 dana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Primena: Plamenjača u vegetativnoj fazi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Biološki fungicid</w:t>
      </w:r>
      <w:r w:rsidDel="00000000" w:rsidR="00000000" w:rsidRPr="00000000">
        <w:rPr>
          <w:rtl w:val="0"/>
        </w:rPr>
        <w:t xml:space="preserve"> (BIOLOGICAL)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Aktivna materija: Bacillus subtilis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Doza: 1-2g/L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Karenca: 0 dana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Primena: Pepelnica u svim fazama, preventiva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Trichoderma</w:t>
      </w:r>
      <w:r w:rsidDel="00000000" w:rsidR="00000000" w:rsidRPr="00000000">
        <w:rPr>
          <w:rtl w:val="0"/>
        </w:rPr>
        <w:t xml:space="preserve"> (BIOLOGICAL)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Aktivna materija: Trichoderma harzianum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Doza: 5g/L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Karenca: 0 dana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Primena: Fuzarijum, bolesti zemljišta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Uklanjanje zaraženih biljaka</w:t>
      </w:r>
      <w:r w:rsidDel="00000000" w:rsidR="00000000" w:rsidRPr="00000000">
        <w:rPr>
          <w:rtl w:val="0"/>
        </w:rPr>
        <w:t xml:space="preserve"> (SANITARY)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Metod: Ručno uklanjanje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Karenca: 0 dana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Primena: Virus mozaika, siva trulež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8rmae59gr12a" w:id="11"/>
      <w:bookmarkEnd w:id="11"/>
      <w:r w:rsidDel="00000000" w:rsidR="00000000" w:rsidRPr="00000000">
        <w:rPr>
          <w:rtl w:val="0"/>
        </w:rPr>
        <w:t xml:space="preserve">Simptomi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Vodenaste lezije</w:t>
      </w:r>
      <w:r w:rsidDel="00000000" w:rsidR="00000000" w:rsidRPr="00000000">
        <w:rPr>
          <w:rtl w:val="0"/>
        </w:rPr>
        <w:t xml:space="preserve"> (WATERY_LESIONS) - karakteristične za plamenjaču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Bele naslage</w:t>
      </w:r>
      <w:r w:rsidDel="00000000" w:rsidR="00000000" w:rsidRPr="00000000">
        <w:rPr>
          <w:rtl w:val="0"/>
        </w:rPr>
        <w:t xml:space="preserve"> (WHITE_DEPOSITS) - karakteristične za pepelnicu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Žutilo</w:t>
      </w:r>
      <w:r w:rsidDel="00000000" w:rsidR="00000000" w:rsidRPr="00000000">
        <w:rPr>
          <w:rtl w:val="0"/>
        </w:rPr>
        <w:t xml:space="preserve"> (YELLOWING) - dodatni simptom pepelnice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Siva prevlaka</w:t>
      </w:r>
      <w:r w:rsidDel="00000000" w:rsidR="00000000" w:rsidRPr="00000000">
        <w:rPr>
          <w:rtl w:val="0"/>
        </w:rPr>
        <w:t xml:space="preserve"> (GRAY_COATING) - karakteristična za sivu trulež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Uvenuće</w:t>
      </w:r>
      <w:r w:rsidDel="00000000" w:rsidR="00000000" w:rsidRPr="00000000">
        <w:rPr>
          <w:rtl w:val="0"/>
        </w:rPr>
        <w:t xml:space="preserve"> (WILTING) - karakteristično za fuzarijum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Posmeđenje žila</w:t>
      </w:r>
      <w:r w:rsidDel="00000000" w:rsidR="00000000" w:rsidRPr="00000000">
        <w:rPr>
          <w:rtl w:val="0"/>
        </w:rPr>
        <w:t xml:space="preserve"> (BROWNING) - karakteristično za fuzarijum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Mozaik šare</w:t>
      </w:r>
      <w:r w:rsidDel="00000000" w:rsidR="00000000" w:rsidRPr="00000000">
        <w:rPr>
          <w:rtl w:val="0"/>
        </w:rPr>
        <w:t xml:space="preserve"> (MOSAIC) - karakteristične za virus mozaika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tl4zegag9d7g" w:id="12"/>
      <w:bookmarkEnd w:id="12"/>
      <w:r w:rsidDel="00000000" w:rsidR="00000000" w:rsidRPr="00000000">
        <w:rPr>
          <w:rtl w:val="0"/>
        </w:rPr>
        <w:t xml:space="preserve">Fenofaze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VEGETATIVE (vegetativni rast)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FLOWERING (cvetanje)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FRUITING (plodonošenje)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6mqbs6bjco34" w:id="13"/>
      <w:bookmarkEnd w:id="13"/>
      <w:r w:rsidDel="00000000" w:rsidR="00000000" w:rsidRPr="00000000">
        <w:rPr>
          <w:rtl w:val="0"/>
        </w:rPr>
        <w:t xml:space="preserve">Kompletan pregled pravila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Ulančavanje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Kritični uslovi plamenjače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RH&gt;85% ∧ T∈[22,28]°C → +30%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Plamenjača + simptomi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Rizik≥30% ∧ vodenaste lezije → +25%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Dodatni rizik vlažnosti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RH&gt;80% → +10%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Preporuka bakarnog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Plamenjača≥70% → bakarni preparat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Pepelnica detekcija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Bele naslage ∧ RH&lt;90% → +40%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Pepelnica + žutilo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Pepelnica≥40% ∧ žutilo → +15%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Biološki u vegetativnoj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Pepelnica≥40% ∧ VEGETATIVE → biološki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Biološki u plodonošenju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Pepelnica≥40% ∧ FRUITING → samo biološki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Siva trulež detekcija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Siva prevlaka ∧ RH&gt;90% → +50%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Fuzarijum detekcija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Uvenuće ∧ posmeđenje → +45%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Trichoderma za fuzarijum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Fuzarijum≥45% → Trichoderma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Virus detekcija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Mozaik ∧ ¬gljivice → +60%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Sanitarne mere za 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Virus≥60% → uklanjanje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Kritični alarm 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RH&gt;92% → CRITICAL alarm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Upozorenje rezistencija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Isti MOA &gt;3x → upozorenje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Blokiranje karenca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Karenca&gt;7d ∧ FRUITING → blokiraj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Bayes normalizacija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Više bolesti≥30% → normalizuj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Kombinovani tretman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Siva trulež≥30% ∧ RH&gt;90% → 2 tretmana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Preventiva na 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CEP HIGH alarm → preventivni tretman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Blokiranje karenca detalj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Karenca &gt; berba → blokiraj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Blokiranje hemijski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CHEMICAL ∧ FRUITING → blokiraj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 blokirani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Blokiran → dodaj u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Biološka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Hemijski blokiran → biološki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Zamena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Bolest verovatna?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Verovatnoća≥50% → 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Rekurzivno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Tretman dozvoljen?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¬kontraindikacija → 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Rekurzivno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Analiza uzroka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RISK_CAUSE + DISEASE_PROBABLE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Stablo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Sliding window plamenjača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6h: RH&gt;85% ∧ T∈[22,28]°C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Temporalni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Tumbling window kondenzacija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24h: RH&gt;90% ∧ ¬ventilacija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Temporalni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Sekvencijalni Botrytis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Navodnjavanje → RH → CO₂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Temporalni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ventilacija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RH&gt;90% ∧ ¬ventilacija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Temporalni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DURING pepelnica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4h: T∈[20,25]°C ∧ RH∈[60,80]%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Temporalni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 trend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Rast RH +20% u 1-3h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Temporalni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16dbsodgdyhq" w:id="14"/>
      <w:bookmarkEnd w:id="14"/>
      <w:r w:rsidDel="00000000" w:rsidR="00000000" w:rsidRPr="00000000">
        <w:rPr>
          <w:rtl w:val="0"/>
        </w:rPr>
        <w:t xml:space="preserve">Ključne karakteristike sistema</w:t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2jod0szdajw7" w:id="15"/>
      <w:bookmarkEnd w:id="15"/>
      <w:r w:rsidDel="00000000" w:rsidR="00000000" w:rsidRPr="00000000">
        <w:rPr>
          <w:rtl w:val="0"/>
        </w:rPr>
        <w:t xml:space="preserve">1. Forward Chaining - Kompleksno ulančavanje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Demonstracija 3+ nivoa ulančavanja: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Nivo 1</w:t>
      </w:r>
      <w:r w:rsidDel="00000000" w:rsidR="00000000" w:rsidRPr="00000000">
        <w:rPr>
          <w:rtl w:val="0"/>
        </w:rPr>
        <w:t xml:space="preserve">: Detekcija uslova sredine (R01, R04, R06, R07, R09)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Nivo 2</w:t>
      </w:r>
      <w:r w:rsidDel="00000000" w:rsidR="00000000" w:rsidRPr="00000000">
        <w:rPr>
          <w:rtl w:val="0"/>
        </w:rPr>
        <w:t xml:space="preserve">: Kombinacija sa simptomima (R02, R04B, R08, R10)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Nivo 3</w:t>
      </w:r>
      <w:r w:rsidDel="00000000" w:rsidR="00000000" w:rsidRPr="00000000">
        <w:rPr>
          <w:rtl w:val="0"/>
        </w:rPr>
        <w:t xml:space="preserve">: Dodatni faktori rizika (R11, R04A, R05)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Nivo 4</w:t>
      </w:r>
      <w:r w:rsidDel="00000000" w:rsidR="00000000" w:rsidRPr="00000000">
        <w:rPr>
          <w:rtl w:val="0"/>
        </w:rPr>
        <w:t xml:space="preserve">: Preporuke tretmana (R03, R16, R17)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Nivo 5</w:t>
      </w:r>
      <w:r w:rsidDel="00000000" w:rsidR="00000000" w:rsidRPr="00000000">
        <w:rPr>
          <w:rtl w:val="0"/>
        </w:rPr>
        <w:t xml:space="preserve">: Provera ograničenja (R14, R18, R19)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Karakteristike: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Inkrementalno povećanje verovatnoće bolesti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Automatska prioritizacija tretmana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Blokiranje nebezbednih tretmana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Bayes normalizacija za više bolesti (R15)</w:t>
      </w:r>
    </w:p>
    <w:p w:rsidR="00000000" w:rsidDel="00000000" w:rsidP="00000000" w:rsidRDefault="00000000" w:rsidRPr="00000000" w14:paraId="00000148">
      <w:pPr>
        <w:pStyle w:val="Heading3"/>
        <w:rPr/>
      </w:pPr>
      <w:bookmarkStart w:colFirst="0" w:colLast="0" w:name="_og8jq2icjvnf" w:id="16"/>
      <w:bookmarkEnd w:id="16"/>
      <w:r w:rsidDel="00000000" w:rsidR="00000000" w:rsidRPr="00000000">
        <w:rPr>
          <w:rtl w:val="0"/>
        </w:rPr>
        <w:t xml:space="preserve">2. Backward Chaining - Stablo činjenica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Rekurzivni upiti: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: Proverava verovatnoću bolesti kroz DISEASE_PROBABLE činjenice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C2</w:t>
      </w:r>
      <w:r w:rsidDel="00000000" w:rsidR="00000000" w:rsidRPr="00000000">
        <w:rPr>
          <w:rtl w:val="0"/>
        </w:rPr>
        <w:t xml:space="preserve">: Proverava dozvolu tretmana kroz TREATMENT_ALLOWED činjenice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C3</w:t>
      </w:r>
      <w:r w:rsidDel="00000000" w:rsidR="00000000" w:rsidRPr="00000000">
        <w:rPr>
          <w:rtl w:val="0"/>
        </w:rPr>
        <w:t xml:space="preserve">: Analizira uzroke kroz RISK_CAUSE + DISEASE_PROBABLE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Karakteristike: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Hijerarhijska struktura znanja (činjenice grade stablo)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Rekurzivno zaključivanje (činjenice koriste druge činjenice)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Detaljni dokazi za svaki zaključak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Fallback pravila za nedovoljne činjenice</w:t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gu202j69pe96" w:id="17"/>
      <w:bookmarkEnd w:id="17"/>
      <w:r w:rsidDel="00000000" w:rsidR="00000000" w:rsidRPr="00000000">
        <w:rPr>
          <w:rtl w:val="0"/>
        </w:rPr>
        <w:t xml:space="preserve">3. CEP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Implementirani operatori: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Sliding Window</w:t>
      </w:r>
      <w:r w:rsidDel="00000000" w:rsidR="00000000" w:rsidRPr="00000000">
        <w:rPr>
          <w:rtl w:val="0"/>
        </w:rPr>
        <w:t xml:space="preserve"> (E1):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 window:time(6h)</w:t>
      </w:r>
      <w:r w:rsidDel="00000000" w:rsidR="00000000" w:rsidRPr="00000000">
        <w:rPr>
          <w:rtl w:val="0"/>
        </w:rPr>
        <w:t xml:space="preserve"> - kontinuirana analiza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Tumbling Window</w:t>
      </w:r>
      <w:r w:rsidDel="00000000" w:rsidR="00000000" w:rsidRPr="00000000">
        <w:rPr>
          <w:rtl w:val="0"/>
        </w:rPr>
        <w:t xml:space="preserve"> (E2):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 window:time(24h)</w:t>
      </w:r>
      <w:r w:rsidDel="00000000" w:rsidR="00000000" w:rsidRPr="00000000">
        <w:rPr>
          <w:rtl w:val="0"/>
        </w:rPr>
        <w:t xml:space="preserve"> - blokovi koji se ne preklapaju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Sekvencijalni</w:t>
      </w:r>
      <w:r w:rsidDel="00000000" w:rsidR="00000000" w:rsidRPr="00000000">
        <w:rPr>
          <w:rtl w:val="0"/>
        </w:rPr>
        <w:t xml:space="preserve"> (E3):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after[0s,2h]</w:t>
      </w:r>
      <w:r w:rsidDel="00000000" w:rsidR="00000000" w:rsidRPr="00000000">
        <w:rPr>
          <w:rtl w:val="0"/>
        </w:rPr>
        <w:t xml:space="preserve"> - događaji u nizu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NOT operator</w:t>
      </w:r>
      <w:r w:rsidDel="00000000" w:rsidR="00000000" w:rsidRPr="00000000">
        <w:rPr>
          <w:rtl w:val="0"/>
        </w:rPr>
        <w:t xml:space="preserve"> (E4):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... after[0s,30m]</w:t>
      </w:r>
      <w:r w:rsidDel="00000000" w:rsidR="00000000" w:rsidRPr="00000000">
        <w:rPr>
          <w:rtl w:val="0"/>
        </w:rPr>
        <w:t xml:space="preserve"> - nedostajući događaji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DURING</w:t>
      </w:r>
      <w:r w:rsidDel="00000000" w:rsidR="00000000" w:rsidRPr="00000000">
        <w:rPr>
          <w:rtl w:val="0"/>
        </w:rPr>
        <w:t xml:space="preserve"> (E5):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 window:time(4h)</w:t>
      </w:r>
      <w:r w:rsidDel="00000000" w:rsidR="00000000" w:rsidRPr="00000000">
        <w:rPr>
          <w:rtl w:val="0"/>
        </w:rPr>
        <w:t xml:space="preserve"> - stabilni uslovi tokom perioda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(E6):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after[30m,2h]</w:t>
      </w:r>
      <w:r w:rsidDel="00000000" w:rsidR="00000000" w:rsidRPr="00000000">
        <w:rPr>
          <w:rtl w:val="0"/>
        </w:rPr>
        <w:t xml:space="preserve"> - trend analiza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Karakteristike: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Rana detekcija rizika pre pojave simptoma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Analiza vremenskih obrazaca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Pomoćne funkcije za kompleksnu analizu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bx1rsh8plsh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xakxe97zrht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rPr/>
      </w:pPr>
      <w:bookmarkStart w:colFirst="0" w:colLast="0" w:name="_jz2evgvcwct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wljpci3jnzs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rPr/>
      </w:pPr>
      <w:bookmarkStart w:colFirst="0" w:colLast="0" w:name="_bvs9ir239d5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g61w3fluj0m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rPr/>
      </w:pPr>
      <w:bookmarkStart w:colFirst="0" w:colLast="0" w:name="_9winuj48vup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rPr/>
      </w:pPr>
      <w:bookmarkStart w:colFirst="0" w:colLast="0" w:name="_yf1m44dlrgr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6jnn6vgj2mn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rPr/>
      </w:pPr>
      <w:bookmarkStart w:colFirst="0" w:colLast="0" w:name="_uiwqit9j86h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savr93bmssvs" w:id="28"/>
      <w:bookmarkEnd w:id="28"/>
      <w:r w:rsidDel="00000000" w:rsidR="00000000" w:rsidRPr="00000000">
        <w:rPr>
          <w:rtl w:val="0"/>
        </w:rPr>
        <w:t xml:space="preserve">Klasni dijagram</w:t>
      </w:r>
    </w:p>
    <w:p w:rsidR="00000000" w:rsidDel="00000000" w:rsidP="00000000" w:rsidRDefault="00000000" w:rsidRPr="00000000" w14:paraId="00000172">
      <w:pPr>
        <w:pStyle w:val="Heading2"/>
        <w:rPr/>
      </w:pPr>
      <w:bookmarkStart w:colFirst="0" w:colLast="0" w:name="_wccvudksvvyb" w:id="29"/>
      <w:bookmarkEnd w:id="29"/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