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B77" w:rsidRDefault="00491B77" w:rsidP="00491B77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pt;height:60pt" o:ole="" o:preferrelative="t" stroked="f">
            <v:imagedata r:id="rId5" o:title=""/>
          </v:rect>
          <o:OLEObject Type="Embed" ProgID="StaticMetafile" ShapeID="rectole0000000000" DrawAspect="Content" ObjectID="_1792940084" r:id="rId6"/>
        </w:object>
      </w:r>
    </w:p>
    <w:p w:rsidR="00491B77" w:rsidRDefault="00491B77" w:rsidP="00491B77">
      <w:pPr>
        <w:jc w:val="center"/>
        <w:rPr>
          <w:rFonts w:ascii="Calibri" w:eastAsia="Calibri" w:hAnsi="Calibri" w:cs="Calibri"/>
        </w:rPr>
      </w:pPr>
    </w:p>
    <w:p w:rsidR="00491B77" w:rsidRDefault="00491B77" w:rsidP="00491B77">
      <w:pPr>
        <w:jc w:val="center"/>
        <w:rPr>
          <w:rFonts w:ascii="Calibri" w:eastAsia="Calibri" w:hAnsi="Calibri" w:cs="Calibri"/>
        </w:rPr>
      </w:pPr>
    </w:p>
    <w:p w:rsidR="00491B77" w:rsidRDefault="00491B77" w:rsidP="00491B77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Studijski</w:t>
      </w:r>
      <w:proofErr w:type="spellEnd"/>
      <w:r>
        <w:rPr>
          <w:rFonts w:ascii="Calibri" w:eastAsia="Calibri" w:hAnsi="Calibri" w:cs="Calibri"/>
          <w:sz w:val="32"/>
        </w:rPr>
        <w:t xml:space="preserve"> program: </w:t>
      </w:r>
      <w:proofErr w:type="spellStart"/>
      <w:r>
        <w:rPr>
          <w:rFonts w:ascii="Calibri" w:eastAsia="Calibri" w:hAnsi="Calibri" w:cs="Calibri"/>
          <w:sz w:val="32"/>
        </w:rPr>
        <w:t>Informatika</w:t>
      </w:r>
      <w:proofErr w:type="spellEnd"/>
    </w:p>
    <w:p w:rsidR="00491B77" w:rsidRDefault="00491B77" w:rsidP="00491B77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Projektovanje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informacionih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sistema</w:t>
      </w:r>
      <w:proofErr w:type="spellEnd"/>
    </w:p>
    <w:p w:rsidR="00491B77" w:rsidRDefault="00491B77" w:rsidP="00491B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491B77" w:rsidRDefault="00491B77" w:rsidP="00491B77">
      <w:pPr>
        <w:rPr>
          <w:rFonts w:ascii="Calibri" w:eastAsia="Calibri" w:hAnsi="Calibri" w:cs="Calibri"/>
        </w:rPr>
      </w:pPr>
    </w:p>
    <w:p w:rsidR="00491B77" w:rsidRPr="000A388B" w:rsidRDefault="00491B77" w:rsidP="00491B77">
      <w:pPr>
        <w:jc w:val="center"/>
        <w:rPr>
          <w:rFonts w:ascii="Calibri" w:eastAsia="Calibri" w:hAnsi="Calibri" w:cs="Calibri"/>
          <w:sz w:val="36"/>
        </w:rPr>
      </w:pPr>
      <w:proofErr w:type="spellStart"/>
      <w:r w:rsidRPr="000A388B">
        <w:rPr>
          <w:rFonts w:ascii="Calibri" w:eastAsia="Calibri" w:hAnsi="Calibri" w:cs="Calibri"/>
          <w:sz w:val="36"/>
        </w:rPr>
        <w:t>Automehaničarska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radnja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491B77" w:rsidRDefault="00491B77" w:rsidP="00491B77">
      <w:pPr>
        <w:jc w:val="center"/>
        <w:rPr>
          <w:rFonts w:ascii="Calibri" w:eastAsia="Calibri" w:hAnsi="Calibri" w:cs="Calibri"/>
          <w:sz w:val="28"/>
        </w:rPr>
      </w:pPr>
    </w:p>
    <w:p w:rsidR="00491B77" w:rsidRDefault="00491B77" w:rsidP="00491B77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Predlog</w:t>
      </w:r>
      <w:bookmarkStart w:id="0" w:name="_GoBack"/>
      <w:bookmarkEnd w:id="0"/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resenja</w:t>
      </w:r>
      <w:proofErr w:type="spellEnd"/>
      <w:r>
        <w:rPr>
          <w:rFonts w:ascii="Calibri" w:eastAsia="Calibri" w:hAnsi="Calibri" w:cs="Calibri"/>
          <w:sz w:val="28"/>
        </w:rPr>
        <w:t xml:space="preserve"> –</w:t>
      </w:r>
    </w:p>
    <w:p w:rsidR="00DF545D" w:rsidRDefault="00DF545D"/>
    <w:p w:rsidR="00491B77" w:rsidRDefault="00491B77"/>
    <w:p w:rsidR="00491B77" w:rsidRDefault="00491B77"/>
    <w:p w:rsidR="00491B77" w:rsidRDefault="00491B77"/>
    <w:p w:rsidR="00491B77" w:rsidRDefault="00491B77"/>
    <w:p w:rsidR="00491B77" w:rsidRDefault="00491B77"/>
    <w:p w:rsidR="00491B77" w:rsidRDefault="00491B77"/>
    <w:p w:rsidR="00491B77" w:rsidRDefault="00491B77" w:rsidP="00491B77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Predmetni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nastavnik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</w:t>
      </w:r>
      <w:proofErr w:type="spellStart"/>
      <w:r>
        <w:rPr>
          <w:rFonts w:ascii="Calibri" w:eastAsia="Calibri" w:hAnsi="Calibri" w:cs="Calibri"/>
          <w:sz w:val="32"/>
        </w:rPr>
        <w:t>Studenti</w:t>
      </w:r>
      <w:proofErr w:type="spellEnd"/>
      <w:r>
        <w:rPr>
          <w:rFonts w:ascii="Calibri" w:eastAsia="Calibri" w:hAnsi="Calibri" w:cs="Calibri"/>
          <w:sz w:val="32"/>
        </w:rPr>
        <w:t>:</w:t>
      </w:r>
    </w:p>
    <w:p w:rsidR="00491B77" w:rsidRDefault="00491B77" w:rsidP="00491B77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proofErr w:type="spellStart"/>
      <w:r>
        <w:rPr>
          <w:rFonts w:ascii="Calibri" w:eastAsia="Calibri" w:hAnsi="Calibri" w:cs="Calibri"/>
          <w:sz w:val="28"/>
        </w:rPr>
        <w:t>Vuk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Vukovi</w:t>
      </w:r>
      <w:proofErr w:type="spellEnd"/>
      <w:r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:rsidR="00491B77" w:rsidRDefault="00491B77" w:rsidP="00491B77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491B77" w:rsidRDefault="00491B77" w:rsidP="00491B77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</w:rPr>
        <w:t>Đorđe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Marković</w:t>
      </w:r>
      <w:proofErr w:type="spellEnd"/>
      <w:r>
        <w:rPr>
          <w:rFonts w:ascii="Calibri" w:eastAsia="Calibri" w:hAnsi="Calibri" w:cs="Calibri"/>
          <w:sz w:val="28"/>
        </w:rPr>
        <w:t xml:space="preserve"> 127/2023</w:t>
      </w:r>
    </w:p>
    <w:p w:rsidR="00491B77" w:rsidRDefault="00491B77" w:rsidP="00491B77">
      <w:pPr>
        <w:jc w:val="center"/>
        <w:rPr>
          <w:rFonts w:ascii="Calibri" w:eastAsia="Calibri" w:hAnsi="Calibri" w:cs="Calibri"/>
          <w:sz w:val="28"/>
        </w:rPr>
      </w:pPr>
    </w:p>
    <w:p w:rsidR="00491B77" w:rsidRDefault="00491B77" w:rsidP="00491B77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lastRenderedPageBreak/>
        <w:t xml:space="preserve">1.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>Opis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>sistema</w:t>
      </w:r>
      <w:proofErr w:type="spellEnd"/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1.1.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Cilj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razvoja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Cilj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ovog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digitalizacija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poslovanja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automehaničarske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radionice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Uvođenjem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tehnologije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u rad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radionice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želimo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poboljšamo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efikasnost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smanjimo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greške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nastati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tokom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manuelnog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omogućimo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bolji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nadzor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nad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poslovnim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procesima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Kroz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centralizovani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omogućava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lakše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praćenje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klijenata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radnih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naloga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zaliha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finansija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zajedno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doprinosi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boljoj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organizaciji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bržem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odgovaranju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potrebe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klijenata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1.2.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Obim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korišćen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radionicama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bave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popravkom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vrsta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dizajniran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tako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obuhvati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sledeće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funkcionalnosti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1B77" w:rsidRPr="00491B77" w:rsidRDefault="00491B77" w:rsidP="00491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Upravljanje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korisničkim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nalozima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administratori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mehaničari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91B77" w:rsidRPr="00491B77" w:rsidRDefault="00491B77" w:rsidP="00491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Praćenje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zaliha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delova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automatsko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ažuriranje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stanja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zaliha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91B77" w:rsidRPr="00491B77" w:rsidRDefault="00491B77" w:rsidP="00491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Vođenje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finansija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fakture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uplata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troškovi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91B77" w:rsidRDefault="00491B77" w:rsidP="00491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Komunikacija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klijentima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obaveštenja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servisima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 -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računima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91B77" w:rsidRPr="00491B77" w:rsidRDefault="00491B77" w:rsidP="00491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Zakazivanje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usluga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izveštavanje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poslovnim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rezultatima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1.3.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Prikaz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proizvoda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:rsidR="00491B77" w:rsidRPr="00491B77" w:rsidRDefault="00491B77" w:rsidP="00491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Perspektiva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proizvoda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Softver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mobilna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aplikacija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znači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dostupan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korisnicima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pametnim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telefonima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mogućnošću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pristupa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interneta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Aplikacija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omogućiti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povezivanje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bazama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skladištenje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informacija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zalihama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integraciju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drugim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poslovnim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alatima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računovodstveni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softver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SMS/e-mail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obaveštenja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91B77" w:rsidRPr="00491B77" w:rsidRDefault="00491B77" w:rsidP="00491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Funkcije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proizvoda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omogućiti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praćenje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unos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vezanih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radnu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snagu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zalihe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finansije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Takođe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korisnici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imati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specifične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funkcionalnosti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zavisnosti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njihove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uloge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(administrator,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mehaničar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91B77" w:rsidRPr="00491B77" w:rsidRDefault="00491B77" w:rsidP="00491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Karakteristike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korisnika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91B77" w:rsidRPr="00491B77" w:rsidRDefault="00491B77" w:rsidP="00491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Administratori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imaju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pristup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funkcijama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upravljaju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korisničkim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nalozima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Mehaničari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koriste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unos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potrebnim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Klijenti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koriste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praćenje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statusa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svojih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zakazivanje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servisa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pregled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računa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1.4.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Ograničenja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:rsidR="00491B77" w:rsidRPr="00491B77" w:rsidRDefault="00491B77" w:rsidP="00491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>Dostupnost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uređajima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povezani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internetom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potrebna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stalna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sinhronizacija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bazom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1B77" w:rsidRPr="00491B77" w:rsidRDefault="00491B77" w:rsidP="00491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>Broj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>korisnika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>sesiji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održala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stabilnost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optimizovan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za rad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brojem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ograničenjem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istovremenih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sesija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najmanje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isto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vreme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91B77" w:rsidRPr="00491B77" w:rsidRDefault="00491B77" w:rsidP="00491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>Integracija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>postojećim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4"/>
          <w:szCs w:val="24"/>
        </w:rPr>
        <w:t>alatima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: Ova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funkcionalnost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zavisi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kompatibilnosti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postojećim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softverskim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rešenjima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radionica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računovodstveni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4"/>
          <w:szCs w:val="24"/>
        </w:rPr>
        <w:t>softver</w:t>
      </w:r>
      <w:proofErr w:type="spellEnd"/>
      <w:r w:rsidRPr="00491B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91B77" w:rsidRPr="00491B77" w:rsidRDefault="00491B77" w:rsidP="0049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B7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1B77" w:rsidRPr="00491B77" w:rsidRDefault="00491B77" w:rsidP="0049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2.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>Funkcionalnosti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>sistema</w:t>
      </w:r>
      <w:proofErr w:type="spellEnd"/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2.1.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Upravljanje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korisnicima</w:t>
      </w:r>
      <w:proofErr w:type="spellEnd"/>
    </w:p>
    <w:p w:rsidR="00491B77" w:rsidRPr="00491B77" w:rsidRDefault="00491B77" w:rsidP="00491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Administrator</w:t>
      </w:r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Ima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potpuni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pristup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Može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dodaje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nove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korisnike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dodeljuje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uloge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prava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pristupa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mehaničari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menadžeri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Takođe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upravlja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postavkama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integracije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eksternim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servisima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generisanje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poslovnih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izveštaja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Mehaničari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Zaduženi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unos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unesu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informacije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potrebnim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napretku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radnog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naloga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Takođe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ažuriraju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status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unesu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informacije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korišćenim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Klijenti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imaju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ograničen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pristup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koristiti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praćenje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statusa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zakazivanje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servisnih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usluga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pregled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računa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istorije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2.2.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Praćenje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popravki</w:t>
      </w:r>
      <w:proofErr w:type="spellEnd"/>
    </w:p>
    <w:p w:rsidR="00491B77" w:rsidRPr="00491B77" w:rsidRDefault="00491B77" w:rsidP="00491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Radni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nalog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Svaki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popravljen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automobil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svoj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nalog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unosi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Ovaj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nalog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uključuje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podatke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marka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model,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godina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vrsti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potrebnim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vremenu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trajanja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statusu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"u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toku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završeno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").</w:t>
      </w:r>
    </w:p>
    <w:p w:rsidR="00491B77" w:rsidRPr="00491B77" w:rsidRDefault="00491B77" w:rsidP="00491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Evidencija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radnih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naloga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Kroz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vodi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istorija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po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omogućava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lakšu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analizu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kada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neko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poslednji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put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bilo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servisirano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korišćeni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 xml:space="preserve">2.3.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Praćenje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zaliha</w:t>
      </w:r>
      <w:proofErr w:type="spellEnd"/>
    </w:p>
    <w:p w:rsidR="00491B77" w:rsidRPr="00491B77" w:rsidRDefault="00491B77" w:rsidP="00491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Automatsko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ažuriranje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zaliha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Kada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mehaničar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završi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unese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korišćene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stanje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zaliha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automatski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ažurira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Ako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broj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smanji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ispod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određenog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nivoa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šalje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obaveštenje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je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potrebno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naručiti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nove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Obaveštenja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zalihama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Radionica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obaveštena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potrebama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nabavkom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novih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osnovu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potrošnje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osnovu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unapred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definisanih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vrednosti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minimalni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broj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delova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skladištu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2.4.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Finansije</w:t>
      </w:r>
      <w:proofErr w:type="spellEnd"/>
    </w:p>
    <w:p w:rsidR="00491B77" w:rsidRPr="00491B77" w:rsidRDefault="00491B77" w:rsidP="00491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Fakturacija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naplata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omogućava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kreiranje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faktura</w:t>
      </w:r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obavljene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usluge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Takođe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prati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uplate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klijenata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saldo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njihovim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računima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Izveštaji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Administratori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generisati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izveštaje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prihodima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troškovima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neplaćenim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računima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drugim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ključnim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finansijskim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informacijama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2.5.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Komunikacija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klijentima</w:t>
      </w:r>
      <w:proofErr w:type="spellEnd"/>
    </w:p>
    <w:p w:rsidR="00491B77" w:rsidRPr="00491B77" w:rsidRDefault="00491B77" w:rsidP="00491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Automatska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obaveštenja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Kada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završena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automatski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šalje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SMS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e-mail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obaveštenje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Takođe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primati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podsetnike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planirane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servise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informacije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statusu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svojih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Zakazivanje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servisa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jednostavno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zakazivati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termine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servis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mobilne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aplikacije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preko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internog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B7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91B77" w:rsidRPr="00491B77" w:rsidRDefault="00491B77" w:rsidP="0049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3.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Zahtevi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performanse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sigurnost</w:t>
      </w:r>
      <w:proofErr w:type="spellEnd"/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3.1.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Brzina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performanse</w:t>
      </w:r>
      <w:proofErr w:type="spellEnd"/>
    </w:p>
    <w:p w:rsidR="00491B77" w:rsidRPr="00491B77" w:rsidRDefault="00491B77" w:rsidP="00491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Vreme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odziva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treba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brzinu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odziva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manju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od 2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sekunde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po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upitu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To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znači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svaki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zahtev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unosom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ili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pretragu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mora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brz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efikasan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Skalabilnost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mora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bude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optimizovan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podrži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najmanje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50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korisnika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isto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vreme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bez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smanjenja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performansi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 xml:space="preserve">3.2.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Sigurnost</w:t>
      </w:r>
      <w:proofErr w:type="spellEnd"/>
    </w:p>
    <w:p w:rsidR="00491B77" w:rsidRPr="00491B77" w:rsidRDefault="00491B77" w:rsidP="00491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Autentifikacija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autorizacija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Pristup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zaštićen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autentifikacije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korisnika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uloga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(administrator,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mehaničar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imaće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svoje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specifične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privilegije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Šifrovanje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28"/>
          <w:szCs w:val="28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podaci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vozilima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radnim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nalozima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finansijama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biće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šifrovani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bi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obezbedila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privatnost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B7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91B77" w:rsidRPr="00491B77" w:rsidRDefault="00491B77" w:rsidP="0049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4.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>Testiranje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4"/>
          <w:szCs w:val="34"/>
        </w:rPr>
        <w:t>sistema</w:t>
      </w:r>
      <w:proofErr w:type="spellEnd"/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4.1.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Testiranje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funkcionalnosti</w:t>
      </w:r>
      <w:proofErr w:type="spellEnd"/>
    </w:p>
    <w:p w:rsidR="00491B77" w:rsidRPr="00491B77" w:rsidRDefault="00491B77" w:rsidP="00491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Testiraće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sve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ključne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funkcionalnosti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upravljanje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korisnicima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radni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nalozi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zalihe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finansije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obaveštenja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Takođe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proveravaće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tačnost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njihov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unos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4.2.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Testiranje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performansi</w:t>
      </w:r>
      <w:proofErr w:type="spellEnd"/>
    </w:p>
    <w:p w:rsidR="00491B77" w:rsidRPr="00491B77" w:rsidRDefault="00491B77" w:rsidP="00491B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Testiraće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brzina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odziva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njegova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sposobnost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podrži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više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korisnika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isto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vreme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bi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osigurala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stabilnost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4.3.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Testiranje</w:t>
      </w:r>
      <w:proofErr w:type="spellEnd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sigurnosti</w:t>
      </w:r>
      <w:proofErr w:type="spellEnd"/>
    </w:p>
    <w:p w:rsidR="00491B77" w:rsidRPr="00491B77" w:rsidRDefault="00491B77" w:rsidP="00491B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Verifikovaće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zaštita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pristupa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sigurnost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od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potencijalnih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napada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B7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91B77" w:rsidRPr="00491B77" w:rsidRDefault="00491B77" w:rsidP="0049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5. </w:t>
      </w:r>
      <w:proofErr w:type="spellStart"/>
      <w:r w:rsidRPr="00491B77">
        <w:rPr>
          <w:rFonts w:ascii="Times New Roman" w:eastAsia="Times New Roman" w:hAnsi="Times New Roman" w:cs="Times New Roman"/>
          <w:b/>
          <w:bCs/>
          <w:sz w:val="30"/>
          <w:szCs w:val="30"/>
        </w:rPr>
        <w:t>Zaključak</w:t>
      </w:r>
      <w:proofErr w:type="spellEnd"/>
    </w:p>
    <w:p w:rsidR="00491B77" w:rsidRPr="00491B77" w:rsidRDefault="00491B77" w:rsidP="0049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Ovaj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značajno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unaprediti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rad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automehaničarske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radionice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tako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omogućiti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efikasno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praćenje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popravki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zaliha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finansija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komunikaciju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klijentima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Korišćenjem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digitalnih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alata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radionica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moći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smanji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greške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poboljša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brzinu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rada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obezbedi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bolji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nadzor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nad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1B77">
        <w:rPr>
          <w:rFonts w:ascii="Times New Roman" w:eastAsia="Times New Roman" w:hAnsi="Times New Roman" w:cs="Times New Roman"/>
          <w:sz w:val="28"/>
          <w:szCs w:val="28"/>
        </w:rPr>
        <w:t>poslovanjem</w:t>
      </w:r>
      <w:proofErr w:type="spellEnd"/>
      <w:r w:rsidRPr="00491B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B77" w:rsidRPr="00491B77" w:rsidRDefault="00491B77" w:rsidP="0049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1B77" w:rsidRDefault="00491B77"/>
    <w:sectPr w:rsidR="0049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CFE"/>
    <w:multiLevelType w:val="multilevel"/>
    <w:tmpl w:val="517C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5009"/>
    <w:multiLevelType w:val="multilevel"/>
    <w:tmpl w:val="435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36714"/>
    <w:multiLevelType w:val="multilevel"/>
    <w:tmpl w:val="5698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B7F53"/>
    <w:multiLevelType w:val="multilevel"/>
    <w:tmpl w:val="B36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7AB"/>
    <w:multiLevelType w:val="multilevel"/>
    <w:tmpl w:val="FF9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D195F"/>
    <w:multiLevelType w:val="multilevel"/>
    <w:tmpl w:val="F09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B0B1C"/>
    <w:multiLevelType w:val="multilevel"/>
    <w:tmpl w:val="C35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206F2"/>
    <w:multiLevelType w:val="multilevel"/>
    <w:tmpl w:val="298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57638"/>
    <w:multiLevelType w:val="multilevel"/>
    <w:tmpl w:val="49D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52008"/>
    <w:multiLevelType w:val="multilevel"/>
    <w:tmpl w:val="262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64942"/>
    <w:multiLevelType w:val="multilevel"/>
    <w:tmpl w:val="50DA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31368"/>
    <w:multiLevelType w:val="multilevel"/>
    <w:tmpl w:val="582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72768"/>
    <w:multiLevelType w:val="multilevel"/>
    <w:tmpl w:val="0CF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77"/>
    <w:rsid w:val="00491B77"/>
    <w:rsid w:val="00D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EDA0"/>
  <w15:chartTrackingRefBased/>
  <w15:docId w15:val="{F1908144-568F-4F3D-B466-0C401B3B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B77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491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1B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1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49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1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Milanovic</dc:creator>
  <cp:keywords/>
  <dc:description/>
  <cp:lastModifiedBy>Lazar Milanovic</cp:lastModifiedBy>
  <cp:revision>1</cp:revision>
  <dcterms:created xsi:type="dcterms:W3CDTF">2024-11-12T16:57:00Z</dcterms:created>
  <dcterms:modified xsi:type="dcterms:W3CDTF">2024-11-12T17:08:00Z</dcterms:modified>
</cp:coreProperties>
</file>