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D2B45" w:sz="8"/>
              <w:left w:val="single" w:color="0D2B45" w:sz="8"/>
              <w:bottom w:val="single" w:color="0D2B45" w:sz="8"/>
              <w:right w:val="single" w:color="0D2B45" w:sz="8"/>
            </w:tcBorders>
            <w:shd w:fill="0D2B45"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Inteligentni sistemi</w:t>
            </w:r>
          </w:p>
          <w:p>
            <w:pPr>
              <w:jc w:val="center"/>
            </w:pPr>
            <w:r>
              <w:rPr>
                <w:rFonts w:ascii="Arial" w:cs="Arial" w:eastAsia="Arial" w:hAnsi="Arial"/>
                <w:color w:val="AED6F1"/>
                <w:sz w:val="26"/>
                <w:szCs w:val="26"/>
              </w:rPr>
              <w:t xml:space="preserve">KOLOKVIJUM — Stablo Odlučivanja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Prezime i Ime: </w:t>
            </w:r>
            <w:r>
              <w:rPr>
                <w:rFonts w:ascii="Arial" w:cs="Arial" w:eastAsia="Arial" w:hAnsi="Arial"/>
                <w:sz w:val="22"/>
                <w:szCs w:val="22"/>
              </w:rPr>
              <w:t xml:space="preserve">_______________________________</w:t>
            </w:r>
          </w:p>
        </w:tc>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Broj indeksa: </w:t>
            </w:r>
            <w:r>
              <w:rPr>
                <w:rFonts w:ascii="Arial" w:cs="Arial" w:eastAsia="Arial" w:hAnsi="Arial"/>
                <w:sz w:val="22"/>
                <w:szCs w:val="22"/>
              </w:rPr>
              <w:t xml:space="preserve">_______________________________</w:t>
            </w:r>
          </w:p>
        </w:tc>
      </w:tr>
    </w:tbl>
    <w:p>
      <w:pPr>
        <w:spacing w:after="200"/>
      </w:pPr>
    </w:p>
    <w:p>
      <w:pPr>
        <w:spacing w:after="100" w:before="100"/>
      </w:pPr>
      <w:r>
        <w:rPr>
          <w:rFonts w:ascii="Arial" w:cs="Arial" w:eastAsia="Arial" w:hAnsi="Arial"/>
          <w:b/>
          <w:bCs/>
          <w:color w:val="0D2B45"/>
          <w:sz w:val="28"/>
          <w:szCs w:val="28"/>
        </w:rPr>
        <w:t xml:space="preserve">Zadatak (SO): Predikcija odobrenja stambenog kredita</w:t>
      </w:r>
    </w:p>
    <w:p>
      <w:pPr>
        <w:pBdr>
          <w:bottom w:val="single" w:color="1F618D" w:sz="4" w:space="1"/>
        </w:pBdr>
        <w:spacing w:after="200" w:before="200"/>
      </w:pPr>
    </w:p>
    <w:p>
      <w:pPr>
        <w:spacing w:after="100"/>
      </w:pPr>
      <w:r>
        <w:rPr>
          <w:rFonts w:ascii="Arial" w:cs="Arial" w:eastAsia="Arial" w:hAnsi="Arial"/>
          <w:sz w:val="22"/>
          <w:szCs w:val="22"/>
        </w:rPr>
        <w:t xml:space="preserve">U fajlu </w:t>
      </w:r>
      <w:r>
        <w:rPr>
          <w:rFonts w:ascii="Arial" w:cs="Arial" w:eastAsia="Arial" w:hAnsi="Arial"/>
          <w:b/>
          <w:bCs/>
          <w:sz w:val="22"/>
          <w:szCs w:val="22"/>
        </w:rPr>
        <w:t xml:space="preserve">loan_train.csv</w:t>
      </w:r>
      <w:r>
        <w:rPr>
          <w:rFonts w:ascii="Arial" w:cs="Arial" w:eastAsia="Arial" w:hAnsi="Arial"/>
          <w:sz w:val="22"/>
          <w:szCs w:val="22"/>
        </w:rPr>
        <w:t xml:space="preserve"> dati su podaci o podnosiocima zahtjeva za stambeni kredit u Indiji. Kompanija želi da automatizuje proces provjere podobnosti za kredit na osnovu podataka koje klijent upisuje u online formular. Cilj zadatka je kreiranje modela stabla odlučivanja koji predviđa da li će kredit biti odobren. Dataset sadrži 614 zapisa. Varijable dataset-a su:</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Varijabla</w:t>
            </w:r>
          </w:p>
        </w:tc>
        <w:tc>
          <w:tcPr>
            <w:tcW w:type="dxa" w:w="6838"/>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Opis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Loan_ID</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Jedinstveni identifikator zahtjeva za kredit</w:t>
            </w:r>
          </w:p>
        </w:tc>
      </w:tr>
      <w:tr>
        <w:tc>
          <w:tcPr>
            <w:tcW w:type="dxa" w:w="28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Gender</w:t>
            </w:r>
          </w:p>
        </w:tc>
        <w:tc>
          <w:tcPr>
            <w:tcW w:type="dxa" w:w="68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Pol podnosioca zahtjeva (Male / Female) — sadrži nedostajuće vrijednosti</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Married</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Bračni status podnosioca (Y / N) — sadrži nedostajuće vrijednosti</w:t>
            </w:r>
          </w:p>
        </w:tc>
      </w:tr>
      <w:tr>
        <w:tc>
          <w:tcPr>
            <w:tcW w:type="dxa" w:w="28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Dependents</w:t>
            </w:r>
          </w:p>
        </w:tc>
        <w:tc>
          <w:tcPr>
            <w:tcW w:type="dxa" w:w="68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Broj zavisnih članova porodice (0, 1, 2, 3+) — sadrži nedostajuće vrijednosti</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Education</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Nivo obrazovanja podnosioca (Graduate / Not Graduate)</w:t>
            </w:r>
          </w:p>
        </w:tc>
      </w:tr>
      <w:tr>
        <w:tc>
          <w:tcPr>
            <w:tcW w:type="dxa" w:w="28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Self_Employed</w:t>
            </w:r>
          </w:p>
        </w:tc>
        <w:tc>
          <w:tcPr>
            <w:tcW w:type="dxa" w:w="68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Da li je podnosilac samostalno zaposlen (Y / N) — sadrži nedostajuće vrijednosti</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ApplicantIncome</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Prihod podnosioca zahtjeva (u rupeama) — može sadržati outliere</w:t>
            </w:r>
          </w:p>
        </w:tc>
      </w:tr>
      <w:tr>
        <w:tc>
          <w:tcPr>
            <w:tcW w:type="dxa" w:w="28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CoapplicantIncome</w:t>
            </w:r>
          </w:p>
        </w:tc>
        <w:tc>
          <w:tcPr>
            <w:tcW w:type="dxa" w:w="68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Prihod suvlasnika zahtjeva (u rupeama)</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LoanAmount</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Iznos kredita (u hiljadama rupea) — sadrži nedostajuće vrijednosti</w:t>
            </w:r>
          </w:p>
        </w:tc>
      </w:tr>
      <w:tr>
        <w:tc>
          <w:tcPr>
            <w:tcW w:type="dxa" w:w="28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Loan_Amount_Term</w:t>
            </w:r>
          </w:p>
        </w:tc>
        <w:tc>
          <w:tcPr>
            <w:tcW w:type="dxa" w:w="68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Rok otplate kredita (u mjesecima) — sadrži nedostajuće vrijednosti</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Credit_History</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Da li klijent ima pozitivnu kreditnu istoriju (1 = da, 0 = ne) — sadrži nedostajuće vrijednosti</w:t>
            </w:r>
          </w:p>
        </w:tc>
      </w:tr>
      <w:tr>
        <w:tc>
          <w:tcPr>
            <w:tcW w:type="dxa" w:w="28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Property_Area</w:t>
            </w:r>
          </w:p>
        </w:tc>
        <w:tc>
          <w:tcPr>
            <w:tcW w:type="dxa" w:w="68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Lokacija nekretnine (Urban / Semiurban / Rural)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Loan_Status</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Izlazna varijabla: da li je kredit odobren (Y = da, N = ne). Pozitivna klasa je Y.</w:t>
            </w:r>
          </w:p>
        </w:tc>
      </w:tr>
    </w:tbl>
    <w:p>
      <w:pPr>
        <w:spacing w:after="240"/>
      </w:pPr>
    </w:p>
    <w:p>
      <w:pPr>
        <w:spacing w:after="100"/>
      </w:pPr>
      <w:r>
        <w:rPr>
          <w:rFonts w:ascii="Arial" w:cs="Arial" w:eastAsia="Arial" w:hAnsi="Arial"/>
          <w:sz w:val="22"/>
          <w:szCs w:val="22"/>
        </w:rPr>
        <w:t xml:space="preserve">Potrebno je uraditi sledeće:</w:t>
      </w:r>
    </w:p>
    <w:p>
      <w:pPr>
        <w:spacing w:after="80"/>
      </w:pPr>
    </w:p>
    <w:p>
      <w:pPr>
        <w:pStyle w:val="ListParagraph"/>
        <w:numPr>
          <w:ilvl w:val="0"/>
          <w:numId w:val="2"/>
        </w:numPr>
        <w:spacing w:after="80"/>
      </w:pPr>
      <w:r>
        <w:rPr>
          <w:rFonts w:ascii="Arial" w:cs="Arial" w:eastAsia="Arial" w:hAnsi="Arial"/>
          <w:sz w:val="22"/>
          <w:szCs w:val="22"/>
        </w:rPr>
        <w:t xml:space="preserve">Kreirati novu binarnu izlaznu varijablu pod nazivom Approved na osnovu varijable Loan_Status. Varijabla Approved ima vrijednost 1 ukoliko je Loan_Status = "Y", i vrijednost 0 u suprotnom. Pozitivna klasa je 1.</w:t>
      </w:r>
    </w:p>
    <w:p>
      <w:pPr>
        <w:pStyle w:val="ListParagraph"/>
        <w:numPr>
          <w:ilvl w:val="0"/>
          <w:numId w:val="2"/>
        </w:numPr>
        <w:spacing w:after="80"/>
      </w:pPr>
      <w:r>
        <w:rPr>
          <w:rFonts w:ascii="Arial" w:cs="Arial" w:eastAsia="Arial" w:hAnsi="Arial"/>
          <w:sz w:val="22"/>
          <w:szCs w:val="22"/>
        </w:rPr>
        <w:t xml:space="preserve">Napraviti podskup podataka koji ne sadrži podnosioce zahtjeva čiji prihod (ApplicantIncome) prelazi 25.000 rupea.</w:t>
      </w:r>
    </w:p>
    <w:p>
      <w:pPr>
        <w:pStyle w:val="ListParagraph"/>
        <w:numPr>
          <w:ilvl w:val="0"/>
          <w:numId w:val="2"/>
        </w:numPr>
        <w:spacing w:after="80"/>
      </w:pPr>
      <w:r>
        <w:rPr>
          <w:rFonts w:ascii="Arial" w:cs="Arial" w:eastAsia="Arial" w:hAnsi="Arial"/>
          <w:sz w:val="22"/>
          <w:szCs w:val="22"/>
        </w:rPr>
        <w:t xml:space="preserve">Procjeniti koje atribute je potrebno uključiti u model stabla odlučivanja. Obavezno navesti u komentaru zašto su baš ti atributi uključeni u model. Takođe, ukoliko se neki atribut izostavi, obrazložiti zašto je izostavljen.</w:t>
      </w:r>
    </w:p>
    <w:p>
      <w:pPr>
        <w:pStyle w:val="ListParagraph"/>
        <w:numPr>
          <w:ilvl w:val="0"/>
          <w:numId w:val="2"/>
        </w:numPr>
        <w:spacing w:after="80"/>
      </w:pPr>
      <w:r>
        <w:rPr>
          <w:rFonts w:ascii="Arial" w:cs="Arial" w:eastAsia="Arial" w:hAnsi="Arial"/>
          <w:sz w:val="22"/>
          <w:szCs w:val="22"/>
        </w:rPr>
        <w:t xml:space="preserve">U dataset-u dobijenom na osnovu prethodna tri zahtjeva provjeriti da li postoje nedostajuće vrijednosti (NA, "-", " ", ili "") i ako je moguće, zamijeniti ih adekvatnim vrijednostima. Prokomentarisati postupak zamjene vrijednosti, odnosno zašto je određeni metod zamjene vrijednosti odabran. Tako dobijeni dataset eventualno dodatno obraditi da bi bio pogodan za primjenu stabla odlučivanja.</w:t>
      </w:r>
    </w:p>
    <w:p>
      <w:pPr>
        <w:pStyle w:val="ListParagraph"/>
        <w:numPr>
          <w:ilvl w:val="0"/>
          <w:numId w:val="2"/>
        </w:numPr>
        <w:spacing w:after="80"/>
      </w:pPr>
      <w:r>
        <w:rPr>
          <w:rFonts w:ascii="Arial" w:cs="Arial" w:eastAsia="Arial" w:hAnsi="Arial"/>
          <w:sz w:val="22"/>
          <w:szCs w:val="22"/>
        </w:rPr>
        <w:t xml:space="preserve">Primjenom kros validacije sa 10 iteracija (10-fold cross-validation) odrediti najbolju vrijednost parametra ccp_alpha za predviđanje vrijednosti Approved.</w:t>
      </w:r>
    </w:p>
    <w:p>
      <w:pPr>
        <w:pStyle w:val="ListParagraph"/>
        <w:numPr>
          <w:ilvl w:val="0"/>
          <w:numId w:val="2"/>
        </w:numPr>
        <w:spacing w:after="80"/>
      </w:pPr>
      <w:r>
        <w:rPr>
          <w:rFonts w:ascii="Arial" w:cs="Arial" w:eastAsia="Arial" w:hAnsi="Arial"/>
          <w:sz w:val="22"/>
          <w:szCs w:val="22"/>
        </w:rPr>
        <w:t xml:space="preserve">Kreirati klasifikacioni model na osnovu određene optimalne vrijednosti za ccp_alpha.</w:t>
      </w:r>
    </w:p>
    <w:p>
      <w:pPr>
        <w:pStyle w:val="ListParagraph"/>
        <w:numPr>
          <w:ilvl w:val="0"/>
          <w:numId w:val="2"/>
        </w:numPr>
        <w:spacing w:after="80"/>
      </w:pPr>
      <w:r>
        <w:rPr>
          <w:rFonts w:ascii="Arial" w:cs="Arial" w:eastAsia="Arial" w:hAnsi="Arial"/>
          <w:sz w:val="22"/>
          <w:szCs w:val="22"/>
        </w:rPr>
        <w:t xml:space="preserve">Za kreirani model:</w:t>
      </w:r>
    </w:p>
    <w:p>
      <w:pPr>
        <w:pStyle w:val="ListParagraph"/>
        <w:numPr>
          <w:ilvl w:val="0"/>
          <w:numId w:val="3"/>
        </w:numPr>
        <w:spacing w:after="60"/>
      </w:pPr>
      <w:r>
        <w:rPr>
          <w:rFonts w:ascii="Arial" w:cs="Arial" w:eastAsia="Arial" w:hAnsi="Arial"/>
          <w:sz w:val="22"/>
          <w:szCs w:val="22"/>
        </w:rPr>
        <w:t xml:space="preserve">kreirati i interpretirati matricu konfuzije u kontekstu problema koji se rješava u zadatku i dataset-a koji se koristi¹</w:t>
      </w:r>
    </w:p>
    <w:p>
      <w:pPr>
        <w:pStyle w:val="ListParagraph"/>
        <w:numPr>
          <w:ilvl w:val="0"/>
          <w:numId w:val="3"/>
        </w:numPr>
        <w:spacing w:after="60"/>
      </w:pPr>
      <w:r>
        <w:rPr>
          <w:rFonts w:ascii="Arial" w:cs="Arial" w:eastAsia="Arial" w:hAnsi="Arial"/>
          <w:sz w:val="22"/>
          <w:szCs w:val="22"/>
        </w:rPr>
        <w:t xml:space="preserve">navesti i objasniti 4 metrike koje se najčešće koriste za procjenu klasifikatora,</w:t>
      </w:r>
    </w:p>
    <w:p>
      <w:pPr>
        <w:pStyle w:val="ListParagraph"/>
        <w:numPr>
          <w:ilvl w:val="0"/>
          <w:numId w:val="3"/>
        </w:numPr>
        <w:spacing w:after="60"/>
      </w:pPr>
      <w:r>
        <w:rPr>
          <w:rFonts w:ascii="Arial" w:cs="Arial" w:eastAsia="Arial" w:hAnsi="Arial"/>
          <w:sz w:val="22"/>
          <w:szCs w:val="22"/>
        </w:rPr>
        <w:t xml:space="preserve">izračunati i protumačiti vrijednosti evaluacionih metrika u kontekstu problema koji se rješava u zadatku i dataset-a koji se koristi².</w:t>
      </w:r>
    </w:p>
    <w:p>
      <w:pPr>
        <w:spacing w:after="200"/>
      </w:pPr>
    </w:p>
    <w:p>
      <w:pPr>
        <w:pBdr>
          <w:bottom w:val="single" w:color="1F618D" w:sz="4" w:space="1"/>
        </w:pBdr>
        <w:spacing w:after="200" w:before="200"/>
      </w:pPr>
    </w:p>
    <w:p>
      <w:pPr>
        <w:spacing w:after="80"/>
      </w:pPr>
      <w:r>
        <w:rPr>
          <w:rFonts w:ascii="Arial" w:cs="Arial" w:eastAsia="Arial" w:hAnsi="Arial"/>
          <w:b/>
          <w:bCs/>
          <w:color w:val="0D2B45"/>
          <w:sz w:val="20"/>
          <w:szCs w:val="20"/>
        </w:rPr>
        <w:t xml:space="preserve">Napomena:</w:t>
      </w:r>
    </w:p>
    <w:p>
      <w:pPr>
        <w:spacing w:after="60"/>
      </w:pPr>
      <w:r>
        <w:rPr>
          <w:rFonts w:ascii="Arial" w:cs="Arial" w:eastAsia="Arial" w:hAnsi="Arial"/>
          <w:i/>
          <w:iCs/>
          <w:color w:val="444444"/>
          <w:sz w:val="18"/>
          <w:szCs w:val="18"/>
        </w:rPr>
        <w:t xml:space="preserve">Loan_ID je identifikator zahtjeva i nema smisla koristiti ga kao ulaznu varijablu — potrebno je samo napisati komentar zašto se ta kolona izbacuje.</w:t>
      </w:r>
    </w:p>
    <w:p>
      <w:pPr>
        <w:spacing w:after="60"/>
      </w:pPr>
      <w:r>
        <w:rPr>
          <w:rFonts w:ascii="Arial" w:cs="Arial" w:eastAsia="Arial" w:hAnsi="Arial"/>
          <w:i/>
          <w:iCs/>
          <w:color w:val="444444"/>
          <w:sz w:val="18"/>
          <w:szCs w:val="18"/>
        </w:rPr>
        <w:t xml:space="preserve">Svaka varijabla čiji odnos sa izlaznom nije očigledan na prvi pogled, mora se na neki način uporediti sa izlaznom, i na osnovu toga donijeti zaključak da li se koristi u modelu ili ne, sa propratnim komentarima.</w:t>
      </w:r>
    </w:p>
    <w:p>
      <w:pPr>
        <w:spacing w:after="60"/>
      </w:pPr>
      <w:r>
        <w:rPr>
          <w:rFonts w:ascii="Arial" w:cs="Arial" w:eastAsia="Arial" w:hAnsi="Arial"/>
          <w:i/>
          <w:iCs/>
          <w:color w:val="444444"/>
          <w:sz w:val="18"/>
          <w:szCs w:val="18"/>
        </w:rPr>
        <w:t xml:space="preserve">Varijabla Dependents sadrži vrijednost "3+" koja se mora pretvoriti u broj prije obrade nedostajućih vrijednosti.</w:t>
      </w:r>
    </w:p>
    <w:p>
      <w:pPr>
        <w:spacing w:after="120"/>
      </w:pPr>
    </w:p>
    <w:p>
      <w:pPr>
        <w:spacing w:after="60"/>
      </w:pPr>
      <w:r>
        <w:rPr>
          <w:rFonts w:ascii="Arial" w:cs="Arial" w:eastAsia="Arial" w:hAnsi="Arial"/>
          <w:i/>
          <w:iCs/>
          <w:color w:val="444444"/>
          <w:sz w:val="18"/>
          <w:szCs w:val="18"/>
        </w:rPr>
        <w:t xml:space="preserve">¹ Značenje tog izraza je: ne navoditi u komentarima samo brojke koje se dobiju u matrici, već protumačiti šta one znače u kontekstu odobravanja kredita.</w:t>
      </w:r>
    </w:p>
    <w:p>
      <w:pPr>
        <w:spacing w:after="60"/>
      </w:pPr>
      <w:r>
        <w:rPr>
          <w:rFonts w:ascii="Arial" w:cs="Arial" w:eastAsia="Arial" w:hAnsi="Arial"/>
          <w:i/>
          <w:iCs/>
          <w:color w:val="444444"/>
          <w:sz w:val="18"/>
          <w:szCs w:val="18"/>
        </w:rPr>
        <w:t xml:space="preserve">² Značenje tog izraza je: ne navoditi u komentarima samo brojke koje se dobiju, već protumačiti šta one znače u kontekstu problema koji se rješava u zadatku i dataset-a koji se koristi.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Inteligentni sistemi — Kolokvijum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2026-06-16T22:00:44.710Z</dcterms:created>
  <dcterms:modified xsi:type="dcterms:W3CDTF">2026-06-16T22:00:44.725Z</dcterms:modified>
</cp:coreProperties>
</file>

<file path=docProps/custom.xml><?xml version="1.0" encoding="utf-8"?>
<Properties xmlns="http://schemas.openxmlformats.org/officeDocument/2006/custom-properties" xmlns:vt="http://schemas.openxmlformats.org/officeDocument/2006/docPropsVTypes"/>
</file>