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D2B45" w:sz="8"/>
              <w:left w:val="single" w:color="0D2B45" w:sz="8"/>
              <w:bottom w:val="single" w:color="0D2B45" w:sz="8"/>
              <w:right w:val="single" w:color="0D2B45" w:sz="8"/>
            </w:tcBorders>
            <w:shd w:fill="0D2B45"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Inteligentni sistemi</w:t>
            </w:r>
          </w:p>
          <w:p>
            <w:pPr>
              <w:jc w:val="center"/>
            </w:pPr>
            <w:r>
              <w:rPr>
                <w:rFonts w:ascii="Arial" w:cs="Arial" w:eastAsia="Arial" w:hAnsi="Arial"/>
                <w:color w:val="AED6F1"/>
                <w:sz w:val="26"/>
                <w:szCs w:val="26"/>
              </w:rPr>
              <w:t xml:space="preserve">KOLOKVIJUM — Stablo Odlučivanja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Prezime i Ime: </w:t>
            </w:r>
            <w:r>
              <w:rPr>
                <w:rFonts w:ascii="Arial" w:cs="Arial" w:eastAsia="Arial" w:hAnsi="Arial"/>
                <w:sz w:val="22"/>
                <w:szCs w:val="22"/>
              </w:rPr>
              <w:t xml:space="preserve">_______________________________</w:t>
            </w:r>
          </w:p>
        </w:tc>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Broj indeksa: </w:t>
            </w:r>
            <w:r>
              <w:rPr>
                <w:rFonts w:ascii="Arial" w:cs="Arial" w:eastAsia="Arial" w:hAnsi="Arial"/>
                <w:sz w:val="22"/>
                <w:szCs w:val="22"/>
              </w:rPr>
              <w:t xml:space="preserve">_______________________________</w:t>
            </w:r>
          </w:p>
        </w:tc>
      </w:tr>
    </w:tbl>
    <w:p>
      <w:pPr>
        <w:spacing w:after="200"/>
      </w:pPr>
    </w:p>
    <w:p>
      <w:pPr>
        <w:spacing w:after="100" w:before="100"/>
      </w:pPr>
      <w:r>
        <w:rPr>
          <w:rFonts w:ascii="Arial" w:cs="Arial" w:eastAsia="Arial" w:hAnsi="Arial"/>
          <w:b/>
          <w:bCs/>
          <w:color w:val="0D2B45"/>
          <w:sz w:val="28"/>
          <w:szCs w:val="28"/>
        </w:rPr>
        <w:t xml:space="preserve">Zadatak (SO): Predikcija kašnjenja letova</w:t>
      </w:r>
    </w:p>
    <w:p>
      <w:pPr>
        <w:pBdr>
          <w:bottom w:val="single" w:color="1F618D" w:sz="4" w:space="1"/>
        </w:pBdr>
        <w:spacing w:after="200" w:before="200"/>
      </w:pPr>
    </w:p>
    <w:p>
      <w:pPr>
        <w:spacing w:after="100"/>
      </w:pPr>
      <w:r>
        <w:rPr>
          <w:rFonts w:ascii="Arial" w:cs="Arial" w:eastAsia="Arial" w:hAnsi="Arial"/>
          <w:sz w:val="22"/>
          <w:szCs w:val="22"/>
        </w:rPr>
        <w:t xml:space="preserve">U fajlu </w:t>
      </w:r>
      <w:r>
        <w:rPr>
          <w:rFonts w:ascii="Arial" w:cs="Arial" w:eastAsia="Arial" w:hAnsi="Arial"/>
          <w:b/>
          <w:bCs/>
          <w:sz w:val="22"/>
          <w:szCs w:val="22"/>
        </w:rPr>
        <w:t xml:space="preserve">airlines.csv</w:t>
      </w:r>
      <w:r>
        <w:rPr>
          <w:rFonts w:ascii="Arial" w:cs="Arial" w:eastAsia="Arial" w:hAnsi="Arial"/>
          <w:sz w:val="22"/>
          <w:szCs w:val="22"/>
        </w:rPr>
        <w:t xml:space="preserve"> dati su podaci o letovima avio-kompanija u Sjedinjenim Američkim Državama. Svaki zapis opisuje jedan let sa informacijama o planiranom polasku, trajanju i ruti. Cilj zadatka je kreiranje modela stabla odlučivanja koji predviđa da li će let biti zakasneo. Dataset sadrži 539.383 zapisa. Varijable dataset-a su:</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Varijabla</w:t>
            </w:r>
          </w:p>
        </w:tc>
        <w:tc>
          <w:tcPr>
            <w:tcW w:type="dxa" w:w="7038"/>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Opis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id</w:t>
            </w:r>
          </w:p>
        </w:tc>
        <w:tc>
          <w:tcPr>
            <w:tcW w:type="dxa" w:w="70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Jedinstveni identifikator leta</w:t>
            </w:r>
          </w:p>
        </w:tc>
      </w:tr>
      <w:tr>
        <w:tc>
          <w:tcPr>
            <w:tcW w:type="dxa" w:w="26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Airline</w:t>
            </w:r>
          </w:p>
        </w:tc>
        <w:tc>
          <w:tcPr>
            <w:tcW w:type="dxa" w:w="70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Naziv avio-kompanije (npr. AA, WN, DL)</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Flight</w:t>
            </w:r>
          </w:p>
        </w:tc>
        <w:tc>
          <w:tcPr>
            <w:tcW w:type="dxa" w:w="70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Broj leta</w:t>
            </w:r>
          </w:p>
        </w:tc>
      </w:tr>
      <w:tr>
        <w:tc>
          <w:tcPr>
            <w:tcW w:type="dxa" w:w="26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AirportFrom</w:t>
            </w:r>
          </w:p>
        </w:tc>
        <w:tc>
          <w:tcPr>
            <w:tcW w:type="dxa" w:w="70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Aerodrom polaska (IATA kod)</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AirportTo</w:t>
            </w:r>
          </w:p>
        </w:tc>
        <w:tc>
          <w:tcPr>
            <w:tcW w:type="dxa" w:w="70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Aerodrom odredišta (IATA kod)</w:t>
            </w:r>
          </w:p>
        </w:tc>
      </w:tr>
      <w:tr>
        <w:tc>
          <w:tcPr>
            <w:tcW w:type="dxa" w:w="26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DayOfWeek</w:t>
            </w:r>
          </w:p>
        </w:tc>
        <w:tc>
          <w:tcPr>
            <w:tcW w:type="dxa" w:w="70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Dan u sedmici polaska (1=Ponedeljak, 7=Nedjelja)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Time</w:t>
            </w:r>
          </w:p>
        </w:tc>
        <w:tc>
          <w:tcPr>
            <w:tcW w:type="dxa" w:w="70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Planirano vrijeme polaska (u minutima od ponoći)</w:t>
            </w:r>
          </w:p>
        </w:tc>
      </w:tr>
      <w:tr>
        <w:tc>
          <w:tcPr>
            <w:tcW w:type="dxa" w:w="26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Length</w:t>
            </w:r>
          </w:p>
        </w:tc>
        <w:tc>
          <w:tcPr>
            <w:tcW w:type="dxa" w:w="70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Trajanje leta u minutima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Delay</w:t>
            </w:r>
          </w:p>
        </w:tc>
        <w:tc>
          <w:tcPr>
            <w:tcW w:type="dxa" w:w="70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Izlazna varijabla: 1 (let zakasneo), 0 (let na vrijeme). Pozitivna klasa je 1.</w:t>
            </w:r>
          </w:p>
        </w:tc>
      </w:tr>
    </w:tbl>
    <w:p>
      <w:pPr>
        <w:spacing w:after="240"/>
      </w:pPr>
    </w:p>
    <w:p>
      <w:pPr>
        <w:spacing w:after="100"/>
      </w:pPr>
      <w:r>
        <w:rPr>
          <w:rFonts w:ascii="Arial" w:cs="Arial" w:eastAsia="Arial" w:hAnsi="Arial"/>
          <w:sz w:val="22"/>
          <w:szCs w:val="22"/>
        </w:rPr>
        <w:t xml:space="preserve">Potrebno je uraditi sledeće:</w:t>
      </w:r>
    </w:p>
    <w:p>
      <w:pPr>
        <w:spacing w:after="80"/>
      </w:pPr>
    </w:p>
    <w:p>
      <w:pPr>
        <w:pStyle w:val="ListParagraph"/>
        <w:numPr>
          <w:ilvl w:val="0"/>
          <w:numId w:val="2"/>
        </w:numPr>
        <w:spacing w:after="80"/>
      </w:pPr>
      <w:r>
        <w:rPr>
          <w:rFonts w:ascii="Arial" w:cs="Arial" w:eastAsia="Arial" w:hAnsi="Arial"/>
          <w:sz w:val="22"/>
          <w:szCs w:val="22"/>
        </w:rPr>
        <w:t xml:space="preserve">Kreirati novu varijablu na osnovu vrijednosti varijable Delay. Varijablu nazvati IsDelayed. Varijabla ima dvije moguće vrijednosti: 1 (Yes, za vrijednost Delay = 1) i 0 (No, za sve ostale vrijednosti). Pozitivna klasa je 1.</w:t>
      </w:r>
    </w:p>
    <w:p>
      <w:pPr>
        <w:pStyle w:val="ListParagraph"/>
        <w:numPr>
          <w:ilvl w:val="0"/>
          <w:numId w:val="2"/>
        </w:numPr>
        <w:spacing w:after="80"/>
      </w:pPr>
      <w:r>
        <w:rPr>
          <w:rFonts w:ascii="Arial" w:cs="Arial" w:eastAsia="Arial" w:hAnsi="Arial"/>
          <w:sz w:val="22"/>
          <w:szCs w:val="22"/>
        </w:rPr>
        <w:t xml:space="preserve">Napraviti podskup podataka koji ne sadrži letove čije trajanje (Length) prelazi 400 minuta.</w:t>
      </w:r>
    </w:p>
    <w:p>
      <w:pPr>
        <w:pStyle w:val="ListParagraph"/>
        <w:numPr>
          <w:ilvl w:val="0"/>
          <w:numId w:val="2"/>
        </w:numPr>
        <w:spacing w:after="80"/>
      </w:pPr>
      <w:r>
        <w:rPr>
          <w:rFonts w:ascii="Arial" w:cs="Arial" w:eastAsia="Arial" w:hAnsi="Arial"/>
          <w:sz w:val="22"/>
          <w:szCs w:val="22"/>
        </w:rPr>
        <w:t xml:space="preserve">Procjeniti koje atribute je potrebno uključiti u model stabla odlučivanja. Obavezno navesti u komentaru zašto su baš ti atributi uključeni u model. Takođe, ukoliko se neki atribut izostavi, obrazložiti zašto je izostavljen.</w:t>
      </w:r>
    </w:p>
    <w:p>
      <w:pPr>
        <w:pStyle w:val="ListParagraph"/>
        <w:numPr>
          <w:ilvl w:val="0"/>
          <w:numId w:val="2"/>
        </w:numPr>
        <w:spacing w:after="80"/>
      </w:pPr>
      <w:r>
        <w:rPr>
          <w:rFonts w:ascii="Arial" w:cs="Arial" w:eastAsia="Arial" w:hAnsi="Arial"/>
          <w:sz w:val="22"/>
          <w:szCs w:val="22"/>
        </w:rPr>
        <w:t xml:space="preserve">U dataset-u dobijenom na osnovu prethodna tri zahtjeva provjeriti da li postoje nedostajuće vrijednosti (NA, "-", " ", ili "") i ako je moguće, zamijeniti ih adekvatnim vrijednostima. Prokomentarisati postupak zamjene vrijednosti, odnosno zašto je određeni metod zamjene vrijednosti odabran. Tako dobijeni dataset eventualno dodatno obraditi da bi bio pogodan za primjenu stabla odlučivanja.</w:t>
      </w:r>
    </w:p>
    <w:p>
      <w:pPr>
        <w:pStyle w:val="ListParagraph"/>
        <w:numPr>
          <w:ilvl w:val="0"/>
          <w:numId w:val="2"/>
        </w:numPr>
        <w:spacing w:after="80"/>
      </w:pPr>
      <w:r>
        <w:rPr>
          <w:rFonts w:ascii="Arial" w:cs="Arial" w:eastAsia="Arial" w:hAnsi="Arial"/>
          <w:sz w:val="22"/>
          <w:szCs w:val="22"/>
        </w:rPr>
        <w:t xml:space="preserve">Primjenom kros validacije sa 10 iteracija (10-fold cross-validation) odrediti najbolju vrijednost parametra ccp_alpha za predviđanje vrijednosti IsDelayed.</w:t>
      </w:r>
    </w:p>
    <w:p>
      <w:pPr>
        <w:pStyle w:val="ListParagraph"/>
        <w:numPr>
          <w:ilvl w:val="0"/>
          <w:numId w:val="2"/>
        </w:numPr>
        <w:spacing w:after="80"/>
      </w:pPr>
      <w:r>
        <w:rPr>
          <w:rFonts w:ascii="Arial" w:cs="Arial" w:eastAsia="Arial" w:hAnsi="Arial"/>
          <w:sz w:val="22"/>
          <w:szCs w:val="22"/>
        </w:rPr>
        <w:t xml:space="preserve">Kreirati klasifikacioni model na osnovu određene optimalne vrijednosti za ccp_alpha.</w:t>
      </w:r>
    </w:p>
    <w:p>
      <w:pPr>
        <w:pStyle w:val="ListParagraph"/>
        <w:numPr>
          <w:ilvl w:val="0"/>
          <w:numId w:val="2"/>
        </w:numPr>
        <w:spacing w:after="80"/>
      </w:pPr>
      <w:r>
        <w:rPr>
          <w:rFonts w:ascii="Arial" w:cs="Arial" w:eastAsia="Arial" w:hAnsi="Arial"/>
          <w:sz w:val="22"/>
          <w:szCs w:val="22"/>
        </w:rPr>
        <w:t xml:space="preserve">Za kreirani model:</w:t>
      </w:r>
    </w:p>
    <w:p>
      <w:pPr>
        <w:pStyle w:val="ListParagraph"/>
        <w:numPr>
          <w:ilvl w:val="0"/>
          <w:numId w:val="3"/>
        </w:numPr>
        <w:spacing w:after="60"/>
      </w:pPr>
      <w:r>
        <w:rPr>
          <w:rFonts w:ascii="Arial" w:cs="Arial" w:eastAsia="Arial" w:hAnsi="Arial"/>
          <w:sz w:val="22"/>
          <w:szCs w:val="22"/>
        </w:rPr>
        <w:t xml:space="preserve">kreirati i interpretirati matricu konfuzije u kontekstu problema koji se rješava u zadatku i dataset-a koji se koristi¹</w:t>
      </w:r>
    </w:p>
    <w:p>
      <w:pPr>
        <w:pStyle w:val="ListParagraph"/>
        <w:numPr>
          <w:ilvl w:val="0"/>
          <w:numId w:val="3"/>
        </w:numPr>
        <w:spacing w:after="60"/>
      </w:pPr>
      <w:r>
        <w:rPr>
          <w:rFonts w:ascii="Arial" w:cs="Arial" w:eastAsia="Arial" w:hAnsi="Arial"/>
          <w:sz w:val="22"/>
          <w:szCs w:val="22"/>
        </w:rPr>
        <w:t xml:space="preserve">navesti i objasniti 4 metrike koje se najčešće koriste za procjenu klasifikatora,</w:t>
      </w:r>
    </w:p>
    <w:p>
      <w:pPr>
        <w:pStyle w:val="ListParagraph"/>
        <w:numPr>
          <w:ilvl w:val="0"/>
          <w:numId w:val="3"/>
        </w:numPr>
        <w:spacing w:after="60"/>
      </w:pPr>
      <w:r>
        <w:rPr>
          <w:rFonts w:ascii="Arial" w:cs="Arial" w:eastAsia="Arial" w:hAnsi="Arial"/>
          <w:sz w:val="22"/>
          <w:szCs w:val="22"/>
        </w:rPr>
        <w:t xml:space="preserve">izračunati i protumačiti vrijednosti evaluacionih metrika u kontekstu problema koji se rješava u zadatku i dataset-a koji se koristi².</w:t>
      </w:r>
    </w:p>
    <w:p>
      <w:pPr>
        <w:spacing w:after="200"/>
      </w:pPr>
    </w:p>
    <w:p>
      <w:pPr>
        <w:pBdr>
          <w:bottom w:val="single" w:color="1F618D" w:sz="4" w:space="1"/>
        </w:pBdr>
        <w:spacing w:after="200" w:before="200"/>
      </w:pPr>
    </w:p>
    <w:p>
      <w:pPr>
        <w:spacing w:after="80"/>
      </w:pPr>
      <w:r>
        <w:rPr>
          <w:rFonts w:ascii="Arial" w:cs="Arial" w:eastAsia="Arial" w:hAnsi="Arial"/>
          <w:b/>
          <w:bCs/>
          <w:color w:val="0D2B45"/>
          <w:sz w:val="20"/>
          <w:szCs w:val="20"/>
        </w:rPr>
        <w:t xml:space="preserve">Napomena:</w:t>
      </w:r>
    </w:p>
    <w:p>
      <w:pPr>
        <w:spacing w:after="60"/>
      </w:pPr>
      <w:r>
        <w:rPr>
          <w:rFonts w:ascii="Arial" w:cs="Arial" w:eastAsia="Arial" w:hAnsi="Arial"/>
          <w:i/>
          <w:iCs/>
          <w:color w:val="444444"/>
          <w:sz w:val="18"/>
          <w:szCs w:val="18"/>
        </w:rPr>
        <w:t xml:space="preserve">Varijable koje očigledno nema smisla koristiti za predviđanje izlazne se mogu izbaciti bez analiziranja (npr. izbacivanje ID-a pri predikciji kašnjenja leta) — potrebno je samo napisati komentar zašto se ta kolona izbacuje.</w:t>
      </w:r>
    </w:p>
    <w:p>
      <w:pPr>
        <w:spacing w:after="60"/>
      </w:pPr>
      <w:r>
        <w:rPr>
          <w:rFonts w:ascii="Arial" w:cs="Arial" w:eastAsia="Arial" w:hAnsi="Arial"/>
          <w:i/>
          <w:iCs/>
          <w:color w:val="444444"/>
          <w:sz w:val="18"/>
          <w:szCs w:val="18"/>
        </w:rPr>
        <w:t xml:space="preserve">Svaka varijabla čiji odnos sa izlaznom nije očigledan na prvi pogled, mora se na neki način uporediti sa izlaznom, i na osnovu toga donijeti zaključak da li se koristi u modelu ili ne, sa propratnim komentarima.</w:t>
      </w:r>
    </w:p>
    <w:p>
      <w:pPr>
        <w:spacing w:after="120"/>
      </w:pPr>
    </w:p>
    <w:p>
      <w:pPr>
        <w:spacing w:after="60"/>
      </w:pPr>
      <w:r>
        <w:rPr>
          <w:rFonts w:ascii="Arial" w:cs="Arial" w:eastAsia="Arial" w:hAnsi="Arial"/>
          <w:i/>
          <w:iCs/>
          <w:color w:val="444444"/>
          <w:sz w:val="18"/>
          <w:szCs w:val="18"/>
        </w:rPr>
        <w:t xml:space="preserve">¹ Značenje tog izraza je: ne navoditi u komentarima samo brojke koje se dobiju u matrici, već protumačiti šta one znače u kontekstu problema koji se rješava u zadatku i dataset-a koji se koristi.</w:t>
      </w:r>
    </w:p>
    <w:p>
      <w:pPr>
        <w:spacing w:after="60"/>
      </w:pPr>
      <w:r>
        <w:rPr>
          <w:rFonts w:ascii="Arial" w:cs="Arial" w:eastAsia="Arial" w:hAnsi="Arial"/>
          <w:i/>
          <w:iCs/>
          <w:color w:val="444444"/>
          <w:sz w:val="18"/>
          <w:szCs w:val="18"/>
        </w:rPr>
        <w:t xml:space="preserve">² Značenje tog izraza je: ne navoditi u komentarima samo brojke koje se dobiju, već protumačiti šta one znače u kontekstu problema koji se rješava u zadatku i dataset-a koji se koristi.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Inteligentni sistemi — Kolokvijum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2026-06-08T19:20:10.260Z</dcterms:created>
  <dcterms:modified xsi:type="dcterms:W3CDTF">2026-06-08T19:20:10.261Z</dcterms:modified>
</cp:coreProperties>
</file>

<file path=docProps/custom.xml><?xml version="1.0" encoding="utf-8"?>
<Properties xmlns="http://schemas.openxmlformats.org/officeDocument/2006/custom-properties" xmlns:vt="http://schemas.openxmlformats.org/officeDocument/2006/docPropsVTypes"/>
</file>