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235A" w:sz="8"/>
              <w:left w:val="single" w:color="4A235A" w:sz="8"/>
              <w:bottom w:val="single" w:color="4A235A" w:sz="8"/>
              <w:right w:val="single" w:color="4A235A" w:sz="8"/>
            </w:tcBorders>
            <w:shd w:fill="4A23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Veštačka inteligencija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7BDE2"/>
                <w:sz w:val="26"/>
                <w:szCs w:val="26"/>
              </w:rPr>
              <w:t xml:space="preserve">KOLOKVIJUM — K-Means Klasterizacija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Zadatak (KM): Segmentacija korisnika kreditnih kartica</w:t>
      </w:r>
    </w:p>
    <w:p>
      <w:pPr>
        <w:pBdr>
          <w:bottom w:val="single" w:color="8E44AD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CC_GENERAL.csv</w:t>
      </w:r>
      <w:r>
        <w:rPr>
          <w:rFonts w:ascii="Arial" w:cs="Arial" w:eastAsia="Arial" w:hAnsi="Arial"/>
          <w:sz w:val="22"/>
          <w:szCs w:val="22"/>
        </w:rPr>
        <w:t xml:space="preserve"> dati su podaci o korisnicima kreditnih kartica jedne banke. Svaki zapis opisuje ponašanje jednog korisnika tokom šest mjeseci — koliko troši, kako plaća, koliko gotovine podiže i sl. Cilj zadatka je grupisanje korisnika u segmente na osnovu njihovih navika korišćenja kreditnih kartica primjenom K-Means algoritma. Dataset sadrži 8.950 zapisa.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CUST_ID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 korisnika kreditne kartice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Preostali iznos na računu za obavljanje kupovine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BALANCE_FREQUENCY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Učestalost ažuriranja stanja (0–1, 1=često)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PURCHASES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Ukupan iznos kupovina obavljenih s kartice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ONEOFF_PURCHASES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Maksimalni iznos jednokratne kupovine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INSTALLMENTS_PURCHASES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Iznos kupovina na rate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CASH_ADVANCE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Iznos gotovine podignute avansno s kartice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PURCHASES_FREQUENCY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Učestalost kupovina (0–1)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CASH_ADVANCE_FREQUENCY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Učestalost podizanja gotovine (0–1)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CASH_ADVANCE_TRX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transakcija podizanja gotovine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PURCHASES_TRX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kupovnih transakcija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CREDIT_LIMIT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Kreditni limit korisnika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Ukupan iznos uplata koje je korisnik izvršio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MINIMUM_PAYMENTS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Minimalni iznos uplata koje je korisnik izvršio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PRC_FULL_PAYMENT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Procenat plaćanja punog iznosa (0–1)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TENURE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mjeseci korisničkog odnosa s bankom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Učitati podatke i izvršiti inicijalnu analizu dataset-a (oblik, tipovi podataka, osnovna statistika).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da li u dataset-u postoje nedostajuće vrijednosti (NA, "-", " ", ili "") i ako je moguće, zamijeniti ih adekvatnim vrijednostima. Prokomentarisati postupak zamjene vrijednosti.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Procjeniti koje atribute je potrebno uključiti u model K-Means klasterizacije. Obavezno navesti u komentaru zašto su baš ti atributi uključeni, a koje i zašto su izostavljene.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Skalirati podatke metodom po izboru i obrazložiti zašto je skaliranje neophodno za K-Means algoritam.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Primjenom Elbow metode odrediti optimalan broj klastera K. Prikazati grafik i prokomentarisati kako je donijeta odluka o optimalnom 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K-Means model sa odabranim brojem klastera i dodijeliti oznake klastera svakom korisniku.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Vizualizovati dobijene klastere (scatter plot sa označenim klasterima i centroidima). Koristiti dvije varijable koje smatrate najinformativnijim za vizualizaciju.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Interpretirati svaki od dobijenih klastera u kontekstu problema segmentacije korisnika kreditnih kartica: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opisati karakteristike svakog klastera na osnovu prosječnih vrijednosti varijabli,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dodijeliti smisleno ime svakom klasteru (npr. "Korisnici koji često podižu gotovinu"),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predložiti strategiju banke za svaki segment korisnika (npr. ponuda novih proizvoda, upravljanje rizikom).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Izračunati Silhouette Score za odabrani broj klastera i prokomentarisati dobijenu vrijednost — šta ona govori o kvalitetu klasterizacije u kontekstu ovog dataset-a.</w:t>
      </w:r>
    </w:p>
    <w:p>
      <w:pPr>
        <w:spacing w:after="200"/>
      </w:pPr>
    </w:p>
    <w:p>
      <w:pPr>
        <w:pBdr>
          <w:bottom w:val="single" w:color="8E44AD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CUST_ID je identifikator korisnika i nema smisla koristiti ga kao ulaznu varijablu — potrebno je samo napisati komentar zašto se ta kolona izbacuje.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K-Means je algoritam nenadziranog učenja — ne postoji izlazna varijabla. Cilj je pronaći prirodne grupe u podacima na osnovu navika korišćenja kreditnih kartica.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Veštačka inteligencija — Kolokvijum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2026-06-08T19:33:18.986Z</dcterms:created>
  <dcterms:modified xsi:type="dcterms:W3CDTF">2026-06-08T19:33:19.004Z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