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03134"/>
          <w:sz w:val="20"/>
          <w:szCs w:val="2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boolean </w:t>
        <w:tab/>
      </w:r>
      <w:r w:rsidDel="00000000" w:rsidR="00000000" w:rsidRPr="00000000">
        <w:rPr>
          <w:color w:val="303134"/>
          <w:sz w:val="20"/>
          <w:szCs w:val="20"/>
          <w:highlight w:val="white"/>
          <w:rtl w:val="0"/>
        </w:rPr>
        <w:t xml:space="preserve">Тип података који може да чува само тачне и нетачне вредности</w:t>
      </w:r>
    </w:p>
    <w:p w:rsidR="00000000" w:rsidDel="00000000" w:rsidP="00000000" w:rsidRDefault="00000000" w:rsidRPr="00000000" w14:paraId="00000002">
      <w:pPr>
        <w:rPr>
          <w:color w:val="303134"/>
          <w:sz w:val="20"/>
          <w:szCs w:val="2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char</w:t>
        <w:tab/>
        <w:t xml:space="preserve">            </w:t>
      </w:r>
      <w:r w:rsidDel="00000000" w:rsidR="00000000" w:rsidRPr="00000000">
        <w:rPr>
          <w:color w:val="303134"/>
          <w:sz w:val="20"/>
          <w:szCs w:val="20"/>
          <w:highlight w:val="white"/>
          <w:rtl w:val="0"/>
        </w:rPr>
        <w:t xml:space="preserve">Тип података који се користи за чување једног знака</w:t>
      </w:r>
    </w:p>
    <w:p w:rsidR="00000000" w:rsidDel="00000000" w:rsidP="00000000" w:rsidRDefault="00000000" w:rsidRPr="00000000" w14:paraId="00000003">
      <w:pPr>
        <w:rPr>
          <w:color w:val="303134"/>
          <w:sz w:val="20"/>
          <w:szCs w:val="2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double 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303134"/>
          <w:sz w:val="20"/>
          <w:szCs w:val="20"/>
          <w:highlight w:val="white"/>
          <w:rtl w:val="0"/>
        </w:rPr>
        <w:t xml:space="preserve">Тип података који може да складишти целе бројеве од 1,7е−308 до 1,7е+308</w:t>
      </w:r>
    </w:p>
    <w:p w:rsidR="00000000" w:rsidDel="00000000" w:rsidP="00000000" w:rsidRDefault="00000000" w:rsidRPr="00000000" w14:paraId="00000004">
      <w:pPr>
        <w:rPr>
          <w:color w:val="303134"/>
          <w:sz w:val="20"/>
          <w:szCs w:val="2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if</w:t>
        <w:tab/>
        <w:t xml:space="preserve">            </w:t>
      </w:r>
      <w:r w:rsidDel="00000000" w:rsidR="00000000" w:rsidRPr="00000000">
        <w:rPr>
          <w:color w:val="303134"/>
          <w:sz w:val="20"/>
          <w:szCs w:val="20"/>
          <w:highlight w:val="white"/>
          <w:rtl w:val="0"/>
        </w:rPr>
        <w:t xml:space="preserve"> Даје условну изјаву</w:t>
      </w:r>
    </w:p>
    <w:p w:rsidR="00000000" w:rsidDel="00000000" w:rsidP="00000000" w:rsidRDefault="00000000" w:rsidRPr="00000000" w14:paraId="00000005">
      <w:pPr>
        <w:rPr>
          <w:color w:val="e8eaed"/>
          <w:sz w:val="20"/>
          <w:szCs w:val="20"/>
          <w:shd w:fill="3031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03134"/>
          <w:sz w:val="20"/>
          <w:szCs w:val="2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new</w:t>
        <w:tab/>
        <w:t xml:space="preserve">           </w:t>
      </w:r>
      <w:r w:rsidDel="00000000" w:rsidR="00000000" w:rsidRPr="00000000">
        <w:rPr>
          <w:color w:val="303134"/>
          <w:sz w:val="20"/>
          <w:szCs w:val="20"/>
          <w:highlight w:val="white"/>
          <w:rtl w:val="0"/>
        </w:rPr>
        <w:t xml:space="preserve">Креира нове објекте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byte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class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continue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default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</w:t>
        <w:tab/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double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else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exports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final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ffloat</w:t>
        <w:tab/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</w:t>
        <w:tab/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</w:t>
        <w:tab/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import</w:t>
        <w:tab/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</w:t>
        <w:tab/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long</w:t>
        <w:tab/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</w:t>
        <w:tab/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return</w:t>
        <w:tab/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short</w:t>
        <w:tab/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throw</w:t>
        <w:tab/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throws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try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ff0000"/>
          <w:rtl w:val="0"/>
        </w:rPr>
        <w:t xml:space="preserve">void</w:t>
      </w: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