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6061" w14:textId="18CA22C6" w:rsidR="009E275E" w:rsidRPr="00C7412F" w:rsidRDefault="00C7412F">
      <w:pPr>
        <w:rPr>
          <w:sz w:val="40"/>
          <w:szCs w:val="40"/>
        </w:rPr>
      </w:pPr>
      <w:r w:rsidRPr="00C7412F">
        <w:rPr>
          <w:sz w:val="40"/>
          <w:szCs w:val="40"/>
        </w:rPr>
        <w:t>Jedan od domena rada ordinacije je i primarna prevencija. Kroz rast i razvoj ličnosti  i pozitivnu psihologiju, ona se ogleda u radu na pitanjima profesionalne orijentacije.</w:t>
      </w:r>
    </w:p>
    <w:p w14:paraId="557A84A8" w14:textId="77777777" w:rsidR="00C7412F" w:rsidRPr="00C7412F" w:rsidRDefault="00C7412F">
      <w:pPr>
        <w:rPr>
          <w:sz w:val="40"/>
          <w:szCs w:val="40"/>
        </w:rPr>
      </w:pPr>
    </w:p>
    <w:p w14:paraId="2ACFBFF1" w14:textId="6CF48487" w:rsidR="00C7412F" w:rsidRPr="00C7412F" w:rsidRDefault="00C7412F">
      <w:pPr>
        <w:rPr>
          <w:sz w:val="40"/>
          <w:szCs w:val="40"/>
        </w:rPr>
      </w:pPr>
      <w:r w:rsidRPr="00C7412F">
        <w:rPr>
          <w:sz w:val="40"/>
          <w:szCs w:val="40"/>
        </w:rPr>
        <w:t>Više</w:t>
      </w:r>
    </w:p>
    <w:p w14:paraId="6FAE3469" w14:textId="7C075CD9" w:rsidR="00C7412F" w:rsidRPr="00C7412F" w:rsidRDefault="00C7412F">
      <w:pPr>
        <w:rPr>
          <w:sz w:val="40"/>
          <w:szCs w:val="40"/>
        </w:rPr>
      </w:pPr>
      <w:r w:rsidRPr="00C7412F">
        <w:rPr>
          <w:sz w:val="40"/>
          <w:szCs w:val="40"/>
        </w:rPr>
        <w:t>Profesionalna orijentacija i karijerno savetovanje predstavlja niz postupaka koji pomaž</w:t>
      </w:r>
      <w:r>
        <w:rPr>
          <w:sz w:val="40"/>
          <w:szCs w:val="40"/>
        </w:rPr>
        <w:t>u</w:t>
      </w:r>
      <w:r w:rsidRPr="00C7412F">
        <w:rPr>
          <w:sz w:val="40"/>
          <w:szCs w:val="40"/>
        </w:rPr>
        <w:t xml:space="preserve"> pojedincu oko odabira škole, fakulteta, profesije i karijere. Upoznati svoje želje i mogućnosti ključno je u pronalaženju pravog posla koji će doneti i zaradu i zadovoljstvo. Deca i mladi još uvek tačno ne znaju u kom pravcu bi trebalo da ide njihovo dalje školovanje. S druge strane, i odrasli mogu da razmišljaju o karijernom zaokretu. Profesionalna orijentacija svim ovim kategorijama građana može da pomogne oko donošenja prave i dobre odluke</w:t>
      </w:r>
      <w:r>
        <w:rPr>
          <w:sz w:val="40"/>
          <w:szCs w:val="40"/>
        </w:rPr>
        <w:t>.</w:t>
      </w:r>
    </w:p>
    <w:sectPr w:rsidR="00C7412F" w:rsidRPr="00C74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5E"/>
    <w:rsid w:val="009E275E"/>
    <w:rsid w:val="00C7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3213"/>
  <w15:chartTrackingRefBased/>
  <w15:docId w15:val="{91D37DF3-BF87-4B16-B23E-2B5188CD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Jovicic</dc:creator>
  <cp:keywords/>
  <dc:description/>
  <cp:lastModifiedBy>Slobodan Jovicic</cp:lastModifiedBy>
  <cp:revision>2</cp:revision>
  <dcterms:created xsi:type="dcterms:W3CDTF">2023-11-07T15:50:00Z</dcterms:created>
  <dcterms:modified xsi:type="dcterms:W3CDTF">2023-11-07T15:57:00Z</dcterms:modified>
</cp:coreProperties>
</file>