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TÍNH LỢI NHUẬN VÀ RỦI RO CỔ PHIẾU</w:t>
      </w:r>
    </w:p>
    <w:p>
      <w:pPr>
        <w:pStyle w:val="Author"/>
      </w:pPr>
      <w:r>
        <w:t xml:space="preserve">VŨ THỊ LINH</w:t>
      </w:r>
    </w:p>
    <w:p>
      <w:pPr>
        <w:pStyle w:val="Date"/>
      </w:pPr>
      <w:r>
        <w:t xml:space="preserve">29/10/2026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mục-tiêu"/>
    <w:p>
      <w:pPr>
        <w:pStyle w:val="Heading1"/>
      </w:pPr>
      <w:r>
        <w:rPr>
          <w:rStyle w:val="SectionNumber"/>
        </w:rPr>
        <w:t xml:space="preserve">1</w:t>
      </w:r>
      <w:r>
        <w:tab/>
      </w:r>
      <w:r>
        <w:t xml:space="preserve">1. Mục tiêu</w:t>
      </w:r>
    </w:p>
    <w:p>
      <w:pPr>
        <w:pStyle w:val="FirstParagraph"/>
      </w:pPr>
      <w:r>
        <w:t xml:space="preserve">Báo cáo tính lợi nhuận hằng ngày, thống kê lợi nhuận và rủi ro của HPG, HSG, KDH, NLG và VN-Index; sau đó so sánh nhóm ngành thép, bất động sản và VN-Index.</w:t>
      </w:r>
    </w:p>
    <w:bookmarkEnd w:id="9"/>
    <w:bookmarkStart w:id="10" w:name="đọc-và-kiểm-tra-dữ-liệu"/>
    <w:p>
      <w:pPr>
        <w:pStyle w:val="Heading1"/>
      </w:pPr>
      <w:r>
        <w:rPr>
          <w:rStyle w:val="SectionNumber"/>
        </w:rPr>
        <w:t xml:space="preserve">2</w:t>
      </w:r>
      <w:r>
        <w:tab/>
      </w:r>
      <w:r>
        <w:t xml:space="preserve">2. Đọc và kiểm tra dữ liệu</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(input_file, </w:t>
      </w:r>
      <w:r>
        <w:rPr>
          <w:rStyle w:val="AttributeTok"/>
        </w:rPr>
        <w:t xml:space="preserve">stringsAsFactors =</w:t>
      </w:r>
      <w:r>
        <w:rPr>
          <w:rStyle w:val="NormalTok"/>
        </w:rPr>
        <w:t xml:space="preserve"> </w:t>
      </w:r>
      <w:r>
        <w:rPr>
          <w:rStyle w:val="ConstantTok"/>
        </w:rPr>
        <w:t xml:space="preserve">FALSE</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br/>
      </w:r>
      <w:r>
        <w:rPr>
          <w:rStyle w:val="NormalTok"/>
        </w:rPr>
        <w:t xml:space="preserve">required_cols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"Date"</w:t>
      </w:r>
      <w:r>
        <w:rPr>
          <w:rStyle w:val="NormalTok"/>
        </w:rPr>
        <w:t xml:space="preserve">, </w:t>
      </w:r>
      <w:r>
        <w:rPr>
          <w:rStyle w:val="StringTok"/>
        </w:rPr>
        <w:t xml:space="preserve">"HPG_Close"</w:t>
      </w:r>
      <w:r>
        <w:rPr>
          <w:rStyle w:val="NormalTok"/>
        </w:rPr>
        <w:t xml:space="preserve">, </w:t>
      </w:r>
      <w:r>
        <w:rPr>
          <w:rStyle w:val="StringTok"/>
        </w:rPr>
        <w:t xml:space="preserve">"HSG_Close"</w:t>
      </w:r>
      <w:r>
        <w:rPr>
          <w:rStyle w:val="NormalTok"/>
        </w:rPr>
        <w:t xml:space="preserve">,</w:t>
      </w:r>
      <w:r>
        <w:br/>
      </w:r>
      <w:r>
        <w:rPr>
          <w:rStyle w:val="NormalTok"/>
        </w:rPr>
        <w:t xml:space="preserve">                   </w:t>
      </w:r>
      <w:r>
        <w:rPr>
          <w:rStyle w:val="StringTok"/>
        </w:rPr>
        <w:t xml:space="preserve">"KDH_Close"</w:t>
      </w:r>
      <w:r>
        <w:rPr>
          <w:rStyle w:val="NormalTok"/>
        </w:rPr>
        <w:t xml:space="preserve">, </w:t>
      </w:r>
      <w:r>
        <w:rPr>
          <w:rStyle w:val="StringTok"/>
        </w:rPr>
        <w:t xml:space="preserve">"NLG_Close"</w:t>
      </w:r>
      <w:r>
        <w:rPr>
          <w:rStyle w:val="NormalTok"/>
        </w:rPr>
        <w:t xml:space="preserve">, </w:t>
      </w:r>
      <w:r>
        <w:rPr>
          <w:rStyle w:val="StringTok"/>
        </w:rPr>
        <w:t xml:space="preserve">"VNIndex_Close"</w:t>
      </w:r>
      <w:r>
        <w:rPr>
          <w:rStyle w:val="NormalTok"/>
        </w:rPr>
        <w:t xml:space="preserve">)</w:t>
      </w:r>
      <w:r>
        <w:br/>
      </w:r>
      <w:r>
        <w:rPr>
          <w:rStyle w:val="NormalTok"/>
        </w:rPr>
        <w:t xml:space="preserve">missing_cols </w:t>
      </w:r>
      <w:r>
        <w:rPr>
          <w:rStyle w:val="OtherTok"/>
        </w:rPr>
        <w:t xml:space="preserve">&lt;-</w:t>
      </w:r>
      <w:r>
        <w:rPr>
          <w:rStyle w:val="NormalTok"/>
        </w:rPr>
        <w:t xml:space="preserve"> </w:t>
      </w:r>
      <w:r>
        <w:rPr>
          <w:rStyle w:val="FunctionTok"/>
        </w:rPr>
        <w:t xml:space="preserve">setdiff</w:t>
      </w:r>
      <w:r>
        <w:rPr>
          <w:rStyle w:val="NormalTok"/>
        </w:rPr>
        <w:t xml:space="preserve">(required_cols, </w:t>
      </w:r>
      <w:r>
        <w:rPr>
          <w:rStyle w:val="FunctionTok"/>
        </w:rPr>
        <w:t xml:space="preserve">names</w:t>
      </w:r>
      <w:r>
        <w:rPr>
          <w:rStyle w:val="NormalTok"/>
        </w:rPr>
        <w:t xml:space="preserve">(df))</w:t>
      </w:r>
      <w:r>
        <w:br/>
      </w:r>
      <w:r>
        <w:rPr>
          <w:rStyle w:val="ControlFlowTok"/>
        </w:rPr>
        <w:t xml:space="preserve">if</w:t>
      </w:r>
      <w:r>
        <w:rPr>
          <w:rStyle w:val="NormalTok"/>
        </w:rPr>
        <w:t xml:space="preserve"> (</w:t>
      </w:r>
      <w:r>
        <w:rPr>
          <w:rStyle w:val="FunctionTok"/>
        </w:rPr>
        <w:t xml:space="preserve">length</w:t>
      </w:r>
      <w:r>
        <w:rPr>
          <w:rStyle w:val="NormalTok"/>
        </w:rPr>
        <w:t xml:space="preserve">(missing_cols)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"Thieu cot trong file du lieu: "</w:t>
      </w:r>
      <w:r>
        <w:rPr>
          <w:rStyle w:val="NormalTok"/>
        </w:rPr>
        <w:t xml:space="preserve">, </w:t>
      </w:r>
      <w:r>
        <w:rPr>
          <w:rStyle w:val="FunctionTok"/>
        </w:rPr>
        <w:t xml:space="preserve">paste</w:t>
      </w:r>
      <w:r>
        <w:rPr>
          <w:rStyle w:val="NormalTok"/>
        </w:rPr>
        <w:t xml:space="preserve">(missing_cols,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r>
        <w:br/>
      </w:r>
      <w:r>
        <w:br/>
      </w:r>
      <w:r>
        <w:rPr>
          <w:rStyle w:val="NormalTok"/>
        </w:rPr>
        <w:t xml:space="preserve">df</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(df</w:t>
      </w:r>
      <w:r>
        <w:rPr>
          <w:rStyle w:val="SpecialCharTok"/>
        </w:rPr>
        <w:t xml:space="preserve">$</w:t>
      </w:r>
      <w:r>
        <w:rPr>
          <w:rStyle w:val="NormalTok"/>
        </w:rPr>
        <w:t xml:space="preserve">Date)</w:t>
      </w:r>
      <w:r>
        <w:br/>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is.na</w:t>
      </w:r>
      <w:r>
        <w:rPr>
          <w:rStyle w:val="NormalTok"/>
        </w:rPr>
        <w:t xml:space="preserve">(df</w:t>
      </w:r>
      <w:r>
        <w:rPr>
          <w:rStyle w:val="SpecialCharTok"/>
        </w:rPr>
        <w:t xml:space="preserve">$</w:t>
      </w:r>
      <w:r>
        <w:rPr>
          <w:rStyle w:val="NormalTok"/>
        </w:rPr>
        <w:t xml:space="preserve">Date))) </w:t>
      </w:r>
      <w:r>
        <w:rPr>
          <w:rStyle w:val="FunctionTok"/>
        </w:rPr>
        <w:t xml:space="preserve">stop</w:t>
      </w:r>
      <w:r>
        <w:rPr>
          <w:rStyle w:val="NormalTok"/>
        </w:rPr>
        <w:t xml:space="preserve">(</w:t>
      </w:r>
      <w:r>
        <w:rPr>
          <w:rStyle w:val="StringTok"/>
        </w:rPr>
        <w:t xml:space="preserve">"Co ngay giao dich khong doc duoc."</w:t>
      </w:r>
      <w:r>
        <w:rPr>
          <w:rStyle w:val="NormalTok"/>
        </w:rPr>
        <w:t xml:space="preserve">)</w:t>
      </w:r>
      <w:r>
        <w:br/>
      </w:r>
      <w:r>
        <w:rPr>
          <w:rStyle w:val="NormalTok"/>
        </w:rPr>
        <w:t xml:space="preserve">df </w:t>
      </w:r>
      <w:r>
        <w:rPr>
          <w:rStyle w:val="OtherTok"/>
        </w:rPr>
        <w:t xml:space="preserve">&lt;-</w:t>
      </w:r>
      <w:r>
        <w:rPr>
          <w:rStyle w:val="NormalTok"/>
        </w:rPr>
        <w:t xml:space="preserve"> df[</w:t>
      </w:r>
      <w:r>
        <w:rPr>
          <w:rStyle w:val="FunctionTok"/>
        </w:rPr>
        <w:t xml:space="preserve">order</w:t>
      </w:r>
      <w:r>
        <w:rPr>
          <w:rStyle w:val="NormalTok"/>
        </w:rPr>
        <w:t xml:space="preserve">(df</w:t>
      </w:r>
      <w:r>
        <w:rPr>
          <w:rStyle w:val="SpecialCharTok"/>
        </w:rPr>
        <w:t xml:space="preserve">$</w:t>
      </w:r>
      <w:r>
        <w:rPr>
          <w:rStyle w:val="NormalTok"/>
        </w:rPr>
        <w:t xml:space="preserve">Date), ]</w:t>
      </w:r>
      <w:r>
        <w:br/>
      </w:r>
      <w:r>
        <w:rPr>
          <w:rStyle w:val="ControlFlowTok"/>
        </w:rPr>
        <w:t xml:space="preserve">if</w:t>
      </w:r>
      <w:r>
        <w:rPr>
          <w:rStyle w:val="NormalTok"/>
        </w:rPr>
        <w:t xml:space="preserve"> (</w:t>
      </w:r>
      <w:r>
        <w:rPr>
          <w:rStyle w:val="FunctionTok"/>
        </w:rPr>
        <w:t xml:space="preserve">anyDuplicated</w:t>
      </w:r>
      <w:r>
        <w:rPr>
          <w:rStyle w:val="NormalTok"/>
        </w:rPr>
        <w:t xml:space="preserve">(df</w:t>
      </w:r>
      <w:r>
        <w:rPr>
          <w:rStyle w:val="SpecialCharTok"/>
        </w:rPr>
        <w:t xml:space="preserve">$</w:t>
      </w:r>
      <w:r>
        <w:rPr>
          <w:rStyle w:val="NormalTok"/>
        </w:rPr>
        <w:t xml:space="preserve">Date)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stop</w:t>
      </w:r>
      <w:r>
        <w:rPr>
          <w:rStyle w:val="NormalTok"/>
        </w:rPr>
        <w:t xml:space="preserve">(</w:t>
      </w:r>
      <w:r>
        <w:rPr>
          <w:rStyle w:val="StringTok"/>
        </w:rPr>
        <w:t xml:space="preserve">"Phat hien ngay giao dich trung lap."</w:t>
      </w:r>
      <w:r>
        <w:rPr>
          <w:rStyle w:val="NormalTok"/>
        </w:rPr>
        <w:t xml:space="preserve">)</w:t>
      </w:r>
      <w:r>
        <w:br/>
      </w:r>
      <w:r>
        <w:br/>
      </w:r>
      <w:r>
        <w:rPr>
          <w:rStyle w:val="NormalTok"/>
        </w:rPr>
        <w:t xml:space="preserve">assets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"HPG"</w:t>
      </w:r>
      <w:r>
        <w:rPr>
          <w:rStyle w:val="NormalTok"/>
        </w:rPr>
        <w:t xml:space="preserve">, </w:t>
      </w:r>
      <w:r>
        <w:rPr>
          <w:rStyle w:val="StringTok"/>
        </w:rPr>
        <w:t xml:space="preserve">"HSG"</w:t>
      </w:r>
      <w:r>
        <w:rPr>
          <w:rStyle w:val="NormalTok"/>
        </w:rPr>
        <w:t xml:space="preserve">, </w:t>
      </w:r>
      <w:r>
        <w:rPr>
          <w:rStyle w:val="StringTok"/>
        </w:rPr>
        <w:t xml:space="preserve">"KDH"</w:t>
      </w:r>
      <w:r>
        <w:rPr>
          <w:rStyle w:val="NormalTok"/>
        </w:rPr>
        <w:t xml:space="preserve">, </w:t>
      </w:r>
      <w:r>
        <w:rPr>
          <w:rStyle w:val="StringTok"/>
        </w:rPr>
        <w:t xml:space="preserve">"NLG"</w:t>
      </w:r>
      <w:r>
        <w:rPr>
          <w:rStyle w:val="NormalTok"/>
        </w:rPr>
        <w:t xml:space="preserve">, </w:t>
      </w:r>
      <w:r>
        <w:rPr>
          <w:rStyle w:val="StringTok"/>
        </w:rPr>
        <w:t xml:space="preserve">"VNIndex"</w:t>
      </w:r>
      <w:r>
        <w:rPr>
          <w:rStyle w:val="NormalTok"/>
        </w:rPr>
        <w:t xml:space="preserve">)</w:t>
      </w:r>
      <w:r>
        <w:br/>
      </w:r>
      <w:r>
        <w:rPr>
          <w:rStyle w:val="NormalTok"/>
        </w:rPr>
        <w:t xml:space="preserve">price_cols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HPG =</w:t>
      </w:r>
      <w:r>
        <w:rPr>
          <w:rStyle w:val="NormalTok"/>
        </w:rPr>
        <w:t xml:space="preserve"> </w:t>
      </w:r>
      <w:r>
        <w:rPr>
          <w:rStyle w:val="StringTok"/>
        </w:rPr>
        <w:t xml:space="preserve">"HPG_Close"</w:t>
      </w:r>
      <w:r>
        <w:rPr>
          <w:rStyle w:val="NormalTok"/>
        </w:rPr>
        <w:t xml:space="preserve">, </w:t>
      </w:r>
      <w:r>
        <w:rPr>
          <w:rStyle w:val="AttributeTok"/>
        </w:rPr>
        <w:t xml:space="preserve">HSG =</w:t>
      </w:r>
      <w:r>
        <w:rPr>
          <w:rStyle w:val="NormalTok"/>
        </w:rPr>
        <w:t xml:space="preserve"> </w:t>
      </w:r>
      <w:r>
        <w:rPr>
          <w:rStyle w:val="StringTok"/>
        </w:rPr>
        <w:t xml:space="preserve">"HSG_Close"</w:t>
      </w:r>
      <w:r>
        <w:rPr>
          <w:rStyle w:val="NormalTok"/>
        </w:rPr>
        <w:t xml:space="preserve">,</w:t>
      </w:r>
      <w:r>
        <w:br/>
      </w:r>
      <w:r>
        <w:rPr>
          <w:rStyle w:val="NormalTok"/>
        </w:rPr>
        <w:t xml:space="preserve">                </w:t>
      </w:r>
      <w:r>
        <w:rPr>
          <w:rStyle w:val="AttributeTok"/>
        </w:rPr>
        <w:t xml:space="preserve">KDH =</w:t>
      </w:r>
      <w:r>
        <w:rPr>
          <w:rStyle w:val="NormalTok"/>
        </w:rPr>
        <w:t xml:space="preserve"> </w:t>
      </w:r>
      <w:r>
        <w:rPr>
          <w:rStyle w:val="StringTok"/>
        </w:rPr>
        <w:t xml:space="preserve">"KDH_Close"</w:t>
      </w:r>
      <w:r>
        <w:rPr>
          <w:rStyle w:val="NormalTok"/>
        </w:rPr>
        <w:t xml:space="preserve">, </w:t>
      </w:r>
      <w:r>
        <w:rPr>
          <w:rStyle w:val="AttributeTok"/>
        </w:rPr>
        <w:t xml:space="preserve">NLG =</w:t>
      </w:r>
      <w:r>
        <w:rPr>
          <w:rStyle w:val="NormalTok"/>
        </w:rPr>
        <w:t xml:space="preserve"> </w:t>
      </w:r>
      <w:r>
        <w:rPr>
          <w:rStyle w:val="StringTok"/>
        </w:rPr>
        <w:t xml:space="preserve">"NLG_Close"</w:t>
      </w:r>
      <w:r>
        <w:rPr>
          <w:rStyle w:val="NormalTok"/>
        </w:rPr>
        <w:t xml:space="preserve">,</w:t>
      </w:r>
      <w:r>
        <w:br/>
      </w:r>
      <w:r>
        <w:rPr>
          <w:rStyle w:val="NormalTok"/>
        </w:rPr>
        <w:t xml:space="preserve">                </w:t>
      </w:r>
      <w:r>
        <w:rPr>
          <w:rStyle w:val="AttributeTok"/>
        </w:rPr>
        <w:t xml:space="preserve">VNIndex =</w:t>
      </w:r>
      <w:r>
        <w:rPr>
          <w:rStyle w:val="NormalTok"/>
        </w:rPr>
        <w:t xml:space="preserve"> </w:t>
      </w:r>
      <w:r>
        <w:rPr>
          <w:rStyle w:val="StringTok"/>
        </w:rPr>
        <w:t xml:space="preserve">"VNIndex_Close"</w:t>
      </w:r>
      <w:r>
        <w:rPr>
          <w:rStyle w:val="NormalTok"/>
        </w:rPr>
        <w:t xml:space="preserve">)</w:t>
      </w:r>
      <w:r>
        <w:br/>
      </w:r>
      <w:r>
        <w:rPr>
          <w:rStyle w:val="NormalTok"/>
        </w:rPr>
        <w:t xml:space="preserve">prices </w:t>
      </w:r>
      <w:r>
        <w:rPr>
          <w:rStyle w:val="OtherTok"/>
        </w:rPr>
        <w:t xml:space="preserve">&lt;-</w:t>
      </w:r>
      <w:r>
        <w:rPr>
          <w:rStyle w:val="NormalTok"/>
        </w:rPr>
        <w:t xml:space="preserve"> df[, price_cols,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prices[] </w:t>
      </w:r>
      <w:r>
        <w:rPr>
          <w:rStyle w:val="OtherTok"/>
        </w:rPr>
        <w:t xml:space="preserve">&lt;-</w:t>
      </w:r>
      <w:r>
        <w:rPr>
          <w:rStyle w:val="NormalTok"/>
        </w:rPr>
        <w:t xml:space="preserve"> </w:t>
      </w:r>
      <w:r>
        <w:rPr>
          <w:rStyle w:val="FunctionTok"/>
        </w:rPr>
        <w:t xml:space="preserve">lapply</w:t>
      </w:r>
      <w:r>
        <w:rPr>
          <w:rStyle w:val="NormalTok"/>
        </w:rPr>
        <w:t xml:space="preserve">(prices, </w:t>
      </w:r>
      <w:r>
        <w:rPr>
          <w:rStyle w:val="ControlFlowTok"/>
        </w:rPr>
        <w:t xml:space="preserve">function</w:t>
      </w:r>
      <w:r>
        <w:rPr>
          <w:rStyle w:val="NormalTok"/>
        </w:rPr>
        <w:t xml:space="preserve">(x) </w:t>
      </w:r>
      <w:r>
        <w:rPr>
          <w:rStyle w:val="FunctionTok"/>
        </w:rPr>
        <w:t xml:space="preserve">as.numeric</w:t>
      </w:r>
      <w:r>
        <w:rPr>
          <w:rStyle w:val="NormalTok"/>
        </w:rPr>
        <w:t xml:space="preserve">(</w:t>
      </w:r>
      <w:r>
        <w:rPr>
          <w:rStyle w:val="FunctionTok"/>
        </w:rPr>
        <w:t xml:space="preserve">as.character</w:t>
      </w:r>
      <w:r>
        <w:rPr>
          <w:rStyle w:val="NormalTok"/>
        </w:rPr>
        <w:t xml:space="preserve">(x)))</w:t>
      </w:r>
      <w:r>
        <w:br/>
      </w:r>
      <w:r>
        <w:br/>
      </w:r>
      <w:r>
        <w:rPr>
          <w:rStyle w:val="ControlFlowTok"/>
        </w:rPr>
        <w:t xml:space="preserve">if</w:t>
      </w:r>
      <w:r>
        <w:rPr>
          <w:rStyle w:val="NormalTok"/>
        </w:rPr>
        <w:t xml:space="preserve"> (</w:t>
      </w:r>
      <w:r>
        <w:rPr>
          <w:rStyle w:val="FunctionTok"/>
        </w:rPr>
        <w:t xml:space="preserve">any</w:t>
      </w:r>
      <w:r>
        <w:rPr>
          <w:rStyle w:val="NormalTok"/>
        </w:rPr>
        <w:t xml:space="preserve">(</w:t>
      </w:r>
      <w:r>
        <w:rPr>
          <w:rStyle w:val="SpecialCharTok"/>
        </w:rPr>
        <w:t xml:space="preserve">!</w:t>
      </w:r>
      <w:r>
        <w:rPr>
          <w:rStyle w:val="FunctionTok"/>
        </w:rPr>
        <w:t xml:space="preserve">is.finite</w:t>
      </w:r>
      <w:r>
        <w:rPr>
          <w:rStyle w:val="NormalTok"/>
        </w:rPr>
        <w:t xml:space="preserve">(</w:t>
      </w:r>
      <w:r>
        <w:rPr>
          <w:rStyle w:val="FunctionTok"/>
        </w:rPr>
        <w:t xml:space="preserve">as.matrix</w:t>
      </w:r>
      <w:r>
        <w:rPr>
          <w:rStyle w:val="NormalTok"/>
        </w:rPr>
        <w:t xml:space="preserve">(prices)))) </w:t>
      </w:r>
      <w:r>
        <w:rPr>
          <w:rStyle w:val="FunctionTok"/>
        </w:rPr>
        <w:t xml:space="preserve">stop</w:t>
      </w:r>
      <w:r>
        <w:rPr>
          <w:rStyle w:val="NormalTok"/>
        </w:rPr>
        <w:t xml:space="preserve">(</w:t>
      </w:r>
      <w:r>
        <w:rPr>
          <w:rStyle w:val="StringTok"/>
        </w:rPr>
        <w:t xml:space="preserve">"Du lieu gia co NA, Inf hoac gia tri khong hop le."</w:t>
      </w:r>
      <w:r>
        <w:rPr>
          <w:rStyle w:val="NormalTok"/>
        </w:rPr>
        <w:t xml:space="preserve">)</w:t>
      </w:r>
      <w:r>
        <w:br/>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as.matrix</w:t>
      </w:r>
      <w:r>
        <w:rPr>
          <w:rStyle w:val="NormalTok"/>
        </w:rPr>
        <w:t xml:space="preserve">(prices) </w:t>
      </w:r>
      <w:r>
        <w:rPr>
          <w:rStyle w:val="SpecialCharTok"/>
        </w:rPr>
        <w:t xml:space="preserve">&lt;=</w:t>
      </w:r>
      <w:r>
        <w:rPr>
          <w:rStyle w:val="NormalTok"/>
        </w:rPr>
        <w:t xml:space="preserve"> </w:t>
      </w:r>
      <w:r>
        <w:rPr>
          <w:rStyle w:val="DecValTok"/>
        </w:rPr>
        <w:t xml:space="preserve">0</w:t>
      </w:r>
      <w:r>
        <w:rPr>
          <w:rStyle w:val="NormalTok"/>
        </w:rPr>
        <w:t xml:space="preserve">)) </w:t>
      </w:r>
      <w:r>
        <w:rPr>
          <w:rStyle w:val="FunctionTok"/>
        </w:rPr>
        <w:t xml:space="preserve">stop</w:t>
      </w:r>
      <w:r>
        <w:rPr>
          <w:rStyle w:val="NormalTok"/>
        </w:rPr>
        <w:t xml:space="preserve">(</w:t>
      </w:r>
      <w:r>
        <w:rPr>
          <w:rStyle w:val="StringTok"/>
        </w:rPr>
        <w:t xml:space="preserve">"Phat hien gia &lt;= 0."</w:t>
      </w:r>
      <w:r>
        <w:rPr>
          <w:rStyle w:val="NormalTok"/>
        </w:rPr>
        <w:t xml:space="preserve">)</w:t>
      </w:r>
      <w:r>
        <w:br/>
      </w:r>
      <w:r>
        <w:br/>
      </w:r>
      <w:r>
        <w:rPr>
          <w:rStyle w:val="FunctionTok"/>
        </w:rPr>
        <w:t xml:space="preserve">data.frame</w:t>
      </w:r>
      <w:r>
        <w:rPr>
          <w:rStyle w:val="NormalTok"/>
        </w:rPr>
        <w:t xml:space="preserve">(</w:t>
      </w:r>
      <w:r>
        <w:rPr>
          <w:rStyle w:val="AttributeTok"/>
        </w:rPr>
        <w:t xml:space="preserve">So_quan_sat =</w:t>
      </w:r>
      <w:r>
        <w:rPr>
          <w:rStyle w:val="NormalTok"/>
        </w:rPr>
        <w:t xml:space="preserve"> </w:t>
      </w:r>
      <w:r>
        <w:rPr>
          <w:rStyle w:val="FunctionTok"/>
        </w:rPr>
        <w:t xml:space="preserve">nrow</w:t>
      </w:r>
      <w:r>
        <w:rPr>
          <w:rStyle w:val="NormalTok"/>
        </w:rPr>
        <w:t xml:space="preserve">(df),</w:t>
      </w:r>
      <w:r>
        <w:br/>
      </w:r>
      <w:r>
        <w:rPr>
          <w:rStyle w:val="NormalTok"/>
        </w:rPr>
        <w:t xml:space="preserve">           </w:t>
      </w:r>
      <w:r>
        <w:rPr>
          <w:rStyle w:val="AttributeTok"/>
        </w:rPr>
        <w:t xml:space="preserve">Ngay_bat_dau =</w:t>
      </w:r>
      <w:r>
        <w:rPr>
          <w:rStyle w:val="NormalTok"/>
        </w:rPr>
        <w:t xml:space="preserve"> </w:t>
      </w:r>
      <w:r>
        <w:rPr>
          <w:rStyle w:val="FunctionTok"/>
        </w:rPr>
        <w:t xml:space="preserve">min</w:t>
      </w:r>
      <w:r>
        <w:rPr>
          <w:rStyle w:val="NormalTok"/>
        </w:rPr>
        <w:t xml:space="preserve">(df</w:t>
      </w:r>
      <w:r>
        <w:rPr>
          <w:rStyle w:val="SpecialCharTok"/>
        </w:rPr>
        <w:t xml:space="preserve">$</w:t>
      </w:r>
      <w:r>
        <w:rPr>
          <w:rStyle w:val="NormalTok"/>
        </w:rPr>
        <w:t xml:space="preserve">Date),</w:t>
      </w:r>
      <w:r>
        <w:br/>
      </w:r>
      <w:r>
        <w:rPr>
          <w:rStyle w:val="NormalTok"/>
        </w:rPr>
        <w:t xml:space="preserve">           </w:t>
      </w:r>
      <w:r>
        <w:rPr>
          <w:rStyle w:val="AttributeTok"/>
        </w:rPr>
        <w:t xml:space="preserve">Ngay_ket_thuc =</w:t>
      </w:r>
      <w:r>
        <w:rPr>
          <w:rStyle w:val="NormalTok"/>
        </w:rPr>
        <w:t xml:space="preserve"> </w:t>
      </w:r>
      <w:r>
        <w:rPr>
          <w:rStyle w:val="FunctionTok"/>
        </w:rPr>
        <w:t xml:space="preserve">max</w:t>
      </w:r>
      <w:r>
        <w:rPr>
          <w:rStyle w:val="NormalTok"/>
        </w:rPr>
        <w:t xml:space="preserve">(df</w:t>
      </w:r>
      <w:r>
        <w:rPr>
          <w:rStyle w:val="SpecialCharTok"/>
        </w:rPr>
        <w:t xml:space="preserve">$</w:t>
      </w:r>
      <w:r>
        <w:rPr>
          <w:rStyle w:val="NormalTok"/>
        </w:rPr>
        <w:t xml:space="preserve">Date),</w:t>
      </w:r>
      <w:r>
        <w:br/>
      </w:r>
      <w:r>
        <w:rPr>
          <w:rStyle w:val="NormalTok"/>
        </w:rPr>
        <w:t xml:space="preserve">           </w:t>
      </w:r>
      <w:r>
        <w:rPr>
          <w:rStyle w:val="AttributeTok"/>
        </w:rPr>
        <w:t xml:space="preserve">So_ngay_trung =</w:t>
      </w:r>
      <w:r>
        <w:rPr>
          <w:rStyle w:val="NormalTok"/>
        </w:rPr>
        <w:t xml:space="preserve"> </w:t>
      </w:r>
      <w:r>
        <w:rPr>
          <w:rStyle w:val="FunctionTok"/>
        </w:rPr>
        <w:t xml:space="preserve">anyDuplicated</w:t>
      </w:r>
      <w:r>
        <w:rPr>
          <w:rStyle w:val="NormalTok"/>
        </w:rPr>
        <w:t xml:space="preserve">(df</w:t>
      </w:r>
      <w:r>
        <w:rPr>
          <w:rStyle w:val="SpecialCharTok"/>
        </w:rPr>
        <w:t xml:space="preserve">$</w:t>
      </w:r>
      <w:r>
        <w:rPr>
          <w:rStyle w:val="NormalTok"/>
        </w:rPr>
        <w:t xml:space="preserve">Date))</w:t>
      </w:r>
    </w:p>
    <w:p>
      <w:pPr>
        <w:pStyle w:val="SourceCode"/>
      </w:pPr>
      <w:r>
        <w:rPr>
          <w:rStyle w:val="VerbatimChar"/>
        </w:rPr>
        <w:t xml:space="preserve">##   So_quan_sat Ngay_bat_dau Ngay_ket_thuc So_ngay_trung</w:t>
      </w:r>
      <w:r>
        <w:br/>
      </w:r>
      <w:r>
        <w:rPr>
          <w:rStyle w:val="VerbatimChar"/>
        </w:rPr>
        <w:t xml:space="preserve">## 1        1247   2021-01-04    2025-12-31             0</w:t>
      </w:r>
    </w:p>
    <w:bookmarkEnd w:id="10"/>
    <w:bookmarkStart w:id="11" w:name="tính-lợi-nhuận-hằng-ngày"/>
    <w:p>
      <w:pPr>
        <w:pStyle w:val="Heading1"/>
      </w:pPr>
      <w:r>
        <w:rPr>
          <w:rStyle w:val="SectionNumber"/>
        </w:rPr>
        <w:t xml:space="preserve">3</w:t>
      </w:r>
      <w:r>
        <w:tab/>
      </w:r>
      <w:r>
        <w:t xml:space="preserve">3. Tính lợi nhuận hằng ngày</w:t>
      </w:r>
    </w:p>
    <w:p>
      <w:pPr>
        <w:pStyle w:val="FirstParagraph"/>
      </w:pPr>
      <w:r>
        <w:t xml:space="preserve">Công thức lợi nhuận đơn:</w:t>
      </w:r>
      <w:r>
        <w:t xml:space="preserve"> </w:t>
      </w:r>
      <m:oMath>
        <m:sSub>
          <m:e>
            <m:r>
              <m:t>R</m:t>
            </m:r>
          </m:e>
          <m:sub>
            <m:r>
              <m:t>t</m:t>
            </m:r>
          </m:sub>
        </m:sSub>
        <m:r>
          <m:rPr>
            <m:sty m:val="p"/>
          </m:rPr>
          <m:t>=</m:t>
        </m:r>
        <m:sSub>
          <m:e>
            <m:r>
              <m:t>P</m:t>
            </m:r>
          </m:e>
          <m:sub>
            <m:r>
              <m:t>t</m:t>
            </m:r>
          </m:sub>
        </m:sSub>
        <m:r>
          <m:rPr>
            <m:sty m:val="p"/>
          </m:rPr>
          <m:t>/</m:t>
        </m:r>
        <m:sSub>
          <m:e>
            <m:r>
              <m:t>P</m:t>
            </m:r>
          </m:e>
          <m:sub>
            <m:r>
              <m:t>t</m:t>
            </m:r>
            <m:r>
              <m:rPr>
                <m:sty m:val="p"/>
              </m:rPr>
              <m:t>−</m:t>
            </m:r>
            <m:r>
              <m:t>1</m:t>
            </m:r>
          </m:sub>
        </m:sSub>
        <m:r>
          <m:rPr>
            <m:sty m:val="p"/>
          </m:rPr>
          <m:t>−</m:t>
        </m:r>
        <m:r>
          <m:t>1</m:t>
        </m:r>
      </m:oMath>
      <w:r>
        <w:t xml:space="preserve">, trong đó</w:t>
      </w:r>
      <w:r>
        <w:t xml:space="preserve"> </w:t>
      </w:r>
      <m:oMath>
        <m:sSub>
          <m:e>
            <m:r>
              <m:t>P</m:t>
            </m:r>
          </m:e>
          <m:sub>
            <m:r>
              <m:t>t</m:t>
            </m:r>
          </m:sub>
        </m:sSub>
      </m:oMath>
      <w:r>
        <w:t xml:space="preserve"> </w:t>
      </w:r>
      <w:r>
        <w:t xml:space="preserve">là giá đóng cửa ngày hiện tại.</w:t>
      </w:r>
    </w:p>
    <w:p>
      <w:pPr>
        <w:pStyle w:val="SourceCode"/>
      </w:pPr>
      <w:r>
        <w:rPr>
          <w:rStyle w:val="NormalTok"/>
        </w:rPr>
        <w:t xml:space="preserve">returns </w:t>
      </w:r>
      <w:r>
        <w:rPr>
          <w:rStyle w:val="OtherTok"/>
        </w:rPr>
        <w:t xml:space="preserve">&lt;-</w:t>
      </w:r>
      <w:r>
        <w:rPr>
          <w:rStyle w:val="NormalTok"/>
        </w:rPr>
        <w:t xml:space="preserve"> prices[</w:t>
      </w:r>
      <w:r>
        <w:rPr>
          <w:rStyle w:val="SpecialCharTok"/>
        </w:rPr>
        <w:t xml:space="preserve">-</w:t>
      </w:r>
      <w:r>
        <w:rPr>
          <w:rStyle w:val="DecValTok"/>
        </w:rPr>
        <w:t xml:space="preserve">1</w:t>
      </w:r>
      <w:r>
        <w:rPr>
          <w:rStyle w:val="NormalTok"/>
        </w:rPr>
        <w:t xml:space="preserve">, , drop </w:t>
      </w:r>
      <w:r>
        <w:rPr>
          <w:rStyle w:val="Othe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prices[</w:t>
      </w:r>
      <w:r>
        <w:rPr>
          <w:rStyle w:val="SpecialCharTok"/>
        </w:rPr>
        <w:t xml:space="preserve">-</w:t>
      </w:r>
      <w:r>
        <w:rPr>
          <w:rStyle w:val="FunctionTok"/>
        </w:rPr>
        <w:t xml:space="preserve">nrow</w:t>
      </w:r>
      <w:r>
        <w:rPr>
          <w:rStyle w:val="NormalTok"/>
        </w:rPr>
        <w:t xml:space="preserve">(prices), , drop </w:t>
      </w:r>
      <w:r>
        <w:rPr>
          <w:rStyle w:val="Othe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returns </w:t>
      </w:r>
      <w:r>
        <w:rPr>
          <w:rStyle w:val="OtherTok"/>
        </w:rPr>
        <w:t xml:space="preserve">&lt;-</w:t>
      </w:r>
      <w:r>
        <w:rPr>
          <w:rStyle w:val="NormalTok"/>
        </w:rPr>
        <w:t xml:space="preserve"> </w:t>
      </w:r>
      <w:r>
        <w:rPr>
          <w:rStyle w:val="FunctionTok"/>
        </w:rPr>
        <w:t xml:space="preserve">as.data.frame</w:t>
      </w:r>
      <w:r>
        <w:rPr>
          <w:rStyle w:val="NormalTok"/>
        </w:rPr>
        <w:t xml:space="preserve">(returns)</w:t>
      </w:r>
      <w:r>
        <w:br/>
      </w:r>
      <w:r>
        <w:rPr>
          <w:rStyle w:val="FunctionTok"/>
        </w:rPr>
        <w:t xml:space="preserve">names</w:t>
      </w:r>
      <w:r>
        <w:rPr>
          <w:rStyle w:val="NormalTok"/>
        </w:rPr>
        <w:t xml:space="preserve">(returns) </w:t>
      </w:r>
      <w:r>
        <w:rPr>
          <w:rStyle w:val="OtherTok"/>
        </w:rPr>
        <w:t xml:space="preserve">&lt;-</w:t>
      </w:r>
      <w:r>
        <w:rPr>
          <w:rStyle w:val="NormalTok"/>
        </w:rPr>
        <w:t xml:space="preserve"> assets</w:t>
      </w:r>
      <w:r>
        <w:br/>
      </w:r>
      <w:r>
        <w:rPr>
          <w:rStyle w:val="NormalTok"/>
        </w:rPr>
        <w:t xml:space="preserve">returns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Date =</w:t>
      </w:r>
      <w:r>
        <w:rPr>
          <w:rStyle w:val="NormalTok"/>
        </w:rPr>
        <w:t xml:space="preserve"> df</w:t>
      </w:r>
      <w:r>
        <w:rPr>
          <w:rStyle w:val="SpecialCharTok"/>
        </w:rPr>
        <w:t xml:space="preserve">$</w:t>
      </w:r>
      <w:r>
        <w:rPr>
          <w:rStyle w:val="NormalTok"/>
        </w:rPr>
        <w:t xml:space="preserve">Date[</w:t>
      </w:r>
      <w:r>
        <w:rPr>
          <w:rStyle w:val="SpecialCharTok"/>
        </w:rPr>
        <w:t xml:space="preserve">-</w:t>
      </w:r>
      <w:r>
        <w:rPr>
          <w:rStyle w:val="DecValTok"/>
        </w:rPr>
        <w:t xml:space="preserve">1</w:t>
      </w:r>
      <w:r>
        <w:rPr>
          <w:rStyle w:val="NormalTok"/>
        </w:rPr>
        <w:t xml:space="preserve">], returns,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br/>
      </w:r>
      <w:r>
        <w:rPr>
          <w:rStyle w:val="FunctionTok"/>
        </w:rPr>
        <w:t xml:space="preserve">write.csv</w:t>
      </w:r>
      <w:r>
        <w:rPr>
          <w:rStyle w:val="NormalTok"/>
        </w:rPr>
        <w:t xml:space="preserve">(returns, </w:t>
      </w:r>
      <w:r>
        <w:rPr>
          <w:rStyle w:val="FunctionTok"/>
        </w:rPr>
        <w:t xml:space="preserve">file.path</w:t>
      </w:r>
      <w:r>
        <w:rPr>
          <w:rStyle w:val="NormalTok"/>
        </w:rPr>
        <w:t xml:space="preserve">(output_dir, </w:t>
      </w:r>
      <w:r>
        <w:rPr>
          <w:rStyle w:val="StringTok"/>
        </w:rPr>
        <w:t xml:space="preserve">"loi_nhuan_hang_ngay.csv"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(returns, </w:t>
      </w:r>
      <w:r>
        <w:rPr>
          <w:rStyle w:val="DecValTok"/>
        </w:rPr>
        <w:t xml:space="preserve">10</w:t>
      </w:r>
      <w:r>
        <w:rPr>
          <w:rStyle w:val="NormalTok"/>
        </w:rPr>
        <w:t xml:space="preserve">), </w:t>
      </w:r>
      <w:r>
        <w:rPr>
          <w:rStyle w:val="AttributeTok"/>
        </w:rPr>
        <w:t xml:space="preserve">digits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"10 dòng đầu của lợi nhuận hằng ngày"</w:t>
      </w:r>
      <w:r>
        <w:rPr>
          <w:rStyle w:val="NormalTok"/>
        </w:rPr>
        <w:t xml:space="preserve">)</w:t>
      </w:r>
    </w:p>
    <w:p>
      <w:pPr>
        <w:pStyle w:val="TableCaption"/>
      </w:pPr>
      <w:r>
        <w:t xml:space="preserve">10 dòng đầu của lợi nhuận hằng ngày</w:t>
      </w:r>
    </w:p>
    <w:tbl>
      <w:tblPr>
        <w:tblStyle w:val="Table"/>
        <w:tblW w:type="auto" w:w="0"/>
        <w:tblLook w:firstRow="1" w:lastRow="0" w:firstColumn="0" w:lastColumn="0" w:noHBand="0" w:noVBand="0" w:val="0020"/>
        <w:tblCaption w:val="10 dòng đầu của lợi nhuận hằng ngày"/>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Date</w:t>
            </w:r>
          </w:p>
        </w:tc>
        <w:tc>
          <w:tcPr/>
          <w:p>
            <w:pPr>
              <w:pStyle w:val="Compact"/>
              <w:jc w:val="right"/>
            </w:pPr>
            <w:r>
              <w:t xml:space="preserve">HPG</w:t>
            </w:r>
          </w:p>
        </w:tc>
        <w:tc>
          <w:tcPr/>
          <w:p>
            <w:pPr>
              <w:pStyle w:val="Compact"/>
              <w:jc w:val="right"/>
            </w:pPr>
            <w:r>
              <w:t xml:space="preserve">HSG</w:t>
            </w:r>
          </w:p>
        </w:tc>
        <w:tc>
          <w:tcPr/>
          <w:p>
            <w:pPr>
              <w:pStyle w:val="Compact"/>
              <w:jc w:val="right"/>
            </w:pPr>
            <w:r>
              <w:t xml:space="preserve">KDH</w:t>
            </w:r>
          </w:p>
        </w:tc>
        <w:tc>
          <w:tcPr/>
          <w:p>
            <w:pPr>
              <w:pStyle w:val="Compact"/>
              <w:jc w:val="right"/>
            </w:pPr>
            <w:r>
              <w:t xml:space="preserve">NLG</w:t>
            </w:r>
          </w:p>
        </w:tc>
        <w:tc>
          <w:tcPr/>
          <w:p>
            <w:pPr>
              <w:pStyle w:val="Compact"/>
              <w:jc w:val="right"/>
            </w:pPr>
            <w:r>
              <w:t xml:space="preserve">VNIndex</w:t>
            </w:r>
          </w:p>
        </w:tc>
      </w:tr>
      <w:tr>
        <w:tc>
          <w:tcPr/>
          <w:p>
            <w:pPr>
              <w:pStyle w:val="Compact"/>
              <w:jc w:val="left"/>
            </w:pPr>
            <w:r>
              <w:t xml:space="preserve">2</w:t>
            </w:r>
          </w:p>
        </w:tc>
        <w:tc>
          <w:tcPr/>
          <w:p>
            <w:pPr>
              <w:pStyle w:val="Compact"/>
              <w:jc w:val="left"/>
            </w:pPr>
            <w:r>
              <w:t xml:space="preserve">2021-01-05</w:t>
            </w:r>
          </w:p>
        </w:tc>
        <w:tc>
          <w:tcPr/>
          <w:p>
            <w:pPr>
              <w:pStyle w:val="Compact"/>
              <w:jc w:val="right"/>
            </w:pPr>
            <w:r>
              <w:t xml:space="preserve">0.001185</w:t>
            </w:r>
          </w:p>
        </w:tc>
        <w:tc>
          <w:tcPr/>
          <w:p>
            <w:pPr>
              <w:pStyle w:val="Compact"/>
              <w:jc w:val="right"/>
            </w:pPr>
            <w:r>
              <w:t xml:space="preserve">0.004223</w:t>
            </w:r>
          </w:p>
        </w:tc>
        <w:tc>
          <w:tcPr/>
          <w:p>
            <w:pPr>
              <w:pStyle w:val="Compact"/>
              <w:jc w:val="right"/>
            </w:pPr>
            <w:r>
              <w:t xml:space="preserve">0.001750</w:t>
            </w:r>
          </w:p>
        </w:tc>
        <w:tc>
          <w:tcPr/>
          <w:p>
            <w:pPr>
              <w:pStyle w:val="Compact"/>
              <w:jc w:val="right"/>
            </w:pPr>
            <w:r>
              <w:t xml:space="preserve">0.001650</w:t>
            </w:r>
          </w:p>
        </w:tc>
        <w:tc>
          <w:tcPr/>
          <w:p>
            <w:pPr>
              <w:pStyle w:val="Compact"/>
              <w:jc w:val="right"/>
            </w:pPr>
            <w:r>
              <w:t xml:space="preserve">0.010781</w:t>
            </w:r>
          </w:p>
        </w:tc>
      </w:tr>
      <w:tr>
        <w:tc>
          <w:tcPr/>
          <w:p>
            <w:pPr>
              <w:pStyle w:val="Compact"/>
              <w:jc w:val="left"/>
            </w:pPr>
            <w:r>
              <w:t xml:space="preserve">3</w:t>
            </w:r>
          </w:p>
        </w:tc>
        <w:tc>
          <w:tcPr/>
          <w:p>
            <w:pPr>
              <w:pStyle w:val="Compact"/>
              <w:jc w:val="left"/>
            </w:pPr>
            <w:r>
              <w:t xml:space="preserve">2021-01-06</w:t>
            </w:r>
          </w:p>
        </w:tc>
        <w:tc>
          <w:tcPr/>
          <w:p>
            <w:pPr>
              <w:pStyle w:val="Compact"/>
              <w:jc w:val="right"/>
            </w:pPr>
            <w:r>
              <w:t xml:space="preserve">0.010621</w:t>
            </w:r>
          </w:p>
        </w:tc>
        <w:tc>
          <w:tcPr/>
          <w:p>
            <w:pPr>
              <w:pStyle w:val="Compact"/>
              <w:jc w:val="right"/>
            </w:pPr>
            <w:r>
              <w:t xml:space="preserve">-0.004205</w:t>
            </w:r>
          </w:p>
        </w:tc>
        <w:tc>
          <w:tcPr/>
          <w:p>
            <w:pPr>
              <w:pStyle w:val="Compact"/>
              <w:jc w:val="right"/>
            </w:pPr>
            <w:r>
              <w:t xml:space="preserve">0.020365</w:t>
            </w:r>
          </w:p>
        </w:tc>
        <w:tc>
          <w:tcPr/>
          <w:p>
            <w:pPr>
              <w:pStyle w:val="Compact"/>
              <w:jc w:val="right"/>
            </w:pPr>
            <w:r>
              <w:t xml:space="preserve">0.068804</w:t>
            </w:r>
          </w:p>
        </w:tc>
        <w:tc>
          <w:tcPr/>
          <w:p>
            <w:pPr>
              <w:pStyle w:val="Compact"/>
              <w:jc w:val="right"/>
            </w:pPr>
            <w:r>
              <w:t xml:space="preserve">0.009412</w:t>
            </w:r>
          </w:p>
        </w:tc>
      </w:tr>
      <w:tr>
        <w:tc>
          <w:tcPr/>
          <w:p>
            <w:pPr>
              <w:pStyle w:val="Compact"/>
              <w:jc w:val="left"/>
            </w:pPr>
            <w:r>
              <w:t xml:space="preserve">4</w:t>
            </w:r>
          </w:p>
        </w:tc>
        <w:tc>
          <w:tcPr/>
          <w:p>
            <w:pPr>
              <w:pStyle w:val="Compact"/>
              <w:jc w:val="left"/>
            </w:pPr>
            <w:r>
              <w:t xml:space="preserve">2021-01-07</w:t>
            </w:r>
          </w:p>
        </w:tc>
        <w:tc>
          <w:tcPr/>
          <w:p>
            <w:pPr>
              <w:pStyle w:val="Compact"/>
              <w:jc w:val="right"/>
            </w:pPr>
            <w:r>
              <w:t xml:space="preserve">0.000000</w:t>
            </w:r>
          </w:p>
        </w:tc>
        <w:tc>
          <w:tcPr/>
          <w:p>
            <w:pPr>
              <w:pStyle w:val="Compact"/>
              <w:jc w:val="right"/>
            </w:pPr>
            <w:r>
              <w:t xml:space="preserve">0.016882</w:t>
            </w:r>
          </w:p>
        </w:tc>
        <w:tc>
          <w:tcPr/>
          <w:p>
            <w:pPr>
              <w:pStyle w:val="Compact"/>
              <w:jc w:val="right"/>
            </w:pPr>
            <w:r>
              <w:t xml:space="preserve">0.010038</w:t>
            </w:r>
          </w:p>
        </w:tc>
        <w:tc>
          <w:tcPr/>
          <w:p>
            <w:pPr>
              <w:pStyle w:val="Compact"/>
              <w:jc w:val="right"/>
            </w:pPr>
            <w:r>
              <w:t xml:space="preserve">0.048667</w:t>
            </w:r>
          </w:p>
        </w:tc>
        <w:tc>
          <w:tcPr/>
          <w:p>
            <w:pPr>
              <w:pStyle w:val="Compact"/>
              <w:jc w:val="right"/>
            </w:pPr>
            <w:r>
              <w:t xml:space="preserve">0.011616</w:t>
            </w:r>
          </w:p>
        </w:tc>
      </w:tr>
      <w:tr>
        <w:tc>
          <w:tcPr/>
          <w:p>
            <w:pPr>
              <w:pStyle w:val="Compact"/>
              <w:jc w:val="left"/>
            </w:pPr>
            <w:r>
              <w:t xml:space="preserve">5</w:t>
            </w:r>
          </w:p>
        </w:tc>
        <w:tc>
          <w:tcPr/>
          <w:p>
            <w:pPr>
              <w:pStyle w:val="Compact"/>
              <w:jc w:val="left"/>
            </w:pPr>
            <w:r>
              <w:t xml:space="preserve">2021-01-08</w:t>
            </w:r>
          </w:p>
        </w:tc>
        <w:tc>
          <w:tcPr/>
          <w:p>
            <w:pPr>
              <w:pStyle w:val="Compact"/>
              <w:jc w:val="right"/>
            </w:pPr>
            <w:r>
              <w:t xml:space="preserve">-0.001165</w:t>
            </w:r>
          </w:p>
        </w:tc>
        <w:tc>
          <w:tcPr/>
          <w:p>
            <w:pPr>
              <w:pStyle w:val="Compact"/>
              <w:jc w:val="right"/>
            </w:pPr>
            <w:r>
              <w:t xml:space="preserve">0.000000</w:t>
            </w:r>
          </w:p>
        </w:tc>
        <w:tc>
          <w:tcPr/>
          <w:p>
            <w:pPr>
              <w:pStyle w:val="Compact"/>
              <w:jc w:val="right"/>
            </w:pPr>
            <w:r>
              <w:t xml:space="preserve">0.006548</w:t>
            </w:r>
          </w:p>
        </w:tc>
        <w:tc>
          <w:tcPr/>
          <w:p>
            <w:pPr>
              <w:pStyle w:val="Compact"/>
              <w:jc w:val="right"/>
            </w:pPr>
            <w:r>
              <w:t xml:space="preserve">-0.011960</w:t>
            </w:r>
          </w:p>
        </w:tc>
        <w:tc>
          <w:tcPr/>
          <w:p>
            <w:pPr>
              <w:pStyle w:val="Compact"/>
              <w:jc w:val="right"/>
            </w:pPr>
            <w:r>
              <w:t xml:space="preserve">0.009684</w:t>
            </w:r>
          </w:p>
        </w:tc>
      </w:tr>
      <w:tr>
        <w:tc>
          <w:tcPr/>
          <w:p>
            <w:pPr>
              <w:pStyle w:val="Compact"/>
              <w:jc w:val="left"/>
            </w:pPr>
            <w:r>
              <w:t xml:space="preserve">6</w:t>
            </w:r>
          </w:p>
        </w:tc>
        <w:tc>
          <w:tcPr/>
          <w:p>
            <w:pPr>
              <w:pStyle w:val="Compact"/>
              <w:jc w:val="left"/>
            </w:pPr>
            <w:r>
              <w:t xml:space="preserve">2021-01-11</w:t>
            </w:r>
          </w:p>
        </w:tc>
        <w:tc>
          <w:tcPr/>
          <w:p>
            <w:pPr>
              <w:pStyle w:val="Compact"/>
              <w:jc w:val="right"/>
            </w:pPr>
            <w:r>
              <w:t xml:space="preserve">0.007016</w:t>
            </w:r>
          </w:p>
        </w:tc>
        <w:tc>
          <w:tcPr/>
          <w:p>
            <w:pPr>
              <w:pStyle w:val="Compact"/>
              <w:jc w:val="right"/>
            </w:pPr>
            <w:r>
              <w:t xml:space="preserve">0.000000</w:t>
            </w:r>
          </w:p>
        </w:tc>
        <w:tc>
          <w:tcPr/>
          <w:p>
            <w:pPr>
              <w:pStyle w:val="Compact"/>
              <w:jc w:val="right"/>
            </w:pPr>
            <w:r>
              <w:t xml:space="preserve">0.067259</w:t>
            </w:r>
          </w:p>
        </w:tc>
        <w:tc>
          <w:tcPr/>
          <w:p>
            <w:pPr>
              <w:pStyle w:val="Compact"/>
              <w:jc w:val="right"/>
            </w:pPr>
            <w:r>
              <w:t xml:space="preserve">0.042385</w:t>
            </w:r>
          </w:p>
        </w:tc>
        <w:tc>
          <w:tcPr/>
          <w:p>
            <w:pPr>
              <w:pStyle w:val="Compact"/>
              <w:jc w:val="right"/>
            </w:pPr>
            <w:r>
              <w:t xml:space="preserve">0.014730</w:t>
            </w:r>
          </w:p>
        </w:tc>
      </w:tr>
      <w:tr>
        <w:tc>
          <w:tcPr/>
          <w:p>
            <w:pPr>
              <w:pStyle w:val="Compact"/>
              <w:jc w:val="left"/>
            </w:pPr>
            <w:r>
              <w:t xml:space="preserve">7</w:t>
            </w:r>
          </w:p>
        </w:tc>
        <w:tc>
          <w:tcPr/>
          <w:p>
            <w:pPr>
              <w:pStyle w:val="Compact"/>
              <w:jc w:val="left"/>
            </w:pPr>
            <w:r>
              <w:t xml:space="preserve">2021-01-12</w:t>
            </w:r>
          </w:p>
        </w:tc>
        <w:tc>
          <w:tcPr/>
          <w:p>
            <w:pPr>
              <w:pStyle w:val="Compact"/>
              <w:jc w:val="right"/>
            </w:pPr>
            <w:r>
              <w:t xml:space="preserve">0.042974</w:t>
            </w:r>
          </w:p>
        </w:tc>
        <w:tc>
          <w:tcPr/>
          <w:p>
            <w:pPr>
              <w:pStyle w:val="Compact"/>
              <w:jc w:val="right"/>
            </w:pPr>
            <w:r>
              <w:t xml:space="preserve">0.041493</w:t>
            </w:r>
          </w:p>
        </w:tc>
        <w:tc>
          <w:tcPr/>
          <w:p>
            <w:pPr>
              <w:pStyle w:val="Compact"/>
              <w:jc w:val="right"/>
            </w:pPr>
            <w:r>
              <w:t xml:space="preserve">0.023020</w:t>
            </w:r>
          </w:p>
        </w:tc>
        <w:tc>
          <w:tcPr/>
          <w:p>
            <w:pPr>
              <w:pStyle w:val="Compact"/>
              <w:jc w:val="right"/>
            </w:pPr>
            <w:r>
              <w:t xml:space="preserve">-0.011612</w:t>
            </w:r>
          </w:p>
        </w:tc>
        <w:tc>
          <w:tcPr/>
          <w:p>
            <w:pPr>
              <w:pStyle w:val="Compact"/>
              <w:jc w:val="right"/>
            </w:pPr>
            <w:r>
              <w:t xml:space="preserve">0.006237</w:t>
            </w:r>
          </w:p>
        </w:tc>
      </w:tr>
      <w:tr>
        <w:tc>
          <w:tcPr/>
          <w:p>
            <w:pPr>
              <w:pStyle w:val="Compact"/>
              <w:jc w:val="left"/>
            </w:pPr>
            <w:r>
              <w:t xml:space="preserve">8</w:t>
            </w:r>
          </w:p>
        </w:tc>
        <w:tc>
          <w:tcPr/>
          <w:p>
            <w:pPr>
              <w:pStyle w:val="Compact"/>
              <w:jc w:val="left"/>
            </w:pPr>
            <w:r>
              <w:t xml:space="preserve">2021-01-13</w:t>
            </w:r>
          </w:p>
        </w:tc>
        <w:tc>
          <w:tcPr/>
          <w:p>
            <w:pPr>
              <w:pStyle w:val="Compact"/>
              <w:jc w:val="right"/>
            </w:pPr>
            <w:r>
              <w:t xml:space="preserve">-0.004454</w:t>
            </w:r>
          </w:p>
        </w:tc>
        <w:tc>
          <w:tcPr/>
          <w:p>
            <w:pPr>
              <w:pStyle w:val="Compact"/>
              <w:jc w:val="right"/>
            </w:pPr>
            <w:r>
              <w:t xml:space="preserve">0.005973</w:t>
            </w:r>
          </w:p>
        </w:tc>
        <w:tc>
          <w:tcPr/>
          <w:p>
            <w:pPr>
              <w:pStyle w:val="Compact"/>
              <w:jc w:val="right"/>
            </w:pPr>
            <w:r>
              <w:t xml:space="preserve">-0.015002</w:t>
            </w:r>
          </w:p>
        </w:tc>
        <w:tc>
          <w:tcPr/>
          <w:p>
            <w:pPr>
              <w:pStyle w:val="Compact"/>
              <w:jc w:val="right"/>
            </w:pPr>
            <w:r>
              <w:t xml:space="preserve">-0.029391</w:t>
            </w:r>
          </w:p>
        </w:tc>
        <w:tc>
          <w:tcPr/>
          <w:p>
            <w:pPr>
              <w:pStyle w:val="Compact"/>
              <w:jc w:val="right"/>
            </w:pPr>
            <w:r>
              <w:t xml:space="preserve">-0.005225</w:t>
            </w:r>
          </w:p>
        </w:tc>
      </w:tr>
      <w:tr>
        <w:tc>
          <w:tcPr/>
          <w:p>
            <w:pPr>
              <w:pStyle w:val="Compact"/>
              <w:jc w:val="left"/>
            </w:pPr>
            <w:r>
              <w:t xml:space="preserve">9</w:t>
            </w:r>
          </w:p>
        </w:tc>
        <w:tc>
          <w:tcPr/>
          <w:p>
            <w:pPr>
              <w:pStyle w:val="Compact"/>
              <w:jc w:val="left"/>
            </w:pPr>
            <w:r>
              <w:t xml:space="preserve">2021-01-14</w:t>
            </w:r>
          </w:p>
        </w:tc>
        <w:tc>
          <w:tcPr/>
          <w:p>
            <w:pPr>
              <w:pStyle w:val="Compact"/>
              <w:jc w:val="right"/>
            </w:pPr>
            <w:r>
              <w:t xml:space="preserve">-0.005595</w:t>
            </w:r>
          </w:p>
        </w:tc>
        <w:tc>
          <w:tcPr/>
          <w:p>
            <w:pPr>
              <w:pStyle w:val="Compact"/>
              <w:jc w:val="right"/>
            </w:pPr>
            <w:r>
              <w:t xml:space="preserve">-0.007919</w:t>
            </w:r>
          </w:p>
        </w:tc>
        <w:tc>
          <w:tcPr/>
          <w:p>
            <w:pPr>
              <w:pStyle w:val="Compact"/>
              <w:jc w:val="right"/>
            </w:pPr>
            <w:r>
              <w:t xml:space="preserve">0.006103</w:t>
            </w:r>
          </w:p>
        </w:tc>
        <w:tc>
          <w:tcPr/>
          <w:p>
            <w:pPr>
              <w:pStyle w:val="Compact"/>
              <w:jc w:val="right"/>
            </w:pPr>
            <w:r>
              <w:t xml:space="preserve">-0.001528</w:t>
            </w:r>
          </w:p>
        </w:tc>
        <w:tc>
          <w:tcPr/>
          <w:p>
            <w:pPr>
              <w:pStyle w:val="Compact"/>
              <w:jc w:val="right"/>
            </w:pPr>
            <w:r>
              <w:t xml:space="preserve">0.001138</w:t>
            </w:r>
          </w:p>
        </w:tc>
      </w:tr>
      <w:tr>
        <w:tc>
          <w:tcPr/>
          <w:p>
            <w:pPr>
              <w:pStyle w:val="Compact"/>
              <w:jc w:val="left"/>
            </w:pPr>
            <w:r>
              <w:t xml:space="preserve">10</w:t>
            </w:r>
          </w:p>
        </w:tc>
        <w:tc>
          <w:tcPr/>
          <w:p>
            <w:pPr>
              <w:pStyle w:val="Compact"/>
              <w:jc w:val="left"/>
            </w:pPr>
            <w:r>
              <w:t xml:space="preserve">2021-01-15</w:t>
            </w:r>
          </w:p>
        </w:tc>
        <w:tc>
          <w:tcPr/>
          <w:p>
            <w:pPr>
              <w:pStyle w:val="Compact"/>
              <w:jc w:val="right"/>
            </w:pPr>
            <w:r>
              <w:t xml:space="preserve">0.001128</w:t>
            </w:r>
          </w:p>
        </w:tc>
        <w:tc>
          <w:tcPr/>
          <w:p>
            <w:pPr>
              <w:pStyle w:val="Compact"/>
              <w:jc w:val="right"/>
            </w:pPr>
            <w:r>
              <w:t xml:space="preserve">0.009980</w:t>
            </w:r>
          </w:p>
        </w:tc>
        <w:tc>
          <w:tcPr/>
          <w:p>
            <w:pPr>
              <w:pStyle w:val="Compact"/>
              <w:jc w:val="right"/>
            </w:pPr>
            <w:r>
              <w:t xml:space="preserve">0.030275</w:t>
            </w:r>
          </w:p>
        </w:tc>
        <w:tc>
          <w:tcPr/>
          <w:p>
            <w:pPr>
              <w:pStyle w:val="Compact"/>
              <w:jc w:val="right"/>
            </w:pPr>
            <w:r>
              <w:t xml:space="preserve">0.019735</w:t>
            </w:r>
          </w:p>
        </w:tc>
        <w:tc>
          <w:tcPr/>
          <w:p>
            <w:pPr>
              <w:pStyle w:val="Compact"/>
              <w:jc w:val="right"/>
            </w:pPr>
            <w:r>
              <w:t xml:space="preserve">0.005727</w:t>
            </w:r>
          </w:p>
        </w:tc>
      </w:tr>
      <w:tr>
        <w:tc>
          <w:tcPr/>
          <w:p>
            <w:pPr>
              <w:pStyle w:val="Compact"/>
              <w:jc w:val="left"/>
            </w:pPr>
            <w:r>
              <w:t xml:space="preserve">11</w:t>
            </w:r>
          </w:p>
        </w:tc>
        <w:tc>
          <w:tcPr/>
          <w:p>
            <w:pPr>
              <w:pStyle w:val="Compact"/>
              <w:jc w:val="left"/>
            </w:pPr>
            <w:r>
              <w:t xml:space="preserve">2021-01-18</w:t>
            </w:r>
          </w:p>
        </w:tc>
        <w:tc>
          <w:tcPr/>
          <w:p>
            <w:pPr>
              <w:pStyle w:val="Compact"/>
              <w:jc w:val="right"/>
            </w:pPr>
            <w:r>
              <w:t xml:space="preserve">0.002247</w:t>
            </w:r>
          </w:p>
        </w:tc>
        <w:tc>
          <w:tcPr/>
          <w:p>
            <w:pPr>
              <w:pStyle w:val="Compact"/>
              <w:jc w:val="right"/>
            </w:pPr>
            <w:r>
              <w:t xml:space="preserve">0.007904</w:t>
            </w:r>
          </w:p>
        </w:tc>
        <w:tc>
          <w:tcPr/>
          <w:p>
            <w:pPr>
              <w:pStyle w:val="Compact"/>
              <w:jc w:val="right"/>
            </w:pPr>
            <w:r>
              <w:t xml:space="preserve">-0.010264</w:t>
            </w:r>
          </w:p>
        </w:tc>
        <w:tc>
          <w:tcPr/>
          <w:p>
            <w:pPr>
              <w:pStyle w:val="Compact"/>
              <w:jc w:val="right"/>
            </w:pPr>
            <w:r>
              <w:t xml:space="preserve">-0.017852</w:t>
            </w:r>
          </w:p>
        </w:tc>
        <w:tc>
          <w:tcPr/>
          <w:p>
            <w:pPr>
              <w:pStyle w:val="Compact"/>
              <w:jc w:val="right"/>
            </w:pPr>
            <w:r>
              <w:t xml:space="preserve">-0.001892</w:t>
            </w:r>
          </w:p>
        </w:tc>
      </w:tr>
    </w:tbl>
    <w:p>
      <w:pPr>
        <w:pStyle w:val="BodyText"/>
      </w:pPr>
      <w:r>
        <w:t xml:space="preserve">Toàn bộ dữ liệu theo ngày được lưu trong CSV, báo cáo chỉ hiển thị 10 dòng đầu để tránh quá dài.</w:t>
      </w:r>
    </w:p>
    <w:p>
      <w:pPr>
        <w:pStyle w:val="Compact"/>
        <w:numPr>
          <w:ilvl w:val="0"/>
          <w:numId w:val="1001"/>
        </w:numPr>
      </w:pPr>
      <w:r>
        <w:t xml:space="preserve">File đầy đủ:</w:t>
      </w:r>
      <w:r>
        <w:t xml:space="preserve"> </w:t>
      </w:r>
      <w:r>
        <w:rPr>
          <w:rStyle w:val="VerbatimChar"/>
        </w:rPr>
        <w:t xml:space="preserve">Output/tables/loi_nhuan_hang_ngay.csv</w:t>
      </w:r>
    </w:p>
    <w:p>
      <w:pPr>
        <w:pStyle w:val="FirstParagraph"/>
      </w:pPr>
      <w:r>
        <w:rPr>
          <w:b/>
          <w:bCs/>
        </w:rPr>
        <w:t xml:space="preserve">Nhận xét lợi nhuận hằng ngày</w:t>
      </w:r>
      <w:r>
        <w:t xml:space="preserve"> </w:t>
      </w:r>
      <w:r>
        <w:rPr>
          <w:i/>
          <w:iCs/>
        </w:rPr>
        <w:t xml:space="preserve">Qua bảng số liệu, lợi nhuận hằng ngày của các mã cổ phiếu HPG, HSG, KDH, NLG và VN-Index có sự biến động theo thời gian, đồng thời mức tăng giảm giữa các mã không hoàn toàn giống nhau. Trong những phiên đầu tháng 1/2021, phần lớn các mã ghi nhận lợi nhuận dương. Đáng chú ý, ngày 06/01/2021, NLG có lợi nhuận khoảng 6,88%, cao nhất trong số các mã ở phiên này. Ngược lại, ngày 19/01/2021, cả bốn cổ phiếu và VN-Index đều có lợi nhuận âm; trong đó HPG giảm khoảng 6,73%, còn VN-Index giảm khoảng 5,11%. Điều này cho thấy lợi nhuận cổ phiếu có thể biến động mạnh và các mã có thể cùng tăng hoặc giảm trong một số phiên giao dịch. Tuy nhiên, cần phân tích toàn bộ giai đoạn 2021–2025 để đưa ra kết luận đầy đủ về xu hướng lợi nhuận, thay vì chỉ dựa vào một số ngày đầu kỳ.</w:t>
      </w:r>
    </w:p>
    <w:bookmarkEnd w:id="11"/>
    <w:bookmarkStart w:id="12" w:name="thống-kê-lợi-nhuận-và-rủi-ro-từng-mã"/>
    <w:p>
      <w:pPr>
        <w:pStyle w:val="Heading1"/>
      </w:pPr>
      <w:r>
        <w:rPr>
          <w:rStyle w:val="SectionNumber"/>
        </w:rPr>
        <w:t xml:space="preserve">4</w:t>
      </w:r>
      <w:r>
        <w:tab/>
      </w:r>
      <w:r>
        <w:t xml:space="preserve">4. Thống kê lợi nhuận và rủi ro từng mã</w:t>
      </w:r>
    </w:p>
    <w:p>
      <w:pPr>
        <w:pStyle w:val="Compact"/>
        <w:numPr>
          <w:ilvl w:val="0"/>
          <w:numId w:val="1002"/>
        </w:numPr>
      </w:pPr>
      <w:r>
        <w:t xml:space="preserve">Lợi nhuận trung bình ngày: trung bình lợi nhuận mỗi phiên.</w:t>
      </w:r>
    </w:p>
    <w:p>
      <w:pPr>
        <w:pStyle w:val="Compact"/>
        <w:numPr>
          <w:ilvl w:val="0"/>
          <w:numId w:val="1002"/>
        </w:numPr>
      </w:pPr>
      <w:r>
        <w:t xml:space="preserve">Độ lệch chuẩn ngày: mức độ biến động của lợi nhuận mỗi phiên.</w:t>
      </w:r>
    </w:p>
    <w:p>
      <w:pPr>
        <w:pStyle w:val="Compact"/>
        <w:numPr>
          <w:ilvl w:val="0"/>
          <w:numId w:val="1002"/>
        </w:numPr>
      </w:pPr>
      <w:r>
        <w:t xml:space="preserve">Lợi nhuận trung bình năm xấp xỉ: lợi nhuận trung bình ngày nhân 252.</w:t>
      </w:r>
    </w:p>
    <w:p>
      <w:pPr>
        <w:pStyle w:val="Compact"/>
        <w:numPr>
          <w:ilvl w:val="0"/>
          <w:numId w:val="1002"/>
        </w:numPr>
      </w:pPr>
      <w:r>
        <w:t xml:space="preserve">Độ lệch chuẩn năm: độ lệch chuẩn ngày nhân căn bậc hai của 252.</w:t>
      </w:r>
    </w:p>
    <w:p>
      <w:pPr>
        <w:pStyle w:val="Compact"/>
        <w:numPr>
          <w:ilvl w:val="0"/>
          <w:numId w:val="1002"/>
        </w:numPr>
      </w:pPr>
      <w:r>
        <w:t xml:space="preserve">Maximum Drawdown (MDD): mức sụt giảm lớn nhất từ đỉnh giá trước đó.</w:t>
      </w:r>
    </w:p>
    <w:p>
      <w:pPr>
        <w:pStyle w:val="SourceCode"/>
      </w:pPr>
      <w:r>
        <w:rPr>
          <w:rStyle w:val="NormalTok"/>
        </w:rPr>
        <w:t xml:space="preserve">calc_mdd </w:t>
      </w:r>
      <w:r>
        <w:rPr>
          <w:rStyle w:val="OtherTok"/>
        </w:rPr>
        <w:t xml:space="preserve">&lt;-</w:t>
      </w:r>
      <w:r>
        <w:rPr>
          <w:rStyle w:val="NormalTok"/>
        </w:rPr>
        <w:t xml:space="preserve"> </w:t>
      </w:r>
      <w:r>
        <w:rPr>
          <w:rStyle w:val="ControlFlowTok"/>
        </w:rPr>
        <w:t xml:space="preserve">function</w:t>
      </w:r>
      <w:r>
        <w:rPr>
          <w:rStyle w:val="NormalTok"/>
        </w:rPr>
        <w:t xml:space="preserve">(price_series) {</w:t>
      </w:r>
      <w:r>
        <w:br/>
      </w:r>
      <w:r>
        <w:rPr>
          <w:rStyle w:val="NormalTok"/>
        </w:rPr>
        <w:t xml:space="preserve">  running_peak </w:t>
      </w:r>
      <w:r>
        <w:rPr>
          <w:rStyle w:val="OtherTok"/>
        </w:rPr>
        <w:t xml:space="preserve">&lt;-</w:t>
      </w:r>
      <w:r>
        <w:rPr>
          <w:rStyle w:val="NormalTok"/>
        </w:rPr>
        <w:t xml:space="preserve"> </w:t>
      </w:r>
      <w:r>
        <w:rPr>
          <w:rStyle w:val="FunctionTok"/>
        </w:rPr>
        <w:t xml:space="preserve">cummax</w:t>
      </w:r>
      <w:r>
        <w:rPr>
          <w:rStyle w:val="NormalTok"/>
        </w:rPr>
        <w:t xml:space="preserve">(price_series)</w:t>
      </w:r>
      <w:r>
        <w:br/>
      </w:r>
      <w:r>
        <w:rPr>
          <w:rStyle w:val="NormalTok"/>
        </w:rPr>
        <w:t xml:space="preserve">  drawdown </w:t>
      </w:r>
      <w:r>
        <w:rPr>
          <w:rStyle w:val="OtherTok"/>
        </w:rPr>
        <w:t xml:space="preserve">&lt;-</w:t>
      </w:r>
      <w:r>
        <w:rPr>
          <w:rStyle w:val="NormalTok"/>
        </w:rPr>
        <w:t xml:space="preserve"> price_series </w:t>
      </w:r>
      <w:r>
        <w:rPr>
          <w:rStyle w:val="SpecialCharTok"/>
        </w:rPr>
        <w:t xml:space="preserve">/</w:t>
      </w:r>
      <w:r>
        <w:rPr>
          <w:rStyle w:val="NormalTok"/>
        </w:rPr>
        <w:t xml:space="preserve"> running_peak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min</w:t>
      </w:r>
      <w:r>
        <w:rPr>
          <w:rStyle w:val="NormalTok"/>
        </w:rPr>
        <w:t xml:space="preserve">(drawdown,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summary_stock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Ma =</w:t>
      </w:r>
      <w:r>
        <w:rPr>
          <w:rStyle w:val="NormalTok"/>
        </w:rPr>
        <w:t xml:space="preserve"> assets,</w:t>
      </w:r>
      <w:r>
        <w:br/>
      </w:r>
      <w:r>
        <w:rPr>
          <w:rStyle w:val="NormalTok"/>
        </w:rPr>
        <w:t xml:space="preserve">  </w:t>
      </w:r>
      <w:r>
        <w:rPr>
          <w:rStyle w:val="AttributeTok"/>
        </w:rPr>
        <w:t xml:space="preserve">Loi_nhuan_trung_binh_ngay =</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Do_lech_chuan_ngay =</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Loi_nhuan_trung_binh_nam_xap_xi =</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Do_lech_chuan_nam =</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Maximum_Drawdown =</w:t>
      </w:r>
      <w:r>
        <w:rPr>
          <w:rStyle w:val="NormalTok"/>
        </w:rPr>
        <w:t xml:space="preserve"> </w:t>
      </w:r>
      <w:r>
        <w:rPr>
          <w:rStyle w:val="ConstantTok"/>
        </w:rPr>
        <w:t xml:space="preserve">NA_real_</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(assets)) {</w:t>
      </w:r>
      <w:r>
        <w:br/>
      </w:r>
      <w:r>
        <w:rPr>
          <w:rStyle w:val="NormalTok"/>
        </w:rPr>
        <w:t xml:space="preserve">  asset </w:t>
      </w:r>
      <w:r>
        <w:rPr>
          <w:rStyle w:val="OtherTok"/>
        </w:rPr>
        <w:t xml:space="preserve">&lt;-</w:t>
      </w:r>
      <w:r>
        <w:rPr>
          <w:rStyle w:val="NormalTok"/>
        </w:rPr>
        <w:t xml:space="preserve"> assets[i]</w:t>
      </w:r>
      <w:r>
        <w:br/>
      </w:r>
      <w:r>
        <w:rPr>
          <w:rStyle w:val="NormalTok"/>
        </w:rPr>
        <w:t xml:space="preserve">  r </w:t>
      </w:r>
      <w:r>
        <w:rPr>
          <w:rStyle w:val="OtherTok"/>
        </w:rPr>
        <w:t xml:space="preserve">&lt;-</w:t>
      </w:r>
      <w:r>
        <w:rPr>
          <w:rStyle w:val="NormalTok"/>
        </w:rPr>
        <w:t xml:space="preserve"> returns[[asset]]</w:t>
      </w:r>
      <w:r>
        <w:br/>
      </w:r>
      <w:r>
        <w:rPr>
          <w:rStyle w:val="NormalTok"/>
        </w:rPr>
        <w:t xml:space="preserve">  p </w:t>
      </w:r>
      <w:r>
        <w:rPr>
          <w:rStyle w:val="OtherTok"/>
        </w:rPr>
        <w:t xml:space="preserve">&lt;-</w:t>
      </w:r>
      <w:r>
        <w:rPr>
          <w:rStyle w:val="NormalTok"/>
        </w:rPr>
        <w:t xml:space="preserve"> prices[[price_cols[[asset]]]]</w:t>
      </w:r>
      <w:r>
        <w:br/>
      </w:r>
      <w:r>
        <w:rPr>
          <w:rStyle w:val="NormalTok"/>
        </w:rPr>
        <w:t xml:space="preserve">  summary_stock</w:t>
      </w:r>
      <w:r>
        <w:rPr>
          <w:rStyle w:val="SpecialCharTok"/>
        </w:rPr>
        <w:t xml:space="preserve">$</w:t>
      </w:r>
      <w:r>
        <w:rPr>
          <w:rStyle w:val="NormalTok"/>
        </w:rPr>
        <w:t xml:space="preserve">Loi_nhuan_trung_binh_ngay[i] </w:t>
      </w:r>
      <w:r>
        <w:rPr>
          <w:rStyle w:val="OtherTok"/>
        </w:rPr>
        <w:t xml:space="preserve">&lt;-</w:t>
      </w:r>
      <w:r>
        <w:rPr>
          <w:rStyle w:val="NormalTok"/>
        </w:rPr>
        <w:t xml:space="preserve"> </w:t>
      </w:r>
      <w:r>
        <w:rPr>
          <w:rStyle w:val="FunctionTok"/>
        </w:rPr>
        <w:t xml:space="preserve">mean</w:t>
      </w:r>
      <w:r>
        <w:rPr>
          <w:rStyle w:val="NormalTok"/>
        </w:rPr>
        <w:t xml:space="preserve">(r,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summary_stock</w:t>
      </w:r>
      <w:r>
        <w:rPr>
          <w:rStyle w:val="SpecialCharTok"/>
        </w:rPr>
        <w:t xml:space="preserve">$</w:t>
      </w:r>
      <w:r>
        <w:rPr>
          <w:rStyle w:val="NormalTok"/>
        </w:rPr>
        <w:t xml:space="preserve">Do_lech_chuan_ngay[i] </w:t>
      </w:r>
      <w:r>
        <w:rPr>
          <w:rStyle w:val="OtherTok"/>
        </w:rPr>
        <w:t xml:space="preserve">&lt;-</w:t>
      </w:r>
      <w:r>
        <w:rPr>
          <w:rStyle w:val="NormalTok"/>
        </w:rPr>
        <w:t xml:space="preserve"> </w:t>
      </w:r>
      <w:r>
        <w:rPr>
          <w:rStyle w:val="FunctionTok"/>
        </w:rPr>
        <w:t xml:space="preserve">sd</w:t>
      </w:r>
      <w:r>
        <w:rPr>
          <w:rStyle w:val="NormalTok"/>
        </w:rPr>
        <w:t xml:space="preserve">(r,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summary_stock</w:t>
      </w:r>
      <w:r>
        <w:rPr>
          <w:rStyle w:val="SpecialCharTok"/>
        </w:rPr>
        <w:t xml:space="preserve">$</w:t>
      </w:r>
      <w:r>
        <w:rPr>
          <w:rStyle w:val="NormalTok"/>
        </w:rPr>
        <w:t xml:space="preserve">Loi_nhuan_trung_binh_nam_xap_xi[i] </w:t>
      </w:r>
      <w:r>
        <w:rPr>
          <w:rStyle w:val="OtherTok"/>
        </w:rPr>
        <w:t xml:space="preserve">&lt;-</w:t>
      </w:r>
      <w:r>
        <w:rPr>
          <w:rStyle w:val="NormalTok"/>
        </w:rPr>
        <w:t xml:space="preserve"> </w:t>
      </w:r>
      <w:r>
        <w:rPr>
          <w:rStyle w:val="FunctionTok"/>
        </w:rPr>
        <w:t xml:space="preserve">mean</w:t>
      </w:r>
      <w:r>
        <w:rPr>
          <w:rStyle w:val="NormalTok"/>
        </w:rPr>
        <w:t xml:space="preserv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252</w:t>
      </w:r>
      <w:r>
        <w:br/>
      </w:r>
      <w:r>
        <w:rPr>
          <w:rStyle w:val="NormalTok"/>
        </w:rPr>
        <w:t xml:space="preserve">  summary_stock</w:t>
      </w:r>
      <w:r>
        <w:rPr>
          <w:rStyle w:val="SpecialCharTok"/>
        </w:rPr>
        <w:t xml:space="preserve">$</w:t>
      </w:r>
      <w:r>
        <w:rPr>
          <w:rStyle w:val="NormalTok"/>
        </w:rPr>
        <w:t xml:space="preserve">Do_lech_chuan_nam[i] </w:t>
      </w:r>
      <w:r>
        <w:rPr>
          <w:rStyle w:val="OtherTok"/>
        </w:rPr>
        <w:t xml:space="preserve">&lt;-</w:t>
      </w:r>
      <w:r>
        <w:rPr>
          <w:rStyle w:val="NormalTok"/>
        </w:rPr>
        <w:t xml:space="preserve"> </w:t>
      </w:r>
      <w:r>
        <w:rPr>
          <w:rStyle w:val="FunctionTok"/>
        </w:rPr>
        <w:t xml:space="preserve">sd</w:t>
      </w:r>
      <w:r>
        <w:rPr>
          <w:rStyle w:val="NormalTok"/>
        </w:rPr>
        <w:t xml:space="preserv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252</w:t>
      </w:r>
      <w:r>
        <w:rPr>
          <w:rStyle w:val="NormalTok"/>
        </w:rPr>
        <w:t xml:space="preserve">)</w:t>
      </w:r>
      <w:r>
        <w:br/>
      </w:r>
      <w:r>
        <w:rPr>
          <w:rStyle w:val="NormalTok"/>
        </w:rPr>
        <w:t xml:space="preserve">  summary_stock</w:t>
      </w:r>
      <w:r>
        <w:rPr>
          <w:rStyle w:val="SpecialCharTok"/>
        </w:rPr>
        <w:t xml:space="preserve">$</w:t>
      </w:r>
      <w:r>
        <w:rPr>
          <w:rStyle w:val="NormalTok"/>
        </w:rPr>
        <w:t xml:space="preserve">Maximum_Drawdown[i] </w:t>
      </w:r>
      <w:r>
        <w:rPr>
          <w:rStyle w:val="OtherTok"/>
        </w:rPr>
        <w:t xml:space="preserve">&lt;-</w:t>
      </w:r>
      <w:r>
        <w:rPr>
          <w:rStyle w:val="NormalTok"/>
        </w:rPr>
        <w:t xml:space="preserve"> </w:t>
      </w:r>
      <w:r>
        <w:rPr>
          <w:rStyle w:val="FunctionTok"/>
        </w:rPr>
        <w:t xml:space="preserve">calc_mdd</w:t>
      </w:r>
      <w:r>
        <w:rPr>
          <w:rStyle w:val="NormalTok"/>
        </w:rPr>
        <w:t xml:space="preserve">(p)</w:t>
      </w:r>
      <w:r>
        <w:br/>
      </w:r>
      <w:r>
        <w:rPr>
          <w:rStyle w:val="NormalTok"/>
        </w:rPr>
        <w:t xml:space="preserve">}</w:t>
      </w:r>
      <w:r>
        <w:br/>
      </w:r>
      <w:r>
        <w:br/>
      </w:r>
      <w:r>
        <w:rPr>
          <w:rStyle w:val="NormalTok"/>
        </w:rPr>
        <w:t xml:space="preserve">numeric_cols_stock </w:t>
      </w:r>
      <w:r>
        <w:rPr>
          <w:rStyle w:val="OtherTok"/>
        </w:rPr>
        <w:t xml:space="preserve">&lt;-</w:t>
      </w:r>
      <w:r>
        <w:rPr>
          <w:rStyle w:val="NormalTok"/>
        </w:rPr>
        <w:t xml:space="preserve"> </w:t>
      </w:r>
      <w:r>
        <w:rPr>
          <w:rStyle w:val="FunctionTok"/>
        </w:rPr>
        <w:t xml:space="preserve">vapply</w:t>
      </w:r>
      <w:r>
        <w:rPr>
          <w:rStyle w:val="NormalTok"/>
        </w:rPr>
        <w:t xml:space="preserve">(summary_stock, is.numeric, </w:t>
      </w:r>
      <w:r>
        <w:rPr>
          <w:rStyle w:val="FunctionTok"/>
        </w:rPr>
        <w:t xml:space="preserve">logical</w:t>
      </w:r>
      <w:r>
        <w:rPr>
          <w:rStyle w:val="NormalTok"/>
        </w:rPr>
        <w:t xml:space="preserve">(</w:t>
      </w:r>
      <w:r>
        <w:rPr>
          <w:rStyle w:val="DecValTok"/>
        </w:rPr>
        <w:t xml:space="preserve">1</w:t>
      </w:r>
      <w:r>
        <w:rPr>
          <w:rStyle w:val="NormalTok"/>
        </w:rPr>
        <w:t xml:space="preserve">))</w:t>
      </w:r>
      <w:r>
        <w:br/>
      </w:r>
      <w:r>
        <w:rPr>
          <w:rStyle w:val="NormalTok"/>
        </w:rPr>
        <w:t xml:space="preserve">summary_stock[numeric_cols_stock] </w:t>
      </w:r>
      <w:r>
        <w:rPr>
          <w:rStyle w:val="OtherTok"/>
        </w:rPr>
        <w:t xml:space="preserve">&lt;-</w:t>
      </w:r>
      <w:r>
        <w:rPr>
          <w:rStyle w:val="NormalTok"/>
        </w:rPr>
        <w:t xml:space="preserve"> </w:t>
      </w:r>
      <w:r>
        <w:rPr>
          <w:rStyle w:val="FunctionTok"/>
        </w:rPr>
        <w:t xml:space="preserve">lapply</w:t>
      </w:r>
      <w:r>
        <w:rPr>
          <w:rStyle w:val="NormalTok"/>
        </w:rPr>
        <w:t xml:space="preserve">(summary_stock[numeric_cols_stock], round, </w:t>
      </w:r>
      <w:r>
        <w:rPr>
          <w:rStyle w:val="DecValTok"/>
        </w:rPr>
        <w:t xml:space="preserve">6</w:t>
      </w:r>
      <w:r>
        <w:rPr>
          <w:rStyle w:val="NormalTok"/>
        </w:rPr>
        <w:t xml:space="preserve">)</w:t>
      </w:r>
      <w:r>
        <w:br/>
      </w:r>
      <w:r>
        <w:br/>
      </w:r>
      <w:r>
        <w:rPr>
          <w:rStyle w:val="FunctionTok"/>
        </w:rPr>
        <w:t xml:space="preserve">write.csv</w:t>
      </w:r>
      <w:r>
        <w:rPr>
          <w:rStyle w:val="NormalTok"/>
        </w:rPr>
        <w:t xml:space="preserve">(summary_stock,</w:t>
      </w:r>
      <w:r>
        <w:br/>
      </w:r>
      <w:r>
        <w:rPr>
          <w:rStyle w:val="NormalTok"/>
        </w:rPr>
        <w:t xml:space="preserve">          </w:t>
      </w:r>
      <w:r>
        <w:rPr>
          <w:rStyle w:val="FunctionTok"/>
        </w:rPr>
        <w:t xml:space="preserve">file.path</w:t>
      </w:r>
      <w:r>
        <w:rPr>
          <w:rStyle w:val="NormalTok"/>
        </w:rPr>
        <w:t xml:space="preserve">(output_dir, </w:t>
      </w:r>
      <w:r>
        <w:rPr>
          <w:rStyle w:val="StringTok"/>
        </w:rPr>
        <w:t xml:space="preserve">"thong_ke_loi_nhuan_rui_ro_tung_ma.csv"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(summary_stock, </w:t>
      </w:r>
      <w:r>
        <w:rPr>
          <w:rStyle w:val="AttributeTok"/>
        </w:rPr>
        <w:t xml:space="preserve">digits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"Thống kê lợi nhuận và rủi ro của từng mã"</w:t>
      </w:r>
      <w:r>
        <w:rPr>
          <w:rStyle w:val="NormalTok"/>
        </w:rPr>
        <w:t xml:space="preserve">)</w:t>
      </w:r>
    </w:p>
    <w:p>
      <w:pPr>
        <w:pStyle w:val="TableCaption"/>
      </w:pPr>
      <w:r>
        <w:t xml:space="preserve">Thống kê lợi nhuận và rủi ro của từng mã</w:t>
      </w:r>
    </w:p>
    <w:tbl>
      <w:tblPr>
        <w:tblStyle w:val="Table"/>
        <w:tblW w:type="pct" w:w="5000"/>
        <w:tblLayout w:type="fixed"/>
        <w:tblLook w:firstRow="1" w:lastRow="0" w:firstColumn="0" w:lastColumn="0" w:noHBand="0" w:noVBand="0" w:val="0020"/>
        <w:tblCaption w:val="Thống kê lợi nhuận và rủi ro của từng mã"/>
      </w:tblPr>
      <w:tblGrid>
        <w:gridCol w:w="528"/>
        <w:gridCol w:w="1716"/>
        <w:gridCol w:w="1254"/>
        <w:gridCol w:w="2112"/>
        <w:gridCol w:w="1188"/>
        <w:gridCol w:w="1122"/>
      </w:tblGrid>
      <w:tr>
        <w:trPr>
          <w:tblHeader w:val="on"/>
        </w:trPr>
        <w:tc>
          <w:tcPr/>
          <w:p>
            <w:pPr>
              <w:pStyle w:val="Compact"/>
              <w:jc w:val="left"/>
            </w:pPr>
            <w:r>
              <w:t xml:space="preserve">Ma</w:t>
            </w:r>
          </w:p>
        </w:tc>
        <w:tc>
          <w:tcPr/>
          <w:p>
            <w:pPr>
              <w:pStyle w:val="Compact"/>
              <w:jc w:val="right"/>
            </w:pPr>
            <w:r>
              <w:t xml:space="preserve">Loi_nhuan_trung_binh_ngay</w:t>
            </w:r>
          </w:p>
        </w:tc>
        <w:tc>
          <w:tcPr/>
          <w:p>
            <w:pPr>
              <w:pStyle w:val="Compact"/>
              <w:jc w:val="right"/>
            </w:pPr>
            <w:r>
              <w:t xml:space="preserve">Do_lech_chuan_ngay</w:t>
            </w:r>
          </w:p>
        </w:tc>
        <w:tc>
          <w:tcPr/>
          <w:p>
            <w:pPr>
              <w:pStyle w:val="Compact"/>
              <w:jc w:val="right"/>
            </w:pPr>
            <w:r>
              <w:t xml:space="preserve">Loi_nhuan_trung_binh_nam_xap_xi</w:t>
            </w:r>
          </w:p>
        </w:tc>
        <w:tc>
          <w:tcPr/>
          <w:p>
            <w:pPr>
              <w:pStyle w:val="Compact"/>
              <w:jc w:val="right"/>
            </w:pPr>
            <w:r>
              <w:t xml:space="preserve">Do_lech_chuan_nam</w:t>
            </w:r>
          </w:p>
        </w:tc>
        <w:tc>
          <w:tcPr/>
          <w:p>
            <w:pPr>
              <w:pStyle w:val="Compact"/>
              <w:jc w:val="right"/>
            </w:pPr>
            <w:r>
              <w:t xml:space="preserve">Maximum_Drawdown</w:t>
            </w:r>
          </w:p>
        </w:tc>
      </w:tr>
      <w:tr>
        <w:tc>
          <w:tcPr/>
          <w:p>
            <w:pPr>
              <w:pStyle w:val="Compact"/>
              <w:jc w:val="left"/>
            </w:pPr>
            <w:r>
              <w:t xml:space="preserve">HPG</w:t>
            </w:r>
          </w:p>
        </w:tc>
        <w:tc>
          <w:tcPr/>
          <w:p>
            <w:pPr>
              <w:pStyle w:val="Compact"/>
              <w:jc w:val="right"/>
            </w:pPr>
            <w:r>
              <w:t xml:space="preserve">0.000544</w:t>
            </w:r>
          </w:p>
        </w:tc>
        <w:tc>
          <w:tcPr/>
          <w:p>
            <w:pPr>
              <w:pStyle w:val="Compact"/>
              <w:jc w:val="right"/>
            </w:pPr>
            <w:r>
              <w:t xml:space="preserve">0.021464</w:t>
            </w:r>
          </w:p>
        </w:tc>
        <w:tc>
          <w:tcPr/>
          <w:p>
            <w:pPr>
              <w:pStyle w:val="Compact"/>
              <w:jc w:val="right"/>
            </w:pPr>
            <w:r>
              <w:t xml:space="preserve">0.136986</w:t>
            </w:r>
          </w:p>
        </w:tc>
        <w:tc>
          <w:tcPr/>
          <w:p>
            <w:pPr>
              <w:pStyle w:val="Compact"/>
              <w:jc w:val="right"/>
            </w:pPr>
            <w:r>
              <w:t xml:space="preserve">0.340728</w:t>
            </w:r>
          </w:p>
        </w:tc>
        <w:tc>
          <w:tcPr/>
          <w:p>
            <w:pPr>
              <w:pStyle w:val="Compact"/>
              <w:jc w:val="right"/>
            </w:pPr>
            <w:r>
              <w:t xml:space="preserve">-0.724348</w:t>
            </w:r>
          </w:p>
        </w:tc>
      </w:tr>
      <w:tr>
        <w:tc>
          <w:tcPr/>
          <w:p>
            <w:pPr>
              <w:pStyle w:val="Compact"/>
              <w:jc w:val="left"/>
            </w:pPr>
            <w:r>
              <w:t xml:space="preserve">HSG</w:t>
            </w:r>
          </w:p>
        </w:tc>
        <w:tc>
          <w:tcPr/>
          <w:p>
            <w:pPr>
              <w:pStyle w:val="Compact"/>
              <w:jc w:val="right"/>
            </w:pPr>
            <w:r>
              <w:t xml:space="preserve">0.000376</w:t>
            </w:r>
          </w:p>
        </w:tc>
        <w:tc>
          <w:tcPr/>
          <w:p>
            <w:pPr>
              <w:pStyle w:val="Compact"/>
              <w:jc w:val="right"/>
            </w:pPr>
            <w:r>
              <w:t xml:space="preserve">0.028736</w:t>
            </w:r>
          </w:p>
        </w:tc>
        <w:tc>
          <w:tcPr/>
          <w:p>
            <w:pPr>
              <w:pStyle w:val="Compact"/>
              <w:jc w:val="right"/>
            </w:pPr>
            <w:r>
              <w:t xml:space="preserve">0.094774</w:t>
            </w:r>
          </w:p>
        </w:tc>
        <w:tc>
          <w:tcPr/>
          <w:p>
            <w:pPr>
              <w:pStyle w:val="Compact"/>
              <w:jc w:val="right"/>
            </w:pPr>
            <w:r>
              <w:t xml:space="preserve">0.456171</w:t>
            </w:r>
          </w:p>
        </w:tc>
        <w:tc>
          <w:tcPr/>
          <w:p>
            <w:pPr>
              <w:pStyle w:val="Compact"/>
              <w:jc w:val="right"/>
            </w:pPr>
            <w:r>
              <w:t xml:space="preserve">-0.823068</w:t>
            </w:r>
          </w:p>
        </w:tc>
      </w:tr>
      <w:tr>
        <w:tc>
          <w:tcPr/>
          <w:p>
            <w:pPr>
              <w:pStyle w:val="Compact"/>
              <w:jc w:val="left"/>
            </w:pPr>
            <w:r>
              <w:t xml:space="preserve">KDH</w:t>
            </w:r>
          </w:p>
        </w:tc>
        <w:tc>
          <w:tcPr/>
          <w:p>
            <w:pPr>
              <w:pStyle w:val="Compact"/>
              <w:jc w:val="right"/>
            </w:pPr>
            <w:r>
              <w:t xml:space="preserve">0.000690</w:t>
            </w:r>
          </w:p>
        </w:tc>
        <w:tc>
          <w:tcPr/>
          <w:p>
            <w:pPr>
              <w:pStyle w:val="Compact"/>
              <w:jc w:val="right"/>
            </w:pPr>
            <w:r>
              <w:t xml:space="preserve">0.022388</w:t>
            </w:r>
          </w:p>
        </w:tc>
        <w:tc>
          <w:tcPr/>
          <w:p>
            <w:pPr>
              <w:pStyle w:val="Compact"/>
              <w:jc w:val="right"/>
            </w:pPr>
            <w:r>
              <w:t xml:space="preserve">0.173800</w:t>
            </w:r>
          </w:p>
        </w:tc>
        <w:tc>
          <w:tcPr/>
          <w:p>
            <w:pPr>
              <w:pStyle w:val="Compact"/>
              <w:jc w:val="right"/>
            </w:pPr>
            <w:r>
              <w:t xml:space="preserve">0.355395</w:t>
            </w:r>
          </w:p>
        </w:tc>
        <w:tc>
          <w:tcPr/>
          <w:p>
            <w:pPr>
              <w:pStyle w:val="Compact"/>
              <w:jc w:val="right"/>
            </w:pPr>
            <w:r>
              <w:t xml:space="preserve">-0.632039</w:t>
            </w:r>
          </w:p>
        </w:tc>
      </w:tr>
      <w:tr>
        <w:tc>
          <w:tcPr/>
          <w:p>
            <w:pPr>
              <w:pStyle w:val="Compact"/>
              <w:jc w:val="left"/>
            </w:pPr>
            <w:r>
              <w:t xml:space="preserve">NLG</w:t>
            </w:r>
          </w:p>
        </w:tc>
        <w:tc>
          <w:tcPr/>
          <w:p>
            <w:pPr>
              <w:pStyle w:val="Compact"/>
              <w:jc w:val="right"/>
            </w:pPr>
            <w:r>
              <w:t xml:space="preserve">0.000593</w:t>
            </w:r>
          </w:p>
        </w:tc>
        <w:tc>
          <w:tcPr/>
          <w:p>
            <w:pPr>
              <w:pStyle w:val="Compact"/>
              <w:jc w:val="right"/>
            </w:pPr>
            <w:r>
              <w:t xml:space="preserve">0.026935</w:t>
            </w:r>
          </w:p>
        </w:tc>
        <w:tc>
          <w:tcPr/>
          <w:p>
            <w:pPr>
              <w:pStyle w:val="Compact"/>
              <w:jc w:val="right"/>
            </w:pPr>
            <w:r>
              <w:t xml:space="preserve">0.149469</w:t>
            </w:r>
          </w:p>
        </w:tc>
        <w:tc>
          <w:tcPr/>
          <w:p>
            <w:pPr>
              <w:pStyle w:val="Compact"/>
              <w:jc w:val="right"/>
            </w:pPr>
            <w:r>
              <w:t xml:space="preserve">0.427585</w:t>
            </w:r>
          </w:p>
        </w:tc>
        <w:tc>
          <w:tcPr/>
          <w:p>
            <w:pPr>
              <w:pStyle w:val="Compact"/>
              <w:jc w:val="right"/>
            </w:pPr>
            <w:r>
              <w:t xml:space="preserve">-0.725918</w:t>
            </w:r>
          </w:p>
        </w:tc>
      </w:tr>
      <w:tr>
        <w:tc>
          <w:tcPr/>
          <w:p>
            <w:pPr>
              <w:pStyle w:val="Compact"/>
              <w:jc w:val="left"/>
            </w:pPr>
            <w:r>
              <w:t xml:space="preserve">VNIndex</w:t>
            </w:r>
          </w:p>
        </w:tc>
        <w:tc>
          <w:tcPr/>
          <w:p>
            <w:pPr>
              <w:pStyle w:val="Compact"/>
              <w:jc w:val="right"/>
            </w:pPr>
            <w:r>
              <w:t xml:space="preserve">0.000453</w:t>
            </w:r>
          </w:p>
        </w:tc>
        <w:tc>
          <w:tcPr/>
          <w:p>
            <w:pPr>
              <w:pStyle w:val="Compact"/>
              <w:jc w:val="right"/>
            </w:pPr>
            <w:r>
              <w:t xml:space="preserve">0.012552</w:t>
            </w:r>
          </w:p>
        </w:tc>
        <w:tc>
          <w:tcPr/>
          <w:p>
            <w:pPr>
              <w:pStyle w:val="Compact"/>
              <w:jc w:val="right"/>
            </w:pPr>
            <w:r>
              <w:t xml:space="preserve">0.114120</w:t>
            </w:r>
          </w:p>
        </w:tc>
        <w:tc>
          <w:tcPr/>
          <w:p>
            <w:pPr>
              <w:pStyle w:val="Compact"/>
              <w:jc w:val="right"/>
            </w:pPr>
            <w:r>
              <w:t xml:space="preserve">0.199259</w:t>
            </w:r>
          </w:p>
        </w:tc>
        <w:tc>
          <w:tcPr/>
          <w:p>
            <w:pPr>
              <w:pStyle w:val="Compact"/>
              <w:jc w:val="right"/>
            </w:pPr>
            <w:r>
              <w:t xml:space="preserve">-0.403429</w:t>
            </w:r>
          </w:p>
        </w:tc>
      </w:tr>
    </w:tbl>
    <w:p>
      <w:pPr>
        <w:pStyle w:val="Compact"/>
        <w:numPr>
          <w:ilvl w:val="0"/>
          <w:numId w:val="1003"/>
        </w:numPr>
      </w:pPr>
      <w:r>
        <w:t xml:space="preserve">File đầy đủ:</w:t>
      </w:r>
      <w:r>
        <w:t xml:space="preserve"> </w:t>
      </w:r>
      <w:r>
        <w:rPr>
          <w:rStyle w:val="VerbatimChar"/>
        </w:rPr>
        <w:t xml:space="preserve">Output/tables/thong_ke_loi_nhuan_rui_ro_tung_ma.csv</w:t>
      </w:r>
    </w:p>
    <w:p>
      <w:pPr>
        <w:pStyle w:val="FirstParagraph"/>
      </w:pPr>
      <w:r>
        <w:rPr>
          <w:b/>
          <w:bCs/>
        </w:rPr>
        <w:t xml:space="preserve">Nhận xét từng mã:</w:t>
      </w:r>
    </w:p>
    <w:p>
      <w:pPr>
        <w:pStyle w:val="BodyText"/>
      </w:pPr>
      <w:r>
        <w:rPr>
          <w:i/>
          <w:iCs/>
        </w:rPr>
        <w:t xml:space="preserve">Dựa trên bảng thống kê giai đoạn 2021–2025, các mã cổ phiếu có sự khác biệt về lợi nhuận và mức độ rủi ro.</w:t>
      </w:r>
    </w:p>
    <w:p>
      <w:pPr>
        <w:pStyle w:val="BodyText"/>
      </w:pPr>
      <w:r>
        <w:rPr>
          <w:i/>
          <w:iCs/>
        </w:rPr>
        <w:t xml:space="preserve">Về lợi nhuận, KDH có lợi nhuận trung bình ngày cao nhất, đạt 0,069%, tương ứng mức lợi nhuận trung bình năm xấp xỉ 17,38%. Ngược lại, HSG có lợi nhuận trung bình ngày thấp nhất, khoảng 0,0376%, tương ứng 9,48%/năm. HPG và NLG lần lượt có lợi nhuận trung bình năm xấp xỉ 13,70% và 14,95%. VN-Index đạt khoảng 11,41%/năm.</w:t>
      </w:r>
    </w:p>
    <w:p>
      <w:pPr>
        <w:pStyle w:val="BodyText"/>
      </w:pPr>
      <w:r>
        <w:rPr>
          <w:i/>
          <w:iCs/>
        </w:rPr>
        <w:t xml:space="preserve">Về mức độ biến động, HSG có độ lệch chuẩn năm cao nhất, đạt 45,62%, tiếp theo là NLG với 42,76%. Điều này cho thấy lợi nhuận của hai mã này biến động mạnh hơn so với các mã còn lại trong bảng. Trong khi đó, VN-Index có độ lệch chuẩn năm thấp nhất, ở mức 19,93%, cho thấy mức biến động lợi nhuận thấp hơn các cổ phiếu riêng lẻ trong giai đoạn nghiên cứu.</w:t>
      </w:r>
    </w:p>
    <w:p>
      <w:pPr>
        <w:pStyle w:val="BodyText"/>
      </w:pPr>
      <w:r>
        <w:rPr>
          <w:i/>
          <w:iCs/>
        </w:rPr>
        <w:t xml:space="preserve">Xét chỉ tiêu Maximum Drawdown (MDD), HSG có mức sụt giảm lớn nhất, đạt -82,31%, tiếp theo là NLG với -72,59%, HPG với -72,43% và KDH với -63,20%. VN-Index có MDD thấp hơn về độ sâu sụt giảm, ở mức -40,34%. Kết quả này cho thấy các cổ phiếu riêng lẻ đã trải qua những giai đoạn giảm sâu hơn chỉ số thị trường trong giai đoạn phân tích.</w:t>
      </w:r>
    </w:p>
    <w:p>
      <w:pPr>
        <w:pStyle w:val="BodyText"/>
      </w:pPr>
      <w:r>
        <w:rPr>
          <w:i/>
          <w:iCs/>
        </w:rPr>
        <w:t xml:space="preserve">Nhìn chung, KDH có lợi nhuận trung bình cao nhất và MDD ít âm nhất trong bốn cổ phiếu, trong khi HSG có lợi nhuận trung bình thấp nhất, độ biến động cao nhất và mức sụt giảm sâu nhất. VN-Index có lợi nhuận trung bình thấp hơn KDH, HPG và NLG nhưng có độ biến động và MDD thấp hơn các cổ phiếu riêng lẻ. Điều này cho thấy lợi nhuận cao hơn không đồng nghĩa với rủi ro thấp hơn.</w:t>
      </w:r>
      <w:r>
        <w:rPr>
          <w:i/>
          <w:iCs/>
        </w:rPr>
        <w:t xml:space="preserve"> </w:t>
      </w:r>
    </w:p>
    <w:bookmarkEnd w:id="12"/>
    <w:bookmarkStart w:id="13" w:name="X682c7b3b9485cb65ecdf0d8ec1e80094009e9bf"/>
    <w:p>
      <w:pPr>
        <w:pStyle w:val="Heading1"/>
      </w:pPr>
      <w:r>
        <w:rPr>
          <w:rStyle w:val="SectionNumber"/>
        </w:rPr>
        <w:t xml:space="preserve">5</w:t>
      </w:r>
      <w:r>
        <w:tab/>
      </w:r>
      <w:r>
        <w:t xml:space="preserve">5. So sánh ngành thép, bất động sản và VN-Index</w:t>
      </w:r>
    </w:p>
    <w:p>
      <w:pPr>
        <w:pStyle w:val="FirstParagraph"/>
      </w:pPr>
      <w:r>
        <w:t xml:space="preserve">Lợi nhuận đại diện ngành được tính bằng trung bình cộng lợi nhuận hằng ngày của hai cổ phiếu trong ngành, giả định trọng số bằng nhau.</w:t>
      </w:r>
    </w:p>
    <w:p>
      <w:pPr>
        <w:pStyle w:val="SourceCode"/>
      </w:pPr>
      <w:r>
        <w:rPr>
          <w:rStyle w:val="NormalTok"/>
        </w:rPr>
        <w:t xml:space="preserve">industry_returns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Date =</w:t>
      </w:r>
      <w:r>
        <w:rPr>
          <w:rStyle w:val="NormalTok"/>
        </w:rPr>
        <w:t xml:space="preserve"> returns</w:t>
      </w:r>
      <w:r>
        <w:rPr>
          <w:rStyle w:val="SpecialCharTok"/>
        </w:rPr>
        <w:t xml:space="preserve">$</w:t>
      </w:r>
      <w:r>
        <w:rPr>
          <w:rStyle w:val="NormalTok"/>
        </w:rPr>
        <w:t xml:space="preserve">Date,</w:t>
      </w:r>
      <w:r>
        <w:br/>
      </w:r>
      <w:r>
        <w:rPr>
          <w:rStyle w:val="NormalTok"/>
        </w:rPr>
        <w:t xml:space="preserve">  </w:t>
      </w:r>
      <w:r>
        <w:rPr>
          <w:rStyle w:val="AttributeTok"/>
        </w:rPr>
        <w:t xml:space="preserve">Thep =</w:t>
      </w:r>
      <w:r>
        <w:rPr>
          <w:rStyle w:val="NormalTok"/>
        </w:rPr>
        <w:t xml:space="preserve"> </w:t>
      </w:r>
      <w:r>
        <w:rPr>
          <w:rStyle w:val="FunctionTok"/>
        </w:rPr>
        <w:t xml:space="preserve">rowMeans</w:t>
      </w:r>
      <w:r>
        <w:rPr>
          <w:rStyle w:val="NormalTok"/>
        </w:rPr>
        <w:t xml:space="preserve">(returns[, </w:t>
      </w:r>
      <w:r>
        <w:rPr>
          <w:rStyle w:val="FunctionTok"/>
        </w:rPr>
        <w:t xml:space="preserve">c</w:t>
      </w:r>
      <w:r>
        <w:rPr>
          <w:rStyle w:val="NormalTok"/>
        </w:rPr>
        <w:t xml:space="preserve">(</w:t>
      </w:r>
      <w:r>
        <w:rPr>
          <w:rStyle w:val="StringTok"/>
        </w:rPr>
        <w:t xml:space="preserve">"HPG"</w:t>
      </w:r>
      <w:r>
        <w:rPr>
          <w:rStyle w:val="NormalTok"/>
        </w:rPr>
        <w:t xml:space="preserve">, </w:t>
      </w:r>
      <w:r>
        <w:rPr>
          <w:rStyle w:val="StringTok"/>
        </w:rPr>
        <w:t xml:space="preserve">"HSG"</w:t>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Bat_dong_san =</w:t>
      </w:r>
      <w:r>
        <w:rPr>
          <w:rStyle w:val="NormalTok"/>
        </w:rPr>
        <w:t xml:space="preserve"> </w:t>
      </w:r>
      <w:r>
        <w:rPr>
          <w:rStyle w:val="FunctionTok"/>
        </w:rPr>
        <w:t xml:space="preserve">rowMeans</w:t>
      </w:r>
      <w:r>
        <w:rPr>
          <w:rStyle w:val="NormalTok"/>
        </w:rPr>
        <w:t xml:space="preserve">(returns[, </w:t>
      </w:r>
      <w:r>
        <w:rPr>
          <w:rStyle w:val="FunctionTok"/>
        </w:rPr>
        <w:t xml:space="preserve">c</w:t>
      </w:r>
      <w:r>
        <w:rPr>
          <w:rStyle w:val="NormalTok"/>
        </w:rPr>
        <w:t xml:space="preserve">(</w:t>
      </w:r>
      <w:r>
        <w:rPr>
          <w:rStyle w:val="StringTok"/>
        </w:rPr>
        <w:t xml:space="preserve">"KDH"</w:t>
      </w:r>
      <w:r>
        <w:rPr>
          <w:rStyle w:val="NormalTok"/>
        </w:rPr>
        <w:t xml:space="preserve">, </w:t>
      </w:r>
      <w:r>
        <w:rPr>
          <w:rStyle w:val="StringTok"/>
        </w:rPr>
        <w:t xml:space="preserve">"NLG"</w:t>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VNIndex =</w:t>
      </w:r>
      <w:r>
        <w:rPr>
          <w:rStyle w:val="NormalTok"/>
        </w:rPr>
        <w:t xml:space="preserve"> returns</w:t>
      </w:r>
      <w:r>
        <w:rPr>
          <w:rStyle w:val="SpecialCharTok"/>
        </w:rPr>
        <w:t xml:space="preserve">$</w:t>
      </w:r>
      <w:r>
        <w:rPr>
          <w:rStyle w:val="NormalTok"/>
        </w:rPr>
        <w:t xml:space="preserve">VNIndex</w:t>
      </w:r>
      <w:r>
        <w:br/>
      </w:r>
      <w:r>
        <w:rPr>
          <w:rStyle w:val="NormalTok"/>
        </w:rPr>
        <w:t xml:space="preserve">)</w:t>
      </w:r>
      <w:r>
        <w:br/>
      </w:r>
      <w:r>
        <w:br/>
      </w:r>
      <w:r>
        <w:rPr>
          <w:rStyle w:val="FunctionTok"/>
        </w:rPr>
        <w:t xml:space="preserve">write.csv</w:t>
      </w:r>
      <w:r>
        <w:rPr>
          <w:rStyle w:val="NormalTok"/>
        </w:rPr>
        <w:t xml:space="preserve">(industry_returns,</w:t>
      </w:r>
      <w:r>
        <w:br/>
      </w:r>
      <w:r>
        <w:rPr>
          <w:rStyle w:val="NormalTok"/>
        </w:rPr>
        <w:t xml:space="preserve">          </w:t>
      </w:r>
      <w:r>
        <w:rPr>
          <w:rStyle w:val="FunctionTok"/>
        </w:rPr>
        <w:t xml:space="preserve">file.path</w:t>
      </w:r>
      <w:r>
        <w:rPr>
          <w:rStyle w:val="NormalTok"/>
        </w:rPr>
        <w:t xml:space="preserve">(output_dir, </w:t>
      </w:r>
      <w:r>
        <w:rPr>
          <w:rStyle w:val="StringTok"/>
        </w:rPr>
        <w:t xml:space="preserve">"loi_nhuan_hang_ngay_theo_nganh.csv"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(industry_returns, </w:t>
      </w:r>
      <w:r>
        <w:rPr>
          <w:rStyle w:val="DecValTok"/>
        </w:rPr>
        <w:t xml:space="preserve">10</w:t>
      </w:r>
      <w:r>
        <w:rPr>
          <w:rStyle w:val="NormalTok"/>
        </w:rPr>
        <w:t xml:space="preserve">), </w:t>
      </w:r>
      <w:r>
        <w:rPr>
          <w:rStyle w:val="AttributeTok"/>
        </w:rPr>
        <w:t xml:space="preserve">digits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"10 dòng đầu của lợi nhuận hằng ngày theo ngành"</w:t>
      </w:r>
      <w:r>
        <w:rPr>
          <w:rStyle w:val="NormalTok"/>
        </w:rPr>
        <w:t xml:space="preserve">)</w:t>
      </w:r>
    </w:p>
    <w:p>
      <w:pPr>
        <w:pStyle w:val="TableCaption"/>
      </w:pPr>
      <w:r>
        <w:t xml:space="preserve">10 dòng đầu của lợi nhuận hằng ngày theo ngành</w:t>
      </w:r>
    </w:p>
    <w:tbl>
      <w:tblPr>
        <w:tblStyle w:val="Table"/>
        <w:tblW w:type="auto" w:w="0"/>
        <w:tblLook w:firstRow="1" w:lastRow="0" w:firstColumn="0" w:lastColumn="0" w:noHBand="0" w:noVBand="0" w:val="0020"/>
        <w:tblCaption w:val="10 dòng đầu của lợi nhuận hằng ngày theo ngành"/>
      </w:tblPr>
      <w:tblGrid>
        <w:gridCol w:w="1584"/>
        <w:gridCol w:w="1584"/>
        <w:gridCol w:w="1584"/>
        <w:gridCol w:w="1584"/>
        <w:gridCol w:w="1584"/>
      </w:tblGrid>
      <w:tr>
        <w:trPr>
          <w:tblHeader w:val="on"/>
        </w:trPr>
        <w:tc>
          <w:tcPr/>
          <w:p>
            <w:pPr>
              <w:pStyle w:val="Compact"/>
            </w:pPr>
          </w:p>
        </w:tc>
        <w:tc>
          <w:tcPr/>
          <w:p>
            <w:pPr>
              <w:pStyle w:val="Compact"/>
              <w:jc w:val="left"/>
            </w:pPr>
            <w:r>
              <w:t xml:space="preserve">Date</w:t>
            </w:r>
          </w:p>
        </w:tc>
        <w:tc>
          <w:tcPr/>
          <w:p>
            <w:pPr>
              <w:pStyle w:val="Compact"/>
              <w:jc w:val="right"/>
            </w:pPr>
            <w:r>
              <w:t xml:space="preserve">Thep</w:t>
            </w:r>
          </w:p>
        </w:tc>
        <w:tc>
          <w:tcPr/>
          <w:p>
            <w:pPr>
              <w:pStyle w:val="Compact"/>
              <w:jc w:val="right"/>
            </w:pPr>
            <w:r>
              <w:t xml:space="preserve">Bat_dong_san</w:t>
            </w:r>
          </w:p>
        </w:tc>
        <w:tc>
          <w:tcPr/>
          <w:p>
            <w:pPr>
              <w:pStyle w:val="Compact"/>
              <w:jc w:val="right"/>
            </w:pPr>
            <w:r>
              <w:t xml:space="preserve">VNIndex</w:t>
            </w:r>
          </w:p>
        </w:tc>
      </w:tr>
      <w:tr>
        <w:tc>
          <w:tcPr/>
          <w:p>
            <w:pPr>
              <w:pStyle w:val="Compact"/>
              <w:jc w:val="left"/>
            </w:pPr>
            <w:r>
              <w:t xml:space="preserve">2</w:t>
            </w:r>
          </w:p>
        </w:tc>
        <w:tc>
          <w:tcPr/>
          <w:p>
            <w:pPr>
              <w:pStyle w:val="Compact"/>
              <w:jc w:val="left"/>
            </w:pPr>
            <w:r>
              <w:t xml:space="preserve">2021-01-05</w:t>
            </w:r>
          </w:p>
        </w:tc>
        <w:tc>
          <w:tcPr/>
          <w:p>
            <w:pPr>
              <w:pStyle w:val="Compact"/>
              <w:jc w:val="right"/>
            </w:pPr>
            <w:r>
              <w:t xml:space="preserve">0.002704</w:t>
            </w:r>
          </w:p>
        </w:tc>
        <w:tc>
          <w:tcPr/>
          <w:p>
            <w:pPr>
              <w:pStyle w:val="Compact"/>
              <w:jc w:val="right"/>
            </w:pPr>
            <w:r>
              <w:t xml:space="preserve">0.001700</w:t>
            </w:r>
          </w:p>
        </w:tc>
        <w:tc>
          <w:tcPr/>
          <w:p>
            <w:pPr>
              <w:pStyle w:val="Compact"/>
              <w:jc w:val="right"/>
            </w:pPr>
            <w:r>
              <w:t xml:space="preserve">0.010781</w:t>
            </w:r>
          </w:p>
        </w:tc>
      </w:tr>
      <w:tr>
        <w:tc>
          <w:tcPr/>
          <w:p>
            <w:pPr>
              <w:pStyle w:val="Compact"/>
              <w:jc w:val="left"/>
            </w:pPr>
            <w:r>
              <w:t xml:space="preserve">3</w:t>
            </w:r>
          </w:p>
        </w:tc>
        <w:tc>
          <w:tcPr/>
          <w:p>
            <w:pPr>
              <w:pStyle w:val="Compact"/>
              <w:jc w:val="left"/>
            </w:pPr>
            <w:r>
              <w:t xml:space="preserve">2021-01-06</w:t>
            </w:r>
          </w:p>
        </w:tc>
        <w:tc>
          <w:tcPr/>
          <w:p>
            <w:pPr>
              <w:pStyle w:val="Compact"/>
              <w:jc w:val="right"/>
            </w:pPr>
            <w:r>
              <w:t xml:space="preserve">0.003208</w:t>
            </w:r>
          </w:p>
        </w:tc>
        <w:tc>
          <w:tcPr/>
          <w:p>
            <w:pPr>
              <w:pStyle w:val="Compact"/>
              <w:jc w:val="right"/>
            </w:pPr>
            <w:r>
              <w:t xml:space="preserve">0.044585</w:t>
            </w:r>
          </w:p>
        </w:tc>
        <w:tc>
          <w:tcPr/>
          <w:p>
            <w:pPr>
              <w:pStyle w:val="Compact"/>
              <w:jc w:val="right"/>
            </w:pPr>
            <w:r>
              <w:t xml:space="preserve">0.009412</w:t>
            </w:r>
          </w:p>
        </w:tc>
      </w:tr>
      <w:tr>
        <w:tc>
          <w:tcPr/>
          <w:p>
            <w:pPr>
              <w:pStyle w:val="Compact"/>
              <w:jc w:val="left"/>
            </w:pPr>
            <w:r>
              <w:t xml:space="preserve">4</w:t>
            </w:r>
          </w:p>
        </w:tc>
        <w:tc>
          <w:tcPr/>
          <w:p>
            <w:pPr>
              <w:pStyle w:val="Compact"/>
              <w:jc w:val="left"/>
            </w:pPr>
            <w:r>
              <w:t xml:space="preserve">2021-01-07</w:t>
            </w:r>
          </w:p>
        </w:tc>
        <w:tc>
          <w:tcPr/>
          <w:p>
            <w:pPr>
              <w:pStyle w:val="Compact"/>
              <w:jc w:val="right"/>
            </w:pPr>
            <w:r>
              <w:t xml:space="preserve">0.008441</w:t>
            </w:r>
          </w:p>
        </w:tc>
        <w:tc>
          <w:tcPr/>
          <w:p>
            <w:pPr>
              <w:pStyle w:val="Compact"/>
              <w:jc w:val="right"/>
            </w:pPr>
            <w:r>
              <w:t xml:space="preserve">0.029353</w:t>
            </w:r>
          </w:p>
        </w:tc>
        <w:tc>
          <w:tcPr/>
          <w:p>
            <w:pPr>
              <w:pStyle w:val="Compact"/>
              <w:jc w:val="right"/>
            </w:pPr>
            <w:r>
              <w:t xml:space="preserve">0.011616</w:t>
            </w:r>
          </w:p>
        </w:tc>
      </w:tr>
      <w:tr>
        <w:tc>
          <w:tcPr/>
          <w:p>
            <w:pPr>
              <w:pStyle w:val="Compact"/>
              <w:jc w:val="left"/>
            </w:pPr>
            <w:r>
              <w:t xml:space="preserve">5</w:t>
            </w:r>
          </w:p>
        </w:tc>
        <w:tc>
          <w:tcPr/>
          <w:p>
            <w:pPr>
              <w:pStyle w:val="Compact"/>
              <w:jc w:val="left"/>
            </w:pPr>
            <w:r>
              <w:t xml:space="preserve">2021-01-08</w:t>
            </w:r>
          </w:p>
        </w:tc>
        <w:tc>
          <w:tcPr/>
          <w:p>
            <w:pPr>
              <w:pStyle w:val="Compact"/>
              <w:jc w:val="right"/>
            </w:pPr>
            <w:r>
              <w:t xml:space="preserve">-0.000582</w:t>
            </w:r>
          </w:p>
        </w:tc>
        <w:tc>
          <w:tcPr/>
          <w:p>
            <w:pPr>
              <w:pStyle w:val="Compact"/>
              <w:jc w:val="right"/>
            </w:pPr>
            <w:r>
              <w:t xml:space="preserve">-0.002706</w:t>
            </w:r>
          </w:p>
        </w:tc>
        <w:tc>
          <w:tcPr/>
          <w:p>
            <w:pPr>
              <w:pStyle w:val="Compact"/>
              <w:jc w:val="right"/>
            </w:pPr>
            <w:r>
              <w:t xml:space="preserve">0.009684</w:t>
            </w:r>
          </w:p>
        </w:tc>
      </w:tr>
      <w:tr>
        <w:tc>
          <w:tcPr/>
          <w:p>
            <w:pPr>
              <w:pStyle w:val="Compact"/>
              <w:jc w:val="left"/>
            </w:pPr>
            <w:r>
              <w:t xml:space="preserve">6</w:t>
            </w:r>
          </w:p>
        </w:tc>
        <w:tc>
          <w:tcPr/>
          <w:p>
            <w:pPr>
              <w:pStyle w:val="Compact"/>
              <w:jc w:val="left"/>
            </w:pPr>
            <w:r>
              <w:t xml:space="preserve">2021-01-11</w:t>
            </w:r>
          </w:p>
        </w:tc>
        <w:tc>
          <w:tcPr/>
          <w:p>
            <w:pPr>
              <w:pStyle w:val="Compact"/>
              <w:jc w:val="right"/>
            </w:pPr>
            <w:r>
              <w:t xml:space="preserve">0.003508</w:t>
            </w:r>
          </w:p>
        </w:tc>
        <w:tc>
          <w:tcPr/>
          <w:p>
            <w:pPr>
              <w:pStyle w:val="Compact"/>
              <w:jc w:val="right"/>
            </w:pPr>
            <w:r>
              <w:t xml:space="preserve">0.054822</w:t>
            </w:r>
          </w:p>
        </w:tc>
        <w:tc>
          <w:tcPr/>
          <w:p>
            <w:pPr>
              <w:pStyle w:val="Compact"/>
              <w:jc w:val="right"/>
            </w:pPr>
            <w:r>
              <w:t xml:space="preserve">0.014730</w:t>
            </w:r>
          </w:p>
        </w:tc>
      </w:tr>
      <w:tr>
        <w:tc>
          <w:tcPr/>
          <w:p>
            <w:pPr>
              <w:pStyle w:val="Compact"/>
              <w:jc w:val="left"/>
            </w:pPr>
            <w:r>
              <w:t xml:space="preserve">7</w:t>
            </w:r>
          </w:p>
        </w:tc>
        <w:tc>
          <w:tcPr/>
          <w:p>
            <w:pPr>
              <w:pStyle w:val="Compact"/>
              <w:jc w:val="left"/>
            </w:pPr>
            <w:r>
              <w:t xml:space="preserve">2021-01-12</w:t>
            </w:r>
          </w:p>
        </w:tc>
        <w:tc>
          <w:tcPr/>
          <w:p>
            <w:pPr>
              <w:pStyle w:val="Compact"/>
              <w:jc w:val="right"/>
            </w:pPr>
            <w:r>
              <w:t xml:space="preserve">0.042234</w:t>
            </w:r>
          </w:p>
        </w:tc>
        <w:tc>
          <w:tcPr/>
          <w:p>
            <w:pPr>
              <w:pStyle w:val="Compact"/>
              <w:jc w:val="right"/>
            </w:pPr>
            <w:r>
              <w:t xml:space="preserve">0.005704</w:t>
            </w:r>
          </w:p>
        </w:tc>
        <w:tc>
          <w:tcPr/>
          <w:p>
            <w:pPr>
              <w:pStyle w:val="Compact"/>
              <w:jc w:val="right"/>
            </w:pPr>
            <w:r>
              <w:t xml:space="preserve">0.006237</w:t>
            </w:r>
          </w:p>
        </w:tc>
      </w:tr>
      <w:tr>
        <w:tc>
          <w:tcPr/>
          <w:p>
            <w:pPr>
              <w:pStyle w:val="Compact"/>
              <w:jc w:val="left"/>
            </w:pPr>
            <w:r>
              <w:t xml:space="preserve">8</w:t>
            </w:r>
          </w:p>
        </w:tc>
        <w:tc>
          <w:tcPr/>
          <w:p>
            <w:pPr>
              <w:pStyle w:val="Compact"/>
              <w:jc w:val="left"/>
            </w:pPr>
            <w:r>
              <w:t xml:space="preserve">2021-01-13</w:t>
            </w:r>
          </w:p>
        </w:tc>
        <w:tc>
          <w:tcPr/>
          <w:p>
            <w:pPr>
              <w:pStyle w:val="Compact"/>
              <w:jc w:val="right"/>
            </w:pPr>
            <w:r>
              <w:t xml:space="preserve">0.000760</w:t>
            </w:r>
          </w:p>
        </w:tc>
        <w:tc>
          <w:tcPr/>
          <w:p>
            <w:pPr>
              <w:pStyle w:val="Compact"/>
              <w:jc w:val="right"/>
            </w:pPr>
            <w:r>
              <w:t xml:space="preserve">-0.022196</w:t>
            </w:r>
          </w:p>
        </w:tc>
        <w:tc>
          <w:tcPr/>
          <w:p>
            <w:pPr>
              <w:pStyle w:val="Compact"/>
              <w:jc w:val="right"/>
            </w:pPr>
            <w:r>
              <w:t xml:space="preserve">-0.005225</w:t>
            </w:r>
          </w:p>
        </w:tc>
      </w:tr>
      <w:tr>
        <w:tc>
          <w:tcPr/>
          <w:p>
            <w:pPr>
              <w:pStyle w:val="Compact"/>
              <w:jc w:val="left"/>
            </w:pPr>
            <w:r>
              <w:t xml:space="preserve">9</w:t>
            </w:r>
          </w:p>
        </w:tc>
        <w:tc>
          <w:tcPr/>
          <w:p>
            <w:pPr>
              <w:pStyle w:val="Compact"/>
              <w:jc w:val="left"/>
            </w:pPr>
            <w:r>
              <w:t xml:space="preserve">2021-01-14</w:t>
            </w:r>
          </w:p>
        </w:tc>
        <w:tc>
          <w:tcPr/>
          <w:p>
            <w:pPr>
              <w:pStyle w:val="Compact"/>
              <w:jc w:val="right"/>
            </w:pPr>
            <w:r>
              <w:t xml:space="preserve">-0.006757</w:t>
            </w:r>
          </w:p>
        </w:tc>
        <w:tc>
          <w:tcPr/>
          <w:p>
            <w:pPr>
              <w:pStyle w:val="Compact"/>
              <w:jc w:val="right"/>
            </w:pPr>
            <w:r>
              <w:t xml:space="preserve">0.002287</w:t>
            </w:r>
          </w:p>
        </w:tc>
        <w:tc>
          <w:tcPr/>
          <w:p>
            <w:pPr>
              <w:pStyle w:val="Compact"/>
              <w:jc w:val="right"/>
            </w:pPr>
            <w:r>
              <w:t xml:space="preserve">0.001138</w:t>
            </w:r>
          </w:p>
        </w:tc>
      </w:tr>
      <w:tr>
        <w:tc>
          <w:tcPr/>
          <w:p>
            <w:pPr>
              <w:pStyle w:val="Compact"/>
              <w:jc w:val="left"/>
            </w:pPr>
            <w:r>
              <w:t xml:space="preserve">10</w:t>
            </w:r>
          </w:p>
        </w:tc>
        <w:tc>
          <w:tcPr/>
          <w:p>
            <w:pPr>
              <w:pStyle w:val="Compact"/>
              <w:jc w:val="left"/>
            </w:pPr>
            <w:r>
              <w:t xml:space="preserve">2021-01-15</w:t>
            </w:r>
          </w:p>
        </w:tc>
        <w:tc>
          <w:tcPr/>
          <w:p>
            <w:pPr>
              <w:pStyle w:val="Compact"/>
              <w:jc w:val="right"/>
            </w:pPr>
            <w:r>
              <w:t xml:space="preserve">0.005554</w:t>
            </w:r>
          </w:p>
        </w:tc>
        <w:tc>
          <w:tcPr/>
          <w:p>
            <w:pPr>
              <w:pStyle w:val="Compact"/>
              <w:jc w:val="right"/>
            </w:pPr>
            <w:r>
              <w:t xml:space="preserve">0.025005</w:t>
            </w:r>
          </w:p>
        </w:tc>
        <w:tc>
          <w:tcPr/>
          <w:p>
            <w:pPr>
              <w:pStyle w:val="Compact"/>
              <w:jc w:val="right"/>
            </w:pPr>
            <w:r>
              <w:t xml:space="preserve">0.005727</w:t>
            </w:r>
          </w:p>
        </w:tc>
      </w:tr>
      <w:tr>
        <w:tc>
          <w:tcPr/>
          <w:p>
            <w:pPr>
              <w:pStyle w:val="Compact"/>
              <w:jc w:val="left"/>
            </w:pPr>
            <w:r>
              <w:t xml:space="preserve">11</w:t>
            </w:r>
          </w:p>
        </w:tc>
        <w:tc>
          <w:tcPr/>
          <w:p>
            <w:pPr>
              <w:pStyle w:val="Compact"/>
              <w:jc w:val="left"/>
            </w:pPr>
            <w:r>
              <w:t xml:space="preserve">2021-01-18</w:t>
            </w:r>
          </w:p>
        </w:tc>
        <w:tc>
          <w:tcPr/>
          <w:p>
            <w:pPr>
              <w:pStyle w:val="Compact"/>
              <w:jc w:val="right"/>
            </w:pPr>
            <w:r>
              <w:t xml:space="preserve">0.005075</w:t>
            </w:r>
          </w:p>
        </w:tc>
        <w:tc>
          <w:tcPr/>
          <w:p>
            <w:pPr>
              <w:pStyle w:val="Compact"/>
              <w:jc w:val="right"/>
            </w:pPr>
            <w:r>
              <w:t xml:space="preserve">-0.014058</w:t>
            </w:r>
          </w:p>
        </w:tc>
        <w:tc>
          <w:tcPr/>
          <w:p>
            <w:pPr>
              <w:pStyle w:val="Compact"/>
              <w:jc w:val="right"/>
            </w:pPr>
            <w:r>
              <w:t xml:space="preserve">-0.001892</w:t>
            </w:r>
          </w:p>
        </w:tc>
      </w:tr>
    </w:tbl>
    <w:p>
      <w:pPr>
        <w:pStyle w:val="Compact"/>
        <w:numPr>
          <w:ilvl w:val="0"/>
          <w:numId w:val="1004"/>
        </w:numPr>
      </w:pPr>
      <w:r>
        <w:t xml:space="preserve">File đầy đủ:</w:t>
      </w:r>
      <w:r>
        <w:t xml:space="preserve"> </w:t>
      </w:r>
      <w:r>
        <w:rPr>
          <w:rStyle w:val="VerbatimChar"/>
        </w:rPr>
        <w:t xml:space="preserve">Output/tables/loi_nhuan_hang_ngay_theo_nganh.csv</w:t>
      </w:r>
    </w:p>
    <w:p>
      <w:pPr>
        <w:pStyle w:val="SourceCode"/>
      </w:pPr>
      <w:r>
        <w:rPr>
          <w:rStyle w:val="NormalTok"/>
        </w:rPr>
        <w:t xml:space="preserve">calc_return_stats </w:t>
      </w:r>
      <w:r>
        <w:rPr>
          <w:rStyle w:val="OtherTok"/>
        </w:rPr>
        <w:t xml:space="preserve">&lt;-</w:t>
      </w:r>
      <w:r>
        <w:rPr>
          <w:rStyle w:val="NormalTok"/>
        </w:rPr>
        <w:t xml:space="preserve"> </w:t>
      </w:r>
      <w:r>
        <w:rPr>
          <w:rStyle w:val="ControlFlowTok"/>
        </w:rPr>
        <w:t xml:space="preserve">function</w:t>
      </w:r>
      <w:r>
        <w:rPr>
          <w:rStyle w:val="NormalTok"/>
        </w:rPr>
        <w:t xml:space="preserve">(r, </w:t>
      </w:r>
      <w:r>
        <w:rPr>
          <w:rStyle w:val="AttributeTok"/>
        </w:rPr>
        <w:t xml:space="preserve">initial_wealth =</w:t>
      </w:r>
      <w:r>
        <w:rPr>
          <w:rStyle w:val="NormalTok"/>
        </w:rPr>
        <w:t xml:space="preserve"> </w:t>
      </w:r>
      <w:r>
        <w:rPr>
          <w:rStyle w:val="DecValTok"/>
        </w:rPr>
        <w:t xml:space="preserve">1</w:t>
      </w:r>
      <w:r>
        <w:rPr>
          <w:rStyle w:val="NormalTok"/>
        </w:rPr>
        <w:t xml:space="preserve">) {</w:t>
      </w:r>
      <w:r>
        <w:br/>
      </w:r>
      <w:r>
        <w:rPr>
          <w:rStyle w:val="NormalTok"/>
        </w:rPr>
        <w:t xml:space="preserve">  wealth </w:t>
      </w:r>
      <w:r>
        <w:rPr>
          <w:rStyle w:val="OtherTok"/>
        </w:rPr>
        <w:t xml:space="preserve">&lt;-</w:t>
      </w:r>
      <w:r>
        <w:rPr>
          <w:rStyle w:val="NormalTok"/>
        </w:rPr>
        <w:t xml:space="preserve"> </w:t>
      </w:r>
      <w:r>
        <w:rPr>
          <w:rStyle w:val="FunctionTok"/>
        </w:rPr>
        <w:t xml:space="preserve">c</w:t>
      </w:r>
      <w:r>
        <w:rPr>
          <w:rStyle w:val="NormalTok"/>
        </w:rPr>
        <w:t xml:space="preserve">(initial_wealth, </w:t>
      </w:r>
      <w:r>
        <w:rPr>
          <w:rStyle w:val="FunctionTok"/>
        </w:rPr>
        <w:t xml:space="preserve">cumprod</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r))</w:t>
      </w:r>
      <w:r>
        <w:br/>
      </w:r>
      <w:r>
        <w:rPr>
          <w:rStyle w:val="NormalTok"/>
        </w:rPr>
        <w:t xml:space="preserve">  running_peak </w:t>
      </w:r>
      <w:r>
        <w:rPr>
          <w:rStyle w:val="OtherTok"/>
        </w:rPr>
        <w:t xml:space="preserve">&lt;-</w:t>
      </w:r>
      <w:r>
        <w:rPr>
          <w:rStyle w:val="NormalTok"/>
        </w:rPr>
        <w:t xml:space="preserve"> </w:t>
      </w:r>
      <w:r>
        <w:rPr>
          <w:rStyle w:val="FunctionTok"/>
        </w:rPr>
        <w:t xml:space="preserve">cummax</w:t>
      </w:r>
      <w:r>
        <w:rPr>
          <w:rStyle w:val="NormalTok"/>
        </w:rPr>
        <w:t xml:space="preserve">(wealth)</w:t>
      </w:r>
      <w:r>
        <w:br/>
      </w:r>
      <w:r>
        <w:rPr>
          <w:rStyle w:val="NormalTok"/>
        </w:rPr>
        <w:t xml:space="preserve">  drawdown </w:t>
      </w:r>
      <w:r>
        <w:rPr>
          <w:rStyle w:val="OtherTok"/>
        </w:rPr>
        <w:t xml:space="preserve">&lt;-</w:t>
      </w:r>
      <w:r>
        <w:rPr>
          <w:rStyle w:val="NormalTok"/>
        </w:rPr>
        <w:t xml:space="preserve"> wealth </w:t>
      </w:r>
      <w:r>
        <w:rPr>
          <w:rStyle w:val="SpecialCharTok"/>
        </w:rPr>
        <w:t xml:space="preserve">/</w:t>
      </w:r>
      <w:r>
        <w:rPr>
          <w:rStyle w:val="NormalTok"/>
        </w:rPr>
        <w:t xml:space="preserve"> running_peak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Loi_nhuan_trung_binh_ngay =</w:t>
      </w:r>
      <w:r>
        <w:rPr>
          <w:rStyle w:val="NormalTok"/>
        </w:rPr>
        <w:t xml:space="preserve"> </w:t>
      </w:r>
      <w:r>
        <w:rPr>
          <w:rStyle w:val="FunctionTok"/>
        </w:rPr>
        <w:t xml:space="preserve">mean</w:t>
      </w:r>
      <w:r>
        <w:rPr>
          <w:rStyle w:val="NormalTok"/>
        </w:rPr>
        <w:t xml:space="preserve">(r,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Do_lech_chuan_ngay =</w:t>
      </w:r>
      <w:r>
        <w:rPr>
          <w:rStyle w:val="NormalTok"/>
        </w:rPr>
        <w:t xml:space="preserve"> </w:t>
      </w:r>
      <w:r>
        <w:rPr>
          <w:rStyle w:val="FunctionTok"/>
        </w:rPr>
        <w:t xml:space="preserve">sd</w:t>
      </w:r>
      <w:r>
        <w:rPr>
          <w:rStyle w:val="NormalTok"/>
        </w:rPr>
        <w:t xml:space="preserve">(r,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Loi_nhuan_trung_binh_nam_xap_xi =</w:t>
      </w:r>
      <w:r>
        <w:rPr>
          <w:rStyle w:val="NormalTok"/>
        </w:rPr>
        <w:t xml:space="preserve"> </w:t>
      </w:r>
      <w:r>
        <w:rPr>
          <w:rStyle w:val="FunctionTok"/>
        </w:rPr>
        <w:t xml:space="preserve">mean</w:t>
      </w:r>
      <w:r>
        <w:rPr>
          <w:rStyle w:val="NormalTok"/>
        </w:rPr>
        <w:t xml:space="preserv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252</w:t>
      </w:r>
      <w:r>
        <w:rPr>
          <w:rStyle w:val="NormalTok"/>
        </w:rPr>
        <w:t xml:space="preserve">,</w:t>
      </w:r>
      <w:r>
        <w:br/>
      </w:r>
      <w:r>
        <w:rPr>
          <w:rStyle w:val="NormalTok"/>
        </w:rPr>
        <w:t xml:space="preserve">    </w:t>
      </w:r>
      <w:r>
        <w:rPr>
          <w:rStyle w:val="AttributeTok"/>
        </w:rPr>
        <w:t xml:space="preserve">Do_lech_chuan_nam =</w:t>
      </w:r>
      <w:r>
        <w:rPr>
          <w:rStyle w:val="NormalTok"/>
        </w:rPr>
        <w:t xml:space="preserve"> </w:t>
      </w:r>
      <w:r>
        <w:rPr>
          <w:rStyle w:val="FunctionTok"/>
        </w:rPr>
        <w:t xml:space="preserve">sd</w:t>
      </w:r>
      <w:r>
        <w:rPr>
          <w:rStyle w:val="NormalTok"/>
        </w:rPr>
        <w:t xml:space="preserv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252</w:t>
      </w:r>
      <w:r>
        <w:rPr>
          <w:rStyle w:val="NormalTok"/>
        </w:rPr>
        <w:t xml:space="preserve">),</w:t>
      </w:r>
      <w:r>
        <w:br/>
      </w:r>
      <w:r>
        <w:rPr>
          <w:rStyle w:val="NormalTok"/>
        </w:rPr>
        <w:t xml:space="preserve">    </w:t>
      </w:r>
      <w:r>
        <w:rPr>
          <w:rStyle w:val="AttributeTok"/>
        </w:rPr>
        <w:t xml:space="preserve">Maximum_Drawdown =</w:t>
      </w:r>
      <w:r>
        <w:rPr>
          <w:rStyle w:val="NormalTok"/>
        </w:rPr>
        <w:t xml:space="preserve"> </w:t>
      </w:r>
      <w:r>
        <w:rPr>
          <w:rStyle w:val="FunctionTok"/>
        </w:rPr>
        <w:t xml:space="preserve">min</w:t>
      </w:r>
      <w:r>
        <w:rPr>
          <w:rStyle w:val="NormalTok"/>
        </w:rPr>
        <w:t xml:space="preserve">(drawdown,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industry_stats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Thep =</w:t>
      </w:r>
      <w:r>
        <w:rPr>
          <w:rStyle w:val="NormalTok"/>
        </w:rPr>
        <w:t xml:space="preserve"> </w:t>
      </w:r>
      <w:r>
        <w:rPr>
          <w:rStyle w:val="FunctionTok"/>
        </w:rPr>
        <w:t xml:space="preserve">calc_return_stats</w:t>
      </w:r>
      <w:r>
        <w:rPr>
          <w:rStyle w:val="NormalTok"/>
        </w:rPr>
        <w:t xml:space="preserve">(industry_returns</w:t>
      </w:r>
      <w:r>
        <w:rPr>
          <w:rStyle w:val="SpecialCharTok"/>
        </w:rPr>
        <w:t xml:space="preserve">$</w:t>
      </w:r>
      <w:r>
        <w:rPr>
          <w:rStyle w:val="NormalTok"/>
        </w:rPr>
        <w:t xml:space="preserve">Thep),</w:t>
      </w:r>
      <w:r>
        <w:br/>
      </w:r>
      <w:r>
        <w:rPr>
          <w:rStyle w:val="NormalTok"/>
        </w:rPr>
        <w:t xml:space="preserve">  </w:t>
      </w:r>
      <w:r>
        <w:rPr>
          <w:rStyle w:val="AttributeTok"/>
        </w:rPr>
        <w:t xml:space="preserve">Bat_dong_san =</w:t>
      </w:r>
      <w:r>
        <w:rPr>
          <w:rStyle w:val="NormalTok"/>
        </w:rPr>
        <w:t xml:space="preserve"> </w:t>
      </w:r>
      <w:r>
        <w:rPr>
          <w:rStyle w:val="FunctionTok"/>
        </w:rPr>
        <w:t xml:space="preserve">calc_return_stats</w:t>
      </w:r>
      <w:r>
        <w:rPr>
          <w:rStyle w:val="NormalTok"/>
        </w:rPr>
        <w:t xml:space="preserve">(industry_returns</w:t>
      </w:r>
      <w:r>
        <w:rPr>
          <w:rStyle w:val="SpecialCharTok"/>
        </w:rPr>
        <w:t xml:space="preserve">$</w:t>
      </w:r>
      <w:r>
        <w:rPr>
          <w:rStyle w:val="NormalTok"/>
        </w:rPr>
        <w:t xml:space="preserve">Bat_dong_san),</w:t>
      </w:r>
      <w:r>
        <w:br/>
      </w:r>
      <w:r>
        <w:rPr>
          <w:rStyle w:val="NormalTok"/>
        </w:rPr>
        <w:t xml:space="preserve">  </w:t>
      </w:r>
      <w:r>
        <w:rPr>
          <w:rStyle w:val="AttributeTok"/>
        </w:rPr>
        <w:t xml:space="preserve">VNIndex =</w:t>
      </w:r>
      <w:r>
        <w:rPr>
          <w:rStyle w:val="NormalTok"/>
        </w:rPr>
        <w:t xml:space="preserve"> </w:t>
      </w:r>
      <w:r>
        <w:rPr>
          <w:rStyle w:val="FunctionTok"/>
        </w:rPr>
        <w:t xml:space="preserve">calc_return_stats</w:t>
      </w:r>
      <w:r>
        <w:rPr>
          <w:rStyle w:val="NormalTok"/>
        </w:rPr>
        <w:t xml:space="preserve">(industry_returns</w:t>
      </w:r>
      <w:r>
        <w:rPr>
          <w:rStyle w:val="SpecialCharTok"/>
        </w:rPr>
        <w:t xml:space="preserve">$</w:t>
      </w:r>
      <w:r>
        <w:rPr>
          <w:rStyle w:val="NormalTok"/>
        </w:rPr>
        <w:t xml:space="preserve">VNIndex)</w:t>
      </w:r>
      <w:r>
        <w:br/>
      </w:r>
      <w:r>
        <w:rPr>
          <w:rStyle w:val="NormalTok"/>
        </w:rPr>
        <w:t xml:space="preserve">)</w:t>
      </w:r>
      <w:r>
        <w:br/>
      </w:r>
      <w:r>
        <w:rPr>
          <w:rStyle w:val="NormalTok"/>
        </w:rPr>
        <w:t xml:space="preserve">industry_stats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Nhom =</w:t>
      </w:r>
      <w:r>
        <w:rPr>
          <w:rStyle w:val="NormalTok"/>
        </w:rPr>
        <w:t xml:space="preserve"> </w:t>
      </w:r>
      <w:r>
        <w:rPr>
          <w:rStyle w:val="FunctionTok"/>
        </w:rPr>
        <w:t xml:space="preserve">rownames</w:t>
      </w:r>
      <w:r>
        <w:rPr>
          <w:rStyle w:val="NormalTok"/>
        </w:rPr>
        <w:t xml:space="preserve">(industry_stats),</w:t>
      </w:r>
      <w:r>
        <w:br/>
      </w:r>
      <w:r>
        <w:rPr>
          <w:rStyle w:val="NormalTok"/>
        </w:rPr>
        <w:t xml:space="preserve">                             industry_stats, </w:t>
      </w:r>
      <w:r>
        <w:rPr>
          <w:rStyle w:val="AttributeTok"/>
        </w:rPr>
        <w:t xml:space="preserve">row.names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br/>
      </w:r>
      <w:r>
        <w:rPr>
          <w:rStyle w:val="NormalTok"/>
        </w:rPr>
        <w:t xml:space="preserve">numeric_cols_industry </w:t>
      </w:r>
      <w:r>
        <w:rPr>
          <w:rStyle w:val="OtherTok"/>
        </w:rPr>
        <w:t xml:space="preserve">&lt;-</w:t>
      </w:r>
      <w:r>
        <w:rPr>
          <w:rStyle w:val="NormalTok"/>
        </w:rPr>
        <w:t xml:space="preserve"> </w:t>
      </w:r>
      <w:r>
        <w:rPr>
          <w:rStyle w:val="FunctionTok"/>
        </w:rPr>
        <w:t xml:space="preserve">vapply</w:t>
      </w:r>
      <w:r>
        <w:rPr>
          <w:rStyle w:val="NormalTok"/>
        </w:rPr>
        <w:t xml:space="preserve">(industry_stats, is.numeric, </w:t>
      </w:r>
      <w:r>
        <w:rPr>
          <w:rStyle w:val="FunctionTok"/>
        </w:rPr>
        <w:t xml:space="preserve">logical</w:t>
      </w:r>
      <w:r>
        <w:rPr>
          <w:rStyle w:val="NormalTok"/>
        </w:rPr>
        <w:t xml:space="preserve">(</w:t>
      </w:r>
      <w:r>
        <w:rPr>
          <w:rStyle w:val="DecValTok"/>
        </w:rPr>
        <w:t xml:space="preserve">1</w:t>
      </w:r>
      <w:r>
        <w:rPr>
          <w:rStyle w:val="NormalTok"/>
        </w:rPr>
        <w:t xml:space="preserve">))</w:t>
      </w:r>
      <w:r>
        <w:br/>
      </w:r>
      <w:r>
        <w:rPr>
          <w:rStyle w:val="NormalTok"/>
        </w:rPr>
        <w:t xml:space="preserve">industry_stats[numeric_cols_industry] </w:t>
      </w:r>
      <w:r>
        <w:rPr>
          <w:rStyle w:val="OtherTok"/>
        </w:rPr>
        <w:t xml:space="preserve">&lt;-</w:t>
      </w:r>
      <w:r>
        <w:rPr>
          <w:rStyle w:val="NormalTok"/>
        </w:rPr>
        <w:t xml:space="preserve"> </w:t>
      </w:r>
      <w:r>
        <w:rPr>
          <w:rStyle w:val="FunctionTok"/>
        </w:rPr>
        <w:t xml:space="preserve">lapply</w:t>
      </w:r>
      <w:r>
        <w:rPr>
          <w:rStyle w:val="NormalTok"/>
        </w:rPr>
        <w:t xml:space="preserve">(industry_stats[numeric_cols_industry], round, </w:t>
      </w:r>
      <w:r>
        <w:rPr>
          <w:rStyle w:val="DecValTok"/>
        </w:rPr>
        <w:t xml:space="preserve">6</w:t>
      </w:r>
      <w:r>
        <w:rPr>
          <w:rStyle w:val="NormalTok"/>
        </w:rPr>
        <w:t xml:space="preserve">)</w:t>
      </w:r>
      <w:r>
        <w:br/>
      </w:r>
      <w:r>
        <w:br/>
      </w:r>
      <w:r>
        <w:rPr>
          <w:rStyle w:val="FunctionTok"/>
        </w:rPr>
        <w:t xml:space="preserve">write.csv</w:t>
      </w:r>
      <w:r>
        <w:rPr>
          <w:rStyle w:val="NormalTok"/>
        </w:rPr>
        <w:t xml:space="preserve">(industry_stats,</w:t>
      </w:r>
      <w:r>
        <w:br/>
      </w:r>
      <w:r>
        <w:rPr>
          <w:rStyle w:val="NormalTok"/>
        </w:rPr>
        <w:t xml:space="preserve">          </w:t>
      </w:r>
      <w:r>
        <w:rPr>
          <w:rStyle w:val="FunctionTok"/>
        </w:rPr>
        <w:t xml:space="preserve">file.path</w:t>
      </w:r>
      <w:r>
        <w:rPr>
          <w:rStyle w:val="NormalTok"/>
        </w:rPr>
        <w:t xml:space="preserve">(output_dir, </w:t>
      </w:r>
      <w:r>
        <w:rPr>
          <w:rStyle w:val="StringTok"/>
        </w:rPr>
        <w:t xml:space="preserve">"so_sanh_loi_nhuan_rui_ro_theo_nganh.csv"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(industry_stats, </w:t>
      </w:r>
      <w:r>
        <w:rPr>
          <w:rStyle w:val="AttributeTok"/>
        </w:rPr>
        <w:t xml:space="preserve">digits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 sánh lợi nhuận và rủi ro theo ngành"</w:t>
      </w:r>
      <w:r>
        <w:rPr>
          <w:rStyle w:val="NormalTok"/>
        </w:rPr>
        <w:t xml:space="preserve">)</w:t>
      </w:r>
    </w:p>
    <w:p>
      <w:pPr>
        <w:pStyle w:val="TableCaption"/>
      </w:pPr>
      <w:r>
        <w:t xml:space="preserve">So sánh lợi nhuận và rủi ro theo ngành</w:t>
      </w:r>
    </w:p>
    <w:tbl>
      <w:tblPr>
        <w:tblStyle w:val="Table"/>
        <w:tblW w:type="pct" w:w="5000"/>
        <w:tblLayout w:type="fixed"/>
        <w:tblLook w:firstRow="1" w:lastRow="0" w:firstColumn="0" w:lastColumn="0" w:noHBand="0" w:noVBand="0" w:val="0020"/>
        <w:tblCaption w:val="So sánh lợi nhuận và rủi ro theo ngành"/>
      </w:tblPr>
      <w:tblGrid>
        <w:gridCol w:w="823"/>
        <w:gridCol w:w="1647"/>
        <w:gridCol w:w="1203"/>
        <w:gridCol w:w="2027"/>
        <w:gridCol w:w="1140"/>
        <w:gridCol w:w="1077"/>
      </w:tblGrid>
      <w:tr>
        <w:trPr>
          <w:tblHeader w:val="on"/>
        </w:trPr>
        <w:tc>
          <w:tcPr/>
          <w:p>
            <w:pPr>
              <w:pStyle w:val="Compact"/>
              <w:jc w:val="left"/>
            </w:pPr>
            <w:r>
              <w:t xml:space="preserve">Nhom</w:t>
            </w:r>
          </w:p>
        </w:tc>
        <w:tc>
          <w:tcPr/>
          <w:p>
            <w:pPr>
              <w:pStyle w:val="Compact"/>
              <w:jc w:val="right"/>
            </w:pPr>
            <w:r>
              <w:t xml:space="preserve">Loi_nhuan_trung_binh_ngay</w:t>
            </w:r>
          </w:p>
        </w:tc>
        <w:tc>
          <w:tcPr/>
          <w:p>
            <w:pPr>
              <w:pStyle w:val="Compact"/>
              <w:jc w:val="right"/>
            </w:pPr>
            <w:r>
              <w:t xml:space="preserve">Do_lech_chuan_ngay</w:t>
            </w:r>
          </w:p>
        </w:tc>
        <w:tc>
          <w:tcPr/>
          <w:p>
            <w:pPr>
              <w:pStyle w:val="Compact"/>
              <w:jc w:val="right"/>
            </w:pPr>
            <w:r>
              <w:t xml:space="preserve">Loi_nhuan_trung_binh_nam_xap_xi</w:t>
            </w:r>
          </w:p>
        </w:tc>
        <w:tc>
          <w:tcPr/>
          <w:p>
            <w:pPr>
              <w:pStyle w:val="Compact"/>
              <w:jc w:val="right"/>
            </w:pPr>
            <w:r>
              <w:t xml:space="preserve">Do_lech_chuan_nam</w:t>
            </w:r>
          </w:p>
        </w:tc>
        <w:tc>
          <w:tcPr/>
          <w:p>
            <w:pPr>
              <w:pStyle w:val="Compact"/>
              <w:jc w:val="right"/>
            </w:pPr>
            <w:r>
              <w:t xml:space="preserve">Maximum_Drawdown</w:t>
            </w:r>
          </w:p>
        </w:tc>
      </w:tr>
      <w:tr>
        <w:tc>
          <w:tcPr/>
          <w:p>
            <w:pPr>
              <w:pStyle w:val="Compact"/>
              <w:jc w:val="left"/>
            </w:pPr>
            <w:r>
              <w:t xml:space="preserve">Thep</w:t>
            </w:r>
          </w:p>
        </w:tc>
        <w:tc>
          <w:tcPr/>
          <w:p>
            <w:pPr>
              <w:pStyle w:val="Compact"/>
              <w:jc w:val="right"/>
            </w:pPr>
            <w:r>
              <w:t xml:space="preserve">0.000460</w:t>
            </w:r>
          </w:p>
        </w:tc>
        <w:tc>
          <w:tcPr/>
          <w:p>
            <w:pPr>
              <w:pStyle w:val="Compact"/>
              <w:jc w:val="right"/>
            </w:pPr>
            <w:r>
              <w:t xml:space="preserve">0.023667</w:t>
            </w:r>
          </w:p>
        </w:tc>
        <w:tc>
          <w:tcPr/>
          <w:p>
            <w:pPr>
              <w:pStyle w:val="Compact"/>
              <w:jc w:val="right"/>
            </w:pPr>
            <w:r>
              <w:t xml:space="preserve">0.115880</w:t>
            </w:r>
          </w:p>
        </w:tc>
        <w:tc>
          <w:tcPr/>
          <w:p>
            <w:pPr>
              <w:pStyle w:val="Compact"/>
              <w:jc w:val="right"/>
            </w:pPr>
            <w:r>
              <w:t xml:space="preserve">0.375702</w:t>
            </w:r>
          </w:p>
        </w:tc>
        <w:tc>
          <w:tcPr/>
          <w:p>
            <w:pPr>
              <w:pStyle w:val="Compact"/>
              <w:jc w:val="right"/>
            </w:pPr>
            <w:r>
              <w:t xml:space="preserve">-0.770911</w:t>
            </w:r>
          </w:p>
        </w:tc>
      </w:tr>
      <w:tr>
        <w:tc>
          <w:tcPr/>
          <w:p>
            <w:pPr>
              <w:pStyle w:val="Compact"/>
              <w:jc w:val="left"/>
            </w:pPr>
            <w:r>
              <w:t xml:space="preserve">Bat_dong_san</w:t>
            </w:r>
          </w:p>
        </w:tc>
        <w:tc>
          <w:tcPr/>
          <w:p>
            <w:pPr>
              <w:pStyle w:val="Compact"/>
              <w:jc w:val="right"/>
            </w:pPr>
            <w:r>
              <w:t xml:space="preserve">0.000641</w:t>
            </w:r>
          </w:p>
        </w:tc>
        <w:tc>
          <w:tcPr/>
          <w:p>
            <w:pPr>
              <w:pStyle w:val="Compact"/>
              <w:jc w:val="right"/>
            </w:pPr>
            <w:r>
              <w:t xml:space="preserve">0.022524</w:t>
            </w:r>
          </w:p>
        </w:tc>
        <w:tc>
          <w:tcPr/>
          <w:p>
            <w:pPr>
              <w:pStyle w:val="Compact"/>
              <w:jc w:val="right"/>
            </w:pPr>
            <w:r>
              <w:t xml:space="preserve">0.161634</w:t>
            </w:r>
          </w:p>
        </w:tc>
        <w:tc>
          <w:tcPr/>
          <w:p>
            <w:pPr>
              <w:pStyle w:val="Compact"/>
              <w:jc w:val="right"/>
            </w:pPr>
            <w:r>
              <w:t xml:space="preserve">0.357565</w:t>
            </w:r>
          </w:p>
        </w:tc>
        <w:tc>
          <w:tcPr/>
          <w:p>
            <w:pPr>
              <w:pStyle w:val="Compact"/>
              <w:jc w:val="right"/>
            </w:pPr>
            <w:r>
              <w:t xml:space="preserve">-0.674277</w:t>
            </w:r>
          </w:p>
        </w:tc>
      </w:tr>
      <w:tr>
        <w:tc>
          <w:tcPr/>
          <w:p>
            <w:pPr>
              <w:pStyle w:val="Compact"/>
              <w:jc w:val="left"/>
            </w:pPr>
            <w:r>
              <w:t xml:space="preserve">VNIndex</w:t>
            </w:r>
          </w:p>
        </w:tc>
        <w:tc>
          <w:tcPr/>
          <w:p>
            <w:pPr>
              <w:pStyle w:val="Compact"/>
              <w:jc w:val="right"/>
            </w:pPr>
            <w:r>
              <w:t xml:space="preserve">0.000453</w:t>
            </w:r>
          </w:p>
        </w:tc>
        <w:tc>
          <w:tcPr/>
          <w:p>
            <w:pPr>
              <w:pStyle w:val="Compact"/>
              <w:jc w:val="right"/>
            </w:pPr>
            <w:r>
              <w:t xml:space="preserve">0.012552</w:t>
            </w:r>
          </w:p>
        </w:tc>
        <w:tc>
          <w:tcPr/>
          <w:p>
            <w:pPr>
              <w:pStyle w:val="Compact"/>
              <w:jc w:val="right"/>
            </w:pPr>
            <w:r>
              <w:t xml:space="preserve">0.114120</w:t>
            </w:r>
          </w:p>
        </w:tc>
        <w:tc>
          <w:tcPr/>
          <w:p>
            <w:pPr>
              <w:pStyle w:val="Compact"/>
              <w:jc w:val="right"/>
            </w:pPr>
            <w:r>
              <w:t xml:space="preserve">0.199259</w:t>
            </w:r>
          </w:p>
        </w:tc>
        <w:tc>
          <w:tcPr/>
          <w:p>
            <w:pPr>
              <w:pStyle w:val="Compact"/>
              <w:jc w:val="right"/>
            </w:pPr>
            <w:r>
              <w:t xml:space="preserve">-0.403429</w:t>
            </w:r>
          </w:p>
        </w:tc>
      </w:tr>
    </w:tbl>
    <w:p>
      <w:pPr>
        <w:pStyle w:val="Compact"/>
        <w:numPr>
          <w:ilvl w:val="0"/>
          <w:numId w:val="1005"/>
        </w:numPr>
      </w:pPr>
      <w:r>
        <w:t xml:space="preserve">File đầy đủ:</w:t>
      </w:r>
      <w:r>
        <w:t xml:space="preserve"> </w:t>
      </w:r>
      <w:r>
        <w:rPr>
          <w:rStyle w:val="VerbatimChar"/>
        </w:rPr>
        <w:t xml:space="preserve">Output/tables/so_sanh_loi_nhuan_rui_ro_theo_nganh.csv</w:t>
      </w:r>
    </w:p>
    <w:p>
      <w:pPr>
        <w:pStyle w:val="FirstParagraph"/>
      </w:pPr>
      <w:r>
        <w:rPr>
          <w:b/>
          <w:bCs/>
        </w:rPr>
        <w:t xml:space="preserve">Nhận xét so sánh ngành</w:t>
      </w:r>
    </w:p>
    <w:p>
      <w:pPr>
        <w:pStyle w:val="BodyText"/>
      </w:pPr>
      <w:r>
        <w:rPr>
          <w:i/>
          <w:iCs/>
        </w:rPr>
        <w:t xml:space="preserve">1. Ngành nào có lợi nhuận trung bình ngày/năm xấp xỉ cao hơn?</w:t>
      </w:r>
      <w:r>
        <w:t xml:space="preserve"> </w:t>
      </w:r>
      <w:r>
        <w:rPr>
          <w:i/>
          <w:iCs/>
        </w:rPr>
        <w:t xml:space="preserve">Ngành Bất động sản có lợi nhuận trung bình cao hơn ngành Thép. Cụ thể, lợi nhuận trung bình ngày của Bất động sản đạt 0,0641%, so với 0,0460% của ngành Thép. Lợi nhuận trung bình năm xấp xỉ tương ứng là 16,16% và 11,59%. Như vậy, trong giai đoạn nghiên cứu, ngành Bất động sản có khả năng sinh lời trung bình cao hơn.</w:t>
      </w:r>
    </w:p>
    <w:p>
      <w:pPr>
        <w:pStyle w:val="BodyText"/>
      </w:pPr>
      <w:r>
        <w:rPr>
          <w:i/>
          <w:iCs/>
        </w:rPr>
        <w:t xml:space="preserve">2. Ngành nào có độ lệch chuẩn năm thấp hơn?</w:t>
      </w:r>
      <w:r>
        <w:t xml:space="preserve"> </w:t>
      </w:r>
      <w:r>
        <w:rPr>
          <w:i/>
          <w:iCs/>
        </w:rPr>
        <w:t xml:space="preserve">Ngành Bất động sản có độ lệch chuẩn năm thấp hơn, ở mức 35,76%, so với 37,57% của ngành Thép. Điều này cho thấy lợi nhuận ngành Bất động sản biến động ít hơn ngành Thép. Tuy nhiên, cả hai ngành đều có độ biến động cao hơn VN-Index, với độ lệch chuẩn năm là 19,93%.</w:t>
      </w:r>
    </w:p>
    <w:p>
      <w:pPr>
        <w:pStyle w:val="BodyText"/>
      </w:pPr>
      <w:r>
        <w:rPr>
          <w:i/>
          <w:iCs/>
        </w:rPr>
        <w:t xml:space="preserve">3. MDD của hai ngành khác nhau thế nào so với VN-Index?</w:t>
      </w:r>
      <w:r>
        <w:t xml:space="preserve"> </w:t>
      </w:r>
      <w:r>
        <w:rPr>
          <w:i/>
          <w:iCs/>
        </w:rPr>
        <w:t xml:space="preserve">MDD (Maximum Drawdown) của ngành Thép là -77,09%, ngành Bất động sản là -67,43%, trong khi VN-Index là -40,34%. Như vậy, cả hai ngành đều có mức sụt giảm tối đa lớn hơn đáng kể so với thị trường chung. Ngành Thép có mức sụt giảm sâu nhất, tiếp đến là Bất động sản; VN-Index có mức sụt giảm thấp nhất trong ba đối tượng.</w:t>
      </w:r>
    </w:p>
    <w:p>
      <w:pPr>
        <w:pStyle w:val="BodyText"/>
      </w:pPr>
      <w:r>
        <w:rPr>
          <w:i/>
          <w:iCs/>
        </w:rPr>
        <w:t xml:space="preserve">4. Kết quả cho thấy sự đánh đổi giữa lợi nhuận và rủi ro ra sao?</w:t>
      </w:r>
      <w:r>
        <w:t xml:space="preserve"> </w:t>
      </w:r>
      <w:r>
        <w:rPr>
          <w:i/>
          <w:iCs/>
        </w:rPr>
        <w:t xml:space="preserve">Kết quả cho thấy sự đánh đổi giữa lợi nhuận và rủi ro khá rõ. Ngành Bất động sản có lợi nhuận trung bình cao nhất và mức biến động thấp hơn ngành Thép, nhưng vẫn có rủi ro cao hơn VN-Index. Ngành Thép có lợi nhuận trung bình thấp hơn Bất động sản nhưng biến động lớn nhất và MDD sâu nhất. Trong khi đó, VN-Index có lợi nhuận trung bình năm xấp xỉ thấp hơn Bất động sản nhưng mức biến động và sụt giảm tối đa thấp hơn đáng kể. Vì vậy, nhà đầu tư cần cân nhắc giữa khả năng sinh lời và mức độ rủi ro chấp nhận được khi lựa chọn đầu tư vào từng ngành.</w:t>
      </w:r>
    </w:p>
    <w:p>
      <w:pPr>
        <w:pStyle w:val="BodyText"/>
      </w:pPr>
      <w:r>
        <w:rPr>
          <w:i/>
          <w:iCs/>
        </w:rPr>
        <w:t xml:space="preserve">Kết luận:</w:t>
      </w:r>
      <w:r>
        <w:t xml:space="preserve"> </w:t>
      </w:r>
      <w:r>
        <w:rPr>
          <w:i/>
          <w:iCs/>
        </w:rPr>
        <w:t xml:space="preserve">Qua kết quả phân tích, ngành Bất động sản có lợi nhuận trung bình ngày và lợi nhuận trung bình năm xấp xỉ cao nhất, đồng thời có mức biến động thấp hơn ngành Thép. Tuy nhiên, cả hai ngành đều có độ lệch chuẩn năm và mức sụt giảm tối đa (MDD) cao hơn VN-Index, cho thấy rủi ro đầu tư lớn hơn thị trường chung. Trong đó, ngành Thép có mức biến động và sụt giảm tối đa lớn nhất, còn VN-Index có mức biến động thấp nhất và khả năng hạn chế sụt giảm tốt hơn trong giai đoạn nghiên cứu.</w:t>
      </w:r>
      <w:r>
        <w:t xml:space="preserve"> </w:t>
      </w:r>
      <w:r>
        <w:rPr>
          <w:i/>
          <w:iCs/>
        </w:rPr>
        <w:t xml:space="preserve">Nhìn chung, ngành Bất động sản có sự cân bằng tương đối tốt hơn giữa lợi nhuận và rủi ro so với ngành Thép, trong khi VN-Index phù hợp hơn với mục tiêu hạn chế biến động. Kết quả cho thấy nhà đầu tư cần cân nhắc đồng thời lợi nhuận kỳ vọng, mức độ biến động và khả năng chịu sụt giảm khi lựa chọn danh mục đầu tư; lợi nhuận cao hơn không đồng nghĩa với lựa chọn đầu tư an toàn hơn.</w:t>
      </w:r>
    </w:p>
    <w:bookmarkEnd w:id="13"/>
    <w:bookmarkStart w:id="14" w:name="hạn-chế-của-phương-pháp"/>
    <w:p>
      <w:pPr>
        <w:pStyle w:val="Heading1"/>
      </w:pPr>
      <w:r>
        <w:rPr>
          <w:rStyle w:val="SectionNumber"/>
        </w:rPr>
        <w:t xml:space="preserve">6</w:t>
      </w:r>
      <w:r>
        <w:tab/>
      </w:r>
      <w:r>
        <w:t xml:space="preserve">6. Hạn chế của phương pháp</w:t>
      </w:r>
    </w:p>
    <w:p>
      <w:pPr>
        <w:pStyle w:val="FirstParagraph"/>
      </w:pPr>
      <w:r>
        <w:rPr>
          <w:i/>
          <w:iCs/>
        </w:rPr>
        <w:t xml:space="preserve">Phương pháp phân tích vẫn còn một số hạn chế nhất định. Thứ nhất, dữ liệu được sử dụng trong giai đoạn 2021–2025 và giá đầu vào là giá đóng cửa thông thường (Close), do đó kết quả có thể chưa phản ánh đầy đủ ảnh hưởng của các sự kiện doanh nghiệp như chia cổ tức hoặc điều chỉnh giá cổ phiếu. Thứ hai, lợi nhuận năm được ước tính bằng lợi nhuận trung bình ngày nhân với 252 phiên giao dịch, nên chỉ mang tính xấp xỉ, không phản ánh chính xác lợi nhuận tích lũy thực tế trong năm. Thứ ba, mỗi ngành chỉ được đại diện bởi hai cổ phiếu, vì vậy kết quả so sánh chưa thể khái quát đầy đủ tình hình của toàn ngành. Ngoài ra, việc điền hoặc thay thế dữ liệu thiếu có thể ảnh hưởng đến kết quả tính toán và các chỉ tiêu thống kê. Cuối cùng, kết quả phân tích phụ thuộc vào giai đoạn dữ liệu được lựa chọn và phương pháp xử lý dữ liệu, do đó cần thận trọng khi sử dụng để đưa ra nhận định cho các giai đoạn khác.:</w:t>
      </w:r>
    </w:p>
    <w:bookmarkEnd w:id="14"/>
    <w:bookmarkStart w:id="15" w:name="kết-luận-chung"/>
    <w:p>
      <w:pPr>
        <w:pStyle w:val="Heading1"/>
      </w:pPr>
      <w:r>
        <w:rPr>
          <w:rStyle w:val="SectionNumber"/>
        </w:rPr>
        <w:t xml:space="preserve">7</w:t>
      </w:r>
      <w:r>
        <w:tab/>
      </w:r>
      <w:r>
        <w:t xml:space="preserve">7. Kết luận chung</w:t>
      </w:r>
    </w:p>
    <w:p>
      <w:pPr>
        <w:pStyle w:val="FirstParagraph"/>
      </w:pPr>
      <w:r>
        <w:rPr>
          <w:i/>
          <w:iCs/>
        </w:rPr>
        <w:t xml:space="preserve">Qua phân tích dữ liệu giai đoạn 2021–2025, ngành Bất động sản có lợi nhuận trung bình ngày cao hơn ngành Thép và VN-Index, với mức lợi nhuận năm xấp xỉ lần lượt là 16,16%, 11,59% và 11,41%. Về rủi ro, ngành Thép có độ lệch chuẩn năm cao hơn ngành Bất động sản, tương ứng 37,57% và 35,76%; đồng thời, mức sụt giảm tối đa (Maximum Drawdown) của ngành Thép là -77,09%, lớn hơn về mức độ sụt giảm so với ngành Bất động sản (-67,43%) và VN-Index (-40,34%). Trong khi đó, VN-Index có độ biến động và mức sụt giảm tối đa thấp hơn cả hai ngành trong giai đoạn nghiên cứu. Nhìn chung, ngành Bất động sản có lợi nhuận trung bình cao hơn, còn ngành Thép có mức độ rủi ro cao hơn theo các chỉ tiêu được xem xét; tuy nhiên, lợi nhuận cao hơn không đồng nghĩa với rủi ro thấp hơn, và các kết quả này chỉ phản ánh dữ liệu cùng phương pháp phân tích đã lựa chọn.</w:t>
      </w:r>
    </w:p>
    <w:bookmarkEnd w:id="15"/>
    <w:bookmarkStart w:id="16" w:name="phụ-lục.-danh-sách-file-csv-đầu-ra"/>
    <w:p>
      <w:pPr>
        <w:pStyle w:val="Heading1"/>
      </w:pPr>
      <w:r>
        <w:rPr>
          <w:rStyle w:val="SectionNumber"/>
        </w:rPr>
        <w:t xml:space="preserve">8</w:t>
      </w:r>
      <w:r>
        <w:tab/>
      </w:r>
      <w:r>
        <w:t xml:space="preserve">Phụ lục. Danh sách file CSV đầu ra</w:t>
      </w:r>
    </w:p>
    <w:p>
      <w:pPr>
        <w:pStyle w:val="FirstParagraph"/>
      </w:pPr>
      <w:r>
        <w:t xml:space="preserve">Code trong báo cáo tạo/cập nhật 4 file trong thư mục</w:t>
      </w:r>
      <w:r>
        <w:t xml:space="preserve"> </w:t>
      </w:r>
      <w:r>
        <w:rPr>
          <w:rStyle w:val="VerbatimChar"/>
        </w:rPr>
        <w:t xml:space="preserve">Output/tables</w:t>
      </w:r>
      <w:r>
        <w:t xml:space="preserve">:</w:t>
      </w:r>
    </w:p>
    <w:p>
      <w:pPr>
        <w:pStyle w:val="Compact"/>
        <w:numPr>
          <w:ilvl w:val="0"/>
          <w:numId w:val="1006"/>
        </w:numPr>
      </w:pPr>
      <w:r>
        <w:rPr>
          <w:rStyle w:val="VerbatimChar"/>
        </w:rPr>
        <w:t xml:space="preserve">loi_nhuan_hang_ngay.csv</w:t>
      </w:r>
      <w:r>
        <w:t xml:space="preserve"> </w:t>
      </w:r>
      <w:r>
        <w:t xml:space="preserve">— lợi nhuận từng mã theo ngày.</w:t>
      </w:r>
    </w:p>
    <w:p>
      <w:pPr>
        <w:pStyle w:val="Compact"/>
        <w:numPr>
          <w:ilvl w:val="0"/>
          <w:numId w:val="1006"/>
        </w:numPr>
      </w:pPr>
      <w:r>
        <w:rPr>
          <w:rStyle w:val="VerbatimChar"/>
        </w:rPr>
        <w:t xml:space="preserve">loi_nhuan_hang_ngay_theo_nganh.csv</w:t>
      </w:r>
      <w:r>
        <w:t xml:space="preserve"> </w:t>
      </w:r>
      <w:r>
        <w:t xml:space="preserve">— lợi nhuận ngành và VN-Index theo ngày.</w:t>
      </w:r>
    </w:p>
    <w:p>
      <w:pPr>
        <w:pStyle w:val="Compact"/>
        <w:numPr>
          <w:ilvl w:val="0"/>
          <w:numId w:val="1006"/>
        </w:numPr>
      </w:pPr>
      <w:r>
        <w:rPr>
          <w:rStyle w:val="VerbatimChar"/>
        </w:rPr>
        <w:t xml:space="preserve">thong_ke_loi_nhuan_rui_ro_tung_ma.csv</w:t>
      </w:r>
      <w:r>
        <w:t xml:space="preserve"> </w:t>
      </w:r>
      <w:r>
        <w:t xml:space="preserve">— thống kê từng mã.</w:t>
      </w:r>
    </w:p>
    <w:p>
      <w:pPr>
        <w:pStyle w:val="Compact"/>
        <w:numPr>
          <w:ilvl w:val="0"/>
          <w:numId w:val="1006"/>
        </w:numPr>
      </w:pPr>
      <w:r>
        <w:rPr>
          <w:rStyle w:val="VerbatimChar"/>
        </w:rPr>
        <w:t xml:space="preserve">so_sanh_loi_nhuan_rui_ro_theo_nganh.csv</w:t>
      </w:r>
      <w:r>
        <w:t xml:space="preserve"> </w:t>
      </w:r>
      <w:r>
        <w:t xml:space="preserve">— thống kê so sánh ngành.</w:t>
      </w:r>
    </w:p>
    <w:p>
      <w:pPr>
        <w:pStyle w:val="FirstParagraph"/>
      </w:pPr>
      <w:r>
        <w:t xml:space="preserve">Báo cáo hiển thị 10 dòng đầu của bảng theo ngày và các bảng thống kê tổng hợp; CSV chứa toàn bộ kết quả để xem riêng hoặc dùng cho phân tích tiếp theo.</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TÍNH LỢI NHUẬN VÀ RỦI RO CỔ PHIẾU</dc:title>
  <dc:creator>VŨ THỊ LINH</dc:creator>
  <cp:keywords/>
  <dcterms:created xsi:type="dcterms:W3CDTF">2026-10-29T15:27:39Z</dcterms:created>
  <dcterms:modified xsi:type="dcterms:W3CDTF">2026-10-29T15:27:39Z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29/10/2026</vt:lpwstr>
  </property>
  <property fmtid="{D5CDD505-2E9C-101B-9397-08002B2CF9AE}" pid="3" name="output">
    <vt:lpwstr/>
  </property>
</Properties>
</file>